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pl-earnings-predictions--2026-08-05"/>
    <w:p>
      <w:pPr>
        <w:pStyle w:val="Heading1"/>
      </w:pPr>
      <w:r>
        <w:t xml:space="preserve">TPL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268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(split-adj.)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205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Oil realization / price durability (fwd)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trajectory ~</w:t>
            </w:r>
            <m:oMath>
              <m:r>
                <m:t>80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b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86/bbl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Royalty production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~38 MBoe/d vs. cons ~37.5 MBoe/d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Data-center/power deal &amp; Orla desal milestone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~1 new signed deal/desal online vs. cons ~0 signed (2H'26)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(special dividend/buyback)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special div possible + $0.60 regular vs. cons $0.60 regular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Record Q2 is backward-looking and largely priced (peers XOM/CVX/MPC/FANG already printed blowouts; TPL is unhedged so upside was telegraphed). The forward driver is negative: Brent fell &gt;5% on Aug 4 on Hormuz-reopening progress, so analysts cut Q3/Q4 oil-realization assumptions even after a Q2 beat — implicit out-period cuts pull estimates down. Stock has already round-tripped most of the war premium (~</w:t>
            </w:r>
            <m:oMath>
              <m:r>
                <m:t>540</m:t>
              </m:r>
              <m:r>
                <m:t>p</m:t>
              </m:r>
              <m:r>
                <m:t>e</m:t>
              </m:r>
              <m:r>
                <m:t>a</m:t>
              </m:r>
              <m:r>
                <m:t>k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396) and sold off ~9% into the print, so a beat gets faded toward 'peak-earnings' framing unless a concrete second data-center/power deal or desal economic read re-rates the forward narrative.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2026-08-05T01:45:07Z</dcterms:created>
  <dcterms:modified xsi:type="dcterms:W3CDTF">2026-08-05T01:45:07Z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