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wdc-earnings-predictions--2026-08-05"/>
    <w:p>
      <w:pPr>
        <w:pStyle w:val="Heading1"/>
      </w:pPr>
      <w:r>
        <w:t xml:space="preserve">WDC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WDC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Q4 FY26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~$3.75B vs. cons $3.69B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WDC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Q4 FY26 Non-GAAP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~$3.45 vs. cons $3.31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WDC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Q4 FY26 Non-GAAP Gross Margin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~52.5% vs. cons ~52.0%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WDC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Q1 FY27 Revenue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3.95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3.85B (Q1 FY27)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WDC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Q1 FY27 Non-GAAP EPS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3.70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3.55 (Q1 FY27)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WDC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Q1 FY27 Non-GAAP Gross Margin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~53% vs. cons ~52% (Q1 FY27)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WDC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FY27 exabyte/LTA pricing framing &amp; capital return (buyback pace, last 1.7M SNDK stake, potential dividend hike)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pred &gt;25% exabyte CAGR + ~</w:t>
            </w:r>
            <m:oMath>
              <m:r>
                <m:t>2.5</m:t>
              </m:r>
              <m:r>
                <m:t>B</m:t>
              </m:r>
              <m:r>
                <m:t>a</m:t>
              </m:r>
              <m:r>
                <m:t>n</m:t>
              </m:r>
              <m:r>
                <m:t>n</m:t>
              </m:r>
              <m:r>
                <m:t>u</m:t>
              </m:r>
              <m:r>
                <m:t>a</m:t>
              </m:r>
              <m:r>
                <m:t>l</m:t>
              </m:r>
              <m:r>
                <m:t>r</m:t>
              </m:r>
              <m:r>
                <m:t>e</m:t>
              </m:r>
              <m:r>
                <m:t>t</m:t>
              </m:r>
              <m:r>
                <m:t>u</m:t>
              </m:r>
              <m:r>
                <m:t>r</m:t>
              </m:r>
              <m:r>
                <m:t>n</m:t>
              </m:r>
              <m:r>
                <m:t>s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2.0B (FY27)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WDC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WDC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+3.0% (FOLLOW-THROUGH)</w:t>
            </w:r>
          </w:p>
        </w:tc>
        <w:tc>
          <w:tcPr/>
          <w:p>
            <w:pPr>
              <w:pStyle w:val="Compact"/>
            </w:pPr>
            <w:r>
              <w:t xml:space="preserve">Unlike the generic 'implicit cut' setup, WDC's out-period math skews UP: Seagate's ~$7.30 EPS step-up guide, LTAs extending into CY28/29, +9% YoY per-TB pricing and 70-75% incremental margins mean a beat-and-raise should drive positive forward estimate revisions, sustaining gains. Offsetting this: shares already ran ~610% YoY and popped ~15% on the STX read-through, so a chunk is priced in, capping upside and creating sell-the-news risk if the Q1FY27 guide only matches the lofty whisper. Net expectation is modest follow-through rather than a large squeeze, hence low conviction.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2026-08-05T00:47:18Z</dcterms:created>
  <dcterms:modified xsi:type="dcterms:W3CDTF">2026-08-05T00:47:18Z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