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02B2" w14:textId="607CDF8F" w:rsidR="00E610AB" w:rsidRDefault="00E610AB" w:rsidP="00E610AB">
      <w:pPr>
        <w:rPr>
          <w:b/>
          <w:bCs/>
          <w:lang w:val="en-US"/>
        </w:rPr>
      </w:pPr>
      <w:r>
        <w:rPr>
          <w:b/>
          <w:bCs/>
          <w:noProof/>
          <w:lang w:val="en-US"/>
        </w:rPr>
        <w:drawing>
          <wp:inline distT="0" distB="0" distL="0" distR="0" wp14:anchorId="557F537F" wp14:editId="052CC97B">
            <wp:extent cx="2319866" cy="975817"/>
            <wp:effectExtent l="0" t="0" r="0" b="2540"/>
            <wp:docPr id="129326762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67621" name="Graphic 129326762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7842" cy="983379"/>
                    </a:xfrm>
                    <a:prstGeom prst="rect">
                      <a:avLst/>
                    </a:prstGeom>
                  </pic:spPr>
                </pic:pic>
              </a:graphicData>
            </a:graphic>
          </wp:inline>
        </w:drawing>
      </w:r>
    </w:p>
    <w:p w14:paraId="6AFE2A01" w14:textId="5ED3710E" w:rsidR="00E610AB" w:rsidRPr="00511C66" w:rsidRDefault="00E610AB" w:rsidP="00E610AB">
      <w:pPr>
        <w:pStyle w:val="Heading1"/>
        <w:rPr>
          <w:b/>
          <w:bCs/>
        </w:rPr>
      </w:pPr>
      <w:r w:rsidRPr="00511C66">
        <w:rPr>
          <w:b/>
          <w:bCs/>
        </w:rPr>
        <w:t>Terms &amp; Conditions</w:t>
      </w:r>
    </w:p>
    <w:p w14:paraId="339E6A4A" w14:textId="77777777" w:rsidR="00E610AB" w:rsidRPr="00511C66" w:rsidRDefault="00E610AB" w:rsidP="00E610AB">
      <w:pPr>
        <w:pStyle w:val="Heading2"/>
      </w:pPr>
      <w:r w:rsidRPr="00511C66">
        <w:t>1. Introduction</w:t>
      </w:r>
    </w:p>
    <w:p w14:paraId="734B3FD4" w14:textId="0FDCB8BF" w:rsidR="00036D2B" w:rsidRPr="00511C66" w:rsidRDefault="004F2F09" w:rsidP="00E610AB">
      <w:pPr>
        <w:rPr>
          <w:sz w:val="22"/>
          <w:szCs w:val="22"/>
        </w:rPr>
      </w:pPr>
      <w:r w:rsidRPr="00511C66">
        <w:rPr>
          <w:sz w:val="22"/>
          <w:szCs w:val="22"/>
        </w:rPr>
        <w:t xml:space="preserve">These Terms &amp; Conditions ("Terms") govern your access to and use of the </w:t>
      </w:r>
      <w:proofErr w:type="spellStart"/>
      <w:r w:rsidRPr="00511C66">
        <w:rPr>
          <w:sz w:val="22"/>
          <w:szCs w:val="22"/>
        </w:rPr>
        <w:t>Invixos</w:t>
      </w:r>
      <w:proofErr w:type="spellEnd"/>
      <w:r w:rsidRPr="00511C66">
        <w:rPr>
          <w:sz w:val="22"/>
          <w:szCs w:val="22"/>
        </w:rPr>
        <w:t xml:space="preserve"> website located at </w:t>
      </w:r>
      <w:hyperlink r:id="rId10" w:tgtFrame="_blank" w:history="1">
        <w:r w:rsidRPr="00511C66">
          <w:rPr>
            <w:rStyle w:val="Hyperlink"/>
            <w:sz w:val="22"/>
            <w:szCs w:val="22"/>
          </w:rPr>
          <w:t>https://www.invixos.com/en</w:t>
        </w:r>
      </w:hyperlink>
      <w:r w:rsidRPr="00511C66">
        <w:rPr>
          <w:sz w:val="22"/>
          <w:szCs w:val="22"/>
        </w:rPr>
        <w:t xml:space="preserve"> (the "Website") and any services offered through the Website (collectively, the "Services").</w:t>
      </w:r>
      <w:r w:rsidRPr="00511C66">
        <w:rPr>
          <w:sz w:val="22"/>
          <w:szCs w:val="22"/>
        </w:rPr>
        <w:br/>
      </w:r>
    </w:p>
    <w:p w14:paraId="11EA3736" w14:textId="7E7B9B90" w:rsidR="00E610AB" w:rsidRPr="00511C66" w:rsidRDefault="00E610AB" w:rsidP="00E610AB">
      <w:pPr>
        <w:pStyle w:val="Heading2"/>
      </w:pPr>
      <w:r w:rsidRPr="00511C66">
        <w:t xml:space="preserve">2. </w:t>
      </w:r>
      <w:r w:rsidR="004F2F09" w:rsidRPr="00511C66">
        <w:t xml:space="preserve">Acceptance of terms </w:t>
      </w:r>
    </w:p>
    <w:p w14:paraId="1FCB4E3D" w14:textId="174F1BEB" w:rsidR="00036D2B" w:rsidRPr="00511C66" w:rsidRDefault="004F2F09" w:rsidP="00E610AB">
      <w:pPr>
        <w:rPr>
          <w:sz w:val="22"/>
          <w:szCs w:val="22"/>
        </w:rPr>
      </w:pPr>
      <w:r w:rsidRPr="00511C66">
        <w:rPr>
          <w:sz w:val="22"/>
          <w:szCs w:val="22"/>
        </w:rPr>
        <w:t>By accessing or using the Website or Services, you agree to be bound by these Terms. If you do not agree to all the Terms, you are not authori</w:t>
      </w:r>
      <w:r w:rsidR="00E61F13" w:rsidRPr="00511C66">
        <w:rPr>
          <w:sz w:val="22"/>
          <w:szCs w:val="22"/>
        </w:rPr>
        <w:t>s</w:t>
      </w:r>
      <w:r w:rsidRPr="00511C66">
        <w:rPr>
          <w:sz w:val="22"/>
          <w:szCs w:val="22"/>
        </w:rPr>
        <w:t>ed to use the Website or Services.</w:t>
      </w:r>
      <w:r w:rsidRPr="00511C66">
        <w:rPr>
          <w:sz w:val="22"/>
          <w:szCs w:val="22"/>
        </w:rPr>
        <w:br/>
      </w:r>
    </w:p>
    <w:p w14:paraId="446A0E74" w14:textId="18BE38C7" w:rsidR="004F2F09" w:rsidRPr="00511C66" w:rsidRDefault="004F2F09" w:rsidP="004F2F09">
      <w:pPr>
        <w:pStyle w:val="Heading2"/>
      </w:pPr>
      <w:r w:rsidRPr="00511C66">
        <w:t xml:space="preserve">3. Changes to terms </w:t>
      </w:r>
      <w:r w:rsidRPr="00511C66">
        <w:br/>
      </w:r>
      <w:r w:rsidR="00E250AA" w:rsidRPr="00511C66">
        <w:rPr>
          <w:rFonts w:eastAsiaTheme="minorHAnsi" w:cstheme="minorBidi"/>
          <w:color w:val="auto"/>
          <w:sz w:val="22"/>
          <w:szCs w:val="22"/>
        </w:rPr>
        <w:t>We may update these Terms and Conditions from time to time. We will notify you of any changes by posting the new Terms and Conditions on the Website. You are advised to review these Terms and Conditions periodically for any changes. Your continued use of the Website or Services after the revised Terms and Conditions are posted will be considered your acceptance of the changes.</w:t>
      </w:r>
      <w:r w:rsidRPr="00511C66">
        <w:br/>
      </w:r>
    </w:p>
    <w:p w14:paraId="0BCD5D91" w14:textId="0EA97BCA" w:rsidR="00E610AB" w:rsidRPr="00511C66" w:rsidRDefault="004F2F09" w:rsidP="00E610AB">
      <w:pPr>
        <w:pStyle w:val="Heading2"/>
      </w:pPr>
      <w:r w:rsidRPr="00511C66">
        <w:t>4</w:t>
      </w:r>
      <w:r w:rsidR="00E610AB" w:rsidRPr="00511C66">
        <w:t>. Content and Intellectual Property</w:t>
      </w:r>
    </w:p>
    <w:p w14:paraId="608B4217" w14:textId="77777777" w:rsidR="00E610AB" w:rsidRPr="00511C66" w:rsidRDefault="00E610AB" w:rsidP="00E610AB">
      <w:pPr>
        <w:rPr>
          <w:sz w:val="22"/>
          <w:szCs w:val="22"/>
        </w:rPr>
      </w:pPr>
      <w:r w:rsidRPr="00511C66">
        <w:rPr>
          <w:sz w:val="22"/>
          <w:szCs w:val="22"/>
        </w:rPr>
        <w:t xml:space="preserve">All content on the Website, including text, graphics, logos, images, and software, is the property of </w:t>
      </w:r>
      <w:proofErr w:type="spellStart"/>
      <w:r w:rsidRPr="00511C66">
        <w:rPr>
          <w:sz w:val="22"/>
          <w:szCs w:val="22"/>
        </w:rPr>
        <w:t>Invixos</w:t>
      </w:r>
      <w:proofErr w:type="spellEnd"/>
      <w:r w:rsidRPr="00511C66">
        <w:rPr>
          <w:sz w:val="22"/>
          <w:szCs w:val="22"/>
        </w:rPr>
        <w:t xml:space="preserve"> or its licensors and protected by copyright and other intellectual property laws. You may not use any content on the Website for commercial purposes without our written permission.</w:t>
      </w:r>
    </w:p>
    <w:p w14:paraId="13D5A2FB" w14:textId="77777777" w:rsidR="00036D2B" w:rsidRPr="00511C66" w:rsidRDefault="00036D2B" w:rsidP="00E610AB">
      <w:pPr>
        <w:rPr>
          <w:sz w:val="22"/>
          <w:szCs w:val="22"/>
        </w:rPr>
      </w:pPr>
    </w:p>
    <w:p w14:paraId="4CB0E085" w14:textId="0729BF56" w:rsidR="004F2F09" w:rsidRPr="00511C66" w:rsidRDefault="004F2F09" w:rsidP="004F2F09">
      <w:pPr>
        <w:pStyle w:val="Heading2"/>
      </w:pPr>
      <w:r w:rsidRPr="00511C66">
        <w:t>5. Use of the website and services</w:t>
      </w:r>
    </w:p>
    <w:p w14:paraId="381C0988" w14:textId="77777777" w:rsidR="00E610AB" w:rsidRPr="00511C66" w:rsidRDefault="00E610AB" w:rsidP="00E610AB">
      <w:pPr>
        <w:rPr>
          <w:sz w:val="22"/>
          <w:szCs w:val="22"/>
        </w:rPr>
      </w:pPr>
      <w:r w:rsidRPr="00511C66">
        <w:rPr>
          <w:sz w:val="22"/>
          <w:szCs w:val="22"/>
        </w:rPr>
        <w:t>You are permitted to:</w:t>
      </w:r>
    </w:p>
    <w:p w14:paraId="62CBBEBE" w14:textId="77777777" w:rsidR="009906DC" w:rsidRPr="00511C66" w:rsidRDefault="00E610AB" w:rsidP="009906DC">
      <w:pPr>
        <w:numPr>
          <w:ilvl w:val="0"/>
          <w:numId w:val="1"/>
        </w:numPr>
        <w:rPr>
          <w:sz w:val="22"/>
          <w:szCs w:val="22"/>
        </w:rPr>
      </w:pPr>
      <w:r w:rsidRPr="00511C66">
        <w:rPr>
          <w:sz w:val="22"/>
          <w:szCs w:val="22"/>
        </w:rPr>
        <w:t xml:space="preserve">Access and use the Website for personal, non-commercial </w:t>
      </w:r>
      <w:proofErr w:type="gramStart"/>
      <w:r w:rsidRPr="00511C66">
        <w:rPr>
          <w:sz w:val="22"/>
          <w:szCs w:val="22"/>
        </w:rPr>
        <w:t>purposes</w:t>
      </w:r>
      <w:proofErr w:type="gramEnd"/>
    </w:p>
    <w:p w14:paraId="3C019D25" w14:textId="33F79288" w:rsidR="009906DC" w:rsidRPr="00511C66" w:rsidRDefault="009906DC" w:rsidP="009906DC">
      <w:pPr>
        <w:numPr>
          <w:ilvl w:val="0"/>
          <w:numId w:val="3"/>
        </w:numPr>
        <w:rPr>
          <w:sz w:val="22"/>
          <w:szCs w:val="22"/>
        </w:rPr>
      </w:pPr>
      <w:r w:rsidRPr="00511C66">
        <w:rPr>
          <w:sz w:val="22"/>
          <w:szCs w:val="22"/>
        </w:rPr>
        <w:t xml:space="preserve">You can share interesting content from our website on social media platforms. When doing so, please make sure to mention our website name or link back to the original article to give us </w:t>
      </w:r>
      <w:proofErr w:type="gramStart"/>
      <w:r w:rsidRPr="00511C66">
        <w:rPr>
          <w:sz w:val="22"/>
          <w:szCs w:val="22"/>
        </w:rPr>
        <w:t>credit</w:t>
      </w:r>
      <w:proofErr w:type="gramEnd"/>
    </w:p>
    <w:p w14:paraId="2892D074" w14:textId="721E5B92" w:rsidR="00E610AB" w:rsidRPr="00511C66" w:rsidRDefault="00E610AB" w:rsidP="009906DC">
      <w:pPr>
        <w:rPr>
          <w:sz w:val="22"/>
          <w:szCs w:val="22"/>
        </w:rPr>
      </w:pPr>
      <w:r w:rsidRPr="00511C66">
        <w:rPr>
          <w:sz w:val="22"/>
          <w:szCs w:val="22"/>
        </w:rPr>
        <w:t>You are prohibited from:</w:t>
      </w:r>
    </w:p>
    <w:p w14:paraId="2353B19B" w14:textId="0443DF8A" w:rsidR="00E610AB" w:rsidRPr="00511C66" w:rsidRDefault="00E610AB" w:rsidP="00E610AB">
      <w:pPr>
        <w:numPr>
          <w:ilvl w:val="0"/>
          <w:numId w:val="2"/>
        </w:numPr>
        <w:rPr>
          <w:sz w:val="22"/>
          <w:szCs w:val="22"/>
        </w:rPr>
      </w:pPr>
      <w:r w:rsidRPr="00511C66">
        <w:rPr>
          <w:sz w:val="22"/>
          <w:szCs w:val="22"/>
        </w:rPr>
        <w:t>Copying, modifying, or distributing any content from the Website without our written permission</w:t>
      </w:r>
    </w:p>
    <w:p w14:paraId="5CD15B60" w14:textId="3AE36B47" w:rsidR="00E610AB" w:rsidRPr="00511C66" w:rsidRDefault="00E610AB" w:rsidP="00E610AB">
      <w:pPr>
        <w:numPr>
          <w:ilvl w:val="0"/>
          <w:numId w:val="2"/>
        </w:numPr>
        <w:rPr>
          <w:sz w:val="22"/>
          <w:szCs w:val="22"/>
        </w:rPr>
      </w:pPr>
      <w:r w:rsidRPr="00511C66">
        <w:rPr>
          <w:sz w:val="22"/>
          <w:szCs w:val="22"/>
        </w:rPr>
        <w:t>Using the Website for any illegal or unlawful purpose</w:t>
      </w:r>
    </w:p>
    <w:p w14:paraId="66AB6A6F" w14:textId="41975AD5" w:rsidR="00E610AB" w:rsidRPr="00511C66" w:rsidRDefault="00E610AB" w:rsidP="00E610AB">
      <w:pPr>
        <w:numPr>
          <w:ilvl w:val="0"/>
          <w:numId w:val="2"/>
        </w:numPr>
        <w:rPr>
          <w:sz w:val="22"/>
          <w:szCs w:val="22"/>
        </w:rPr>
      </w:pPr>
      <w:r w:rsidRPr="00511C66">
        <w:rPr>
          <w:sz w:val="22"/>
          <w:szCs w:val="22"/>
        </w:rPr>
        <w:t>Disrupting or interfering with the operation of the Website</w:t>
      </w:r>
    </w:p>
    <w:p w14:paraId="591F0821" w14:textId="668487A0" w:rsidR="00E610AB" w:rsidRPr="00511C66" w:rsidRDefault="00E610AB" w:rsidP="00E610AB">
      <w:pPr>
        <w:numPr>
          <w:ilvl w:val="0"/>
          <w:numId w:val="2"/>
        </w:numPr>
        <w:rPr>
          <w:sz w:val="22"/>
          <w:szCs w:val="22"/>
        </w:rPr>
      </w:pPr>
      <w:r w:rsidRPr="00511C66">
        <w:rPr>
          <w:sz w:val="22"/>
          <w:szCs w:val="22"/>
        </w:rPr>
        <w:t>Violating the privacy of other users</w:t>
      </w:r>
    </w:p>
    <w:p w14:paraId="3439BD93" w14:textId="77777777" w:rsidR="00036D2B" w:rsidRPr="00511C66" w:rsidRDefault="00036D2B" w:rsidP="00036D2B">
      <w:pPr>
        <w:ind w:left="720"/>
        <w:rPr>
          <w:sz w:val="22"/>
          <w:szCs w:val="22"/>
        </w:rPr>
      </w:pPr>
    </w:p>
    <w:p w14:paraId="1687B1BB" w14:textId="4499C1B2" w:rsidR="00E610AB" w:rsidRPr="00511C66" w:rsidRDefault="004F2F09" w:rsidP="00E610AB">
      <w:pPr>
        <w:pStyle w:val="Heading2"/>
      </w:pPr>
      <w:r w:rsidRPr="00511C66">
        <w:t>6</w:t>
      </w:r>
      <w:r w:rsidR="00E610AB" w:rsidRPr="00511C66">
        <w:t>. Disclaimer of Warranties</w:t>
      </w:r>
    </w:p>
    <w:p w14:paraId="0C171F7C" w14:textId="34F0545A" w:rsidR="00515D41" w:rsidRPr="00511C66" w:rsidRDefault="009906DC" w:rsidP="00E610AB">
      <w:pPr>
        <w:pStyle w:val="Heading2"/>
        <w:rPr>
          <w:rFonts w:eastAsiaTheme="minorHAnsi" w:cstheme="minorBidi"/>
          <w:color w:val="auto"/>
          <w:sz w:val="22"/>
          <w:szCs w:val="22"/>
        </w:rPr>
      </w:pPr>
      <w:r w:rsidRPr="00511C66">
        <w:rPr>
          <w:rFonts w:eastAsiaTheme="minorHAnsi" w:cstheme="minorBidi"/>
          <w:color w:val="auto"/>
          <w:sz w:val="22"/>
          <w:szCs w:val="22"/>
        </w:rPr>
        <w:t xml:space="preserve">The website and services are provided "as is" and "as available" without any guarantees, express or implied. </w:t>
      </w:r>
      <w:r w:rsidR="00511C66">
        <w:rPr>
          <w:rFonts w:eastAsiaTheme="minorHAnsi" w:cstheme="minorBidi"/>
          <w:color w:val="auto"/>
          <w:sz w:val="22"/>
          <w:szCs w:val="22"/>
        </w:rPr>
        <w:t>Including (</w:t>
      </w:r>
      <w:r w:rsidRPr="00511C66">
        <w:rPr>
          <w:rFonts w:eastAsiaTheme="minorHAnsi" w:cstheme="minorBidi"/>
          <w:color w:val="auto"/>
          <w:sz w:val="22"/>
          <w:szCs w:val="22"/>
        </w:rPr>
        <w:t>but is not limited to</w:t>
      </w:r>
      <w:r w:rsidR="00511C66">
        <w:rPr>
          <w:rFonts w:eastAsiaTheme="minorHAnsi" w:cstheme="minorBidi"/>
          <w:color w:val="auto"/>
          <w:sz w:val="22"/>
          <w:szCs w:val="22"/>
        </w:rPr>
        <w:t>)</w:t>
      </w:r>
      <w:r w:rsidRPr="00511C66">
        <w:rPr>
          <w:rFonts w:eastAsiaTheme="minorHAnsi" w:cstheme="minorBidi"/>
          <w:color w:val="auto"/>
          <w:sz w:val="22"/>
          <w:szCs w:val="22"/>
        </w:rPr>
        <w:t xml:space="preserve">, the website or services being suitable for any specific use or need, </w:t>
      </w:r>
      <w:r w:rsidR="00511C66">
        <w:rPr>
          <w:rFonts w:eastAsiaTheme="minorHAnsi" w:cstheme="minorBidi"/>
          <w:color w:val="auto"/>
          <w:sz w:val="22"/>
          <w:szCs w:val="22"/>
        </w:rPr>
        <w:t>entirely</w:t>
      </w:r>
      <w:r w:rsidRPr="00511C66">
        <w:rPr>
          <w:rFonts w:eastAsiaTheme="minorHAnsi" w:cstheme="minorBidi"/>
          <w:color w:val="auto"/>
          <w:sz w:val="22"/>
          <w:szCs w:val="22"/>
        </w:rPr>
        <w:t xml:space="preserve"> free from the risk of unauthorized access, malfunctions, or mistakes, uninterrupted in operation, or accurate or reliable in the results you may obtain. </w:t>
      </w:r>
      <w:proofErr w:type="spellStart"/>
      <w:r w:rsidRPr="00511C66">
        <w:rPr>
          <w:rFonts w:eastAsiaTheme="minorHAnsi" w:cstheme="minorBidi"/>
          <w:color w:val="auto"/>
          <w:sz w:val="22"/>
          <w:szCs w:val="22"/>
        </w:rPr>
        <w:t>Invixos</w:t>
      </w:r>
      <w:proofErr w:type="spellEnd"/>
      <w:r w:rsidRPr="00511C66">
        <w:rPr>
          <w:rFonts w:eastAsiaTheme="minorHAnsi" w:cstheme="minorBidi"/>
          <w:color w:val="auto"/>
          <w:sz w:val="22"/>
          <w:szCs w:val="22"/>
        </w:rPr>
        <w:t xml:space="preserve"> makes no such promises.</w:t>
      </w:r>
    </w:p>
    <w:p w14:paraId="52111285" w14:textId="77777777" w:rsidR="009906DC" w:rsidRPr="00511C66" w:rsidRDefault="009906DC" w:rsidP="009906DC"/>
    <w:p w14:paraId="759CAD63" w14:textId="37387617" w:rsidR="00E610AB" w:rsidRPr="00511C66" w:rsidRDefault="004F2F09" w:rsidP="00E610AB">
      <w:pPr>
        <w:pStyle w:val="Heading2"/>
      </w:pPr>
      <w:r w:rsidRPr="00511C66">
        <w:lastRenderedPageBreak/>
        <w:t>7</w:t>
      </w:r>
      <w:r w:rsidR="00E610AB" w:rsidRPr="00511C66">
        <w:t>. Limitation of Liability</w:t>
      </w:r>
    </w:p>
    <w:p w14:paraId="16B49924" w14:textId="77777777" w:rsidR="00E610AB" w:rsidRPr="00511C66" w:rsidRDefault="00E610AB" w:rsidP="00E610AB">
      <w:pPr>
        <w:rPr>
          <w:sz w:val="22"/>
          <w:szCs w:val="22"/>
        </w:rPr>
      </w:pPr>
      <w:proofErr w:type="spellStart"/>
      <w:r w:rsidRPr="00511C66">
        <w:rPr>
          <w:sz w:val="22"/>
          <w:szCs w:val="22"/>
        </w:rPr>
        <w:t>Invixos</w:t>
      </w:r>
      <w:proofErr w:type="spellEnd"/>
      <w:r w:rsidRPr="00511C66">
        <w:rPr>
          <w:sz w:val="22"/>
          <w:szCs w:val="22"/>
        </w:rPr>
        <w:t xml:space="preserve"> shall not be liable for any damages arising out of your use of the Website, including, but not limited to, direct, indirect, incidental, consequential, or punitive damages.</w:t>
      </w:r>
    </w:p>
    <w:p w14:paraId="684D878E" w14:textId="77777777" w:rsidR="00036D2B" w:rsidRPr="00511C66" w:rsidRDefault="00036D2B" w:rsidP="00E610AB">
      <w:pPr>
        <w:rPr>
          <w:sz w:val="22"/>
          <w:szCs w:val="22"/>
        </w:rPr>
      </w:pPr>
    </w:p>
    <w:p w14:paraId="2963BC64" w14:textId="4A6FDF42" w:rsidR="00E610AB" w:rsidRPr="00511C66" w:rsidRDefault="004F2F09" w:rsidP="00E610AB">
      <w:pPr>
        <w:pStyle w:val="Heading2"/>
      </w:pPr>
      <w:r w:rsidRPr="00511C66">
        <w:t>8</w:t>
      </w:r>
      <w:r w:rsidR="00E610AB" w:rsidRPr="00511C66">
        <w:t>. Indemnification</w:t>
      </w:r>
    </w:p>
    <w:p w14:paraId="7D192EDA" w14:textId="49F9ED9A" w:rsidR="004F2F09" w:rsidRPr="00511C66" w:rsidRDefault="00E610AB" w:rsidP="00E610AB">
      <w:pPr>
        <w:rPr>
          <w:sz w:val="22"/>
          <w:szCs w:val="22"/>
        </w:rPr>
      </w:pPr>
      <w:r w:rsidRPr="00511C66">
        <w:rPr>
          <w:sz w:val="22"/>
          <w:szCs w:val="22"/>
        </w:rPr>
        <w:t xml:space="preserve">You agree to indemnify and hold harmless </w:t>
      </w:r>
      <w:proofErr w:type="spellStart"/>
      <w:r w:rsidRPr="00511C66">
        <w:rPr>
          <w:sz w:val="22"/>
          <w:szCs w:val="22"/>
        </w:rPr>
        <w:t>Invixos</w:t>
      </w:r>
      <w:proofErr w:type="spellEnd"/>
      <w:r w:rsidRPr="00511C66">
        <w:rPr>
          <w:sz w:val="22"/>
          <w:szCs w:val="22"/>
        </w:rPr>
        <w:t xml:space="preserve">, its officers, directors, employees, agents, and licensors from and against any claims, losses, damages, liabilities, costs, and expenses (including </w:t>
      </w:r>
      <w:r w:rsidR="00511C66">
        <w:rPr>
          <w:sz w:val="22"/>
          <w:szCs w:val="22"/>
        </w:rPr>
        <w:t>lawyer’s</w:t>
      </w:r>
      <w:r w:rsidRPr="00511C66">
        <w:rPr>
          <w:sz w:val="22"/>
          <w:szCs w:val="22"/>
        </w:rPr>
        <w:t xml:space="preserve"> fees) arising out of or related to your use of the Website or your violation of these Terms.</w:t>
      </w:r>
    </w:p>
    <w:p w14:paraId="63773BBC" w14:textId="77777777" w:rsidR="004F2F09" w:rsidRPr="00511C66" w:rsidRDefault="004F2F09" w:rsidP="00E610AB">
      <w:pPr>
        <w:rPr>
          <w:sz w:val="22"/>
          <w:szCs w:val="22"/>
        </w:rPr>
      </w:pPr>
    </w:p>
    <w:p w14:paraId="703B8159" w14:textId="48F14837" w:rsidR="004F2F09" w:rsidRPr="00511C66" w:rsidRDefault="004F2F09" w:rsidP="004F2F09">
      <w:pPr>
        <w:pStyle w:val="Heading2"/>
      </w:pPr>
      <w:r w:rsidRPr="00511C66">
        <w:t>9. Termination</w:t>
      </w:r>
    </w:p>
    <w:p w14:paraId="723F18A6" w14:textId="2B42C61E" w:rsidR="00E610AB" w:rsidRPr="00511C66" w:rsidRDefault="004F2F09" w:rsidP="004F2F09">
      <w:pPr>
        <w:rPr>
          <w:sz w:val="22"/>
          <w:szCs w:val="22"/>
        </w:rPr>
      </w:pPr>
      <w:r w:rsidRPr="00511C66">
        <w:rPr>
          <w:sz w:val="22"/>
          <w:szCs w:val="22"/>
        </w:rPr>
        <w:t>We may terminate your access to the Website or Services at any time, for any reason, and without notice. You may also terminate your account at any time.</w:t>
      </w:r>
      <w:r w:rsidRPr="00511C66">
        <w:rPr>
          <w:sz w:val="22"/>
          <w:szCs w:val="22"/>
        </w:rPr>
        <w:br/>
      </w:r>
    </w:p>
    <w:p w14:paraId="79A18DB7" w14:textId="3F9FBFC5" w:rsidR="00E610AB" w:rsidRPr="00511C66" w:rsidRDefault="004F2F09" w:rsidP="00E610AB">
      <w:pPr>
        <w:pStyle w:val="Heading2"/>
      </w:pPr>
      <w:r w:rsidRPr="00511C66">
        <w:t>10</w:t>
      </w:r>
      <w:r w:rsidR="00E610AB" w:rsidRPr="00511C66">
        <w:t>. Governing Law and Jurisdiction</w:t>
      </w:r>
    </w:p>
    <w:p w14:paraId="45C69799" w14:textId="64F33517" w:rsidR="00E610AB" w:rsidRPr="00511C66" w:rsidRDefault="00E610AB" w:rsidP="00E610AB">
      <w:pPr>
        <w:rPr>
          <w:sz w:val="22"/>
          <w:szCs w:val="22"/>
        </w:rPr>
      </w:pPr>
      <w:r w:rsidRPr="00511C66">
        <w:rPr>
          <w:sz w:val="22"/>
          <w:szCs w:val="22"/>
        </w:rPr>
        <w:t xml:space="preserve">These Terms shall be governed by and construed in accordance with the laws of </w:t>
      </w:r>
      <w:r w:rsidR="00B6187B">
        <w:rPr>
          <w:sz w:val="22"/>
          <w:szCs w:val="22"/>
        </w:rPr>
        <w:t>Cyprus</w:t>
      </w:r>
      <w:r w:rsidRPr="00511C66">
        <w:rPr>
          <w:sz w:val="22"/>
          <w:szCs w:val="22"/>
        </w:rPr>
        <w:t xml:space="preserve"> without regard to its conflict of law provisions. Any dispute arising out of or relating to these Terms shall be subject to the exclusive jurisdiction of the courts of </w:t>
      </w:r>
      <w:r w:rsidR="00B6187B">
        <w:rPr>
          <w:sz w:val="22"/>
          <w:szCs w:val="22"/>
        </w:rPr>
        <w:t>Cyprus</w:t>
      </w:r>
      <w:r w:rsidR="00E250AA" w:rsidRPr="00511C66">
        <w:rPr>
          <w:sz w:val="22"/>
          <w:szCs w:val="22"/>
        </w:rPr>
        <w:t>.</w:t>
      </w:r>
      <w:r w:rsidR="00E250AA" w:rsidRPr="00511C66">
        <w:rPr>
          <w:b/>
          <w:bCs/>
          <w:sz w:val="22"/>
          <w:szCs w:val="22"/>
        </w:rPr>
        <w:t xml:space="preserve"> </w:t>
      </w:r>
    </w:p>
    <w:p w14:paraId="12D91B42" w14:textId="77777777" w:rsidR="00036D2B" w:rsidRPr="00511C66" w:rsidRDefault="00036D2B" w:rsidP="00E610AB">
      <w:pPr>
        <w:rPr>
          <w:sz w:val="22"/>
          <w:szCs w:val="22"/>
        </w:rPr>
      </w:pPr>
    </w:p>
    <w:p w14:paraId="29F7B3CA" w14:textId="29A1300E" w:rsidR="00E610AB" w:rsidRPr="00511C66" w:rsidRDefault="00E610AB" w:rsidP="00E610AB">
      <w:pPr>
        <w:pStyle w:val="Heading2"/>
      </w:pPr>
      <w:r w:rsidRPr="00511C66">
        <w:t>1</w:t>
      </w:r>
      <w:r w:rsidR="004F2F09" w:rsidRPr="00511C66">
        <w:t>1</w:t>
      </w:r>
      <w:r w:rsidRPr="00511C66">
        <w:t>. Entire Agreement</w:t>
      </w:r>
    </w:p>
    <w:p w14:paraId="1EB92267" w14:textId="77777777" w:rsidR="00E610AB" w:rsidRPr="00511C66" w:rsidRDefault="00E610AB" w:rsidP="00E610AB">
      <w:pPr>
        <w:rPr>
          <w:sz w:val="22"/>
          <w:szCs w:val="22"/>
        </w:rPr>
      </w:pPr>
      <w:r w:rsidRPr="00511C66">
        <w:rPr>
          <w:sz w:val="22"/>
          <w:szCs w:val="22"/>
        </w:rPr>
        <w:t xml:space="preserve">These Terms constitute the entire agreement between you and </w:t>
      </w:r>
      <w:proofErr w:type="spellStart"/>
      <w:r w:rsidRPr="00511C66">
        <w:rPr>
          <w:sz w:val="22"/>
          <w:szCs w:val="22"/>
        </w:rPr>
        <w:t>Invixos</w:t>
      </w:r>
      <w:proofErr w:type="spellEnd"/>
      <w:r w:rsidRPr="00511C66">
        <w:rPr>
          <w:sz w:val="22"/>
          <w:szCs w:val="22"/>
        </w:rPr>
        <w:t xml:space="preserve"> regarding your use of the Website and supersede all prior or contemporaneous communications and proposals, whether oral or written.</w:t>
      </w:r>
    </w:p>
    <w:p w14:paraId="085E7397" w14:textId="77777777" w:rsidR="00036D2B" w:rsidRPr="00511C66" w:rsidRDefault="00036D2B" w:rsidP="00E610AB">
      <w:pPr>
        <w:rPr>
          <w:sz w:val="22"/>
          <w:szCs w:val="22"/>
        </w:rPr>
      </w:pPr>
    </w:p>
    <w:p w14:paraId="3F6990FA" w14:textId="262FFF4A" w:rsidR="00E610AB" w:rsidRPr="00511C66" w:rsidRDefault="00E610AB" w:rsidP="00E610AB">
      <w:pPr>
        <w:pStyle w:val="Heading2"/>
      </w:pPr>
      <w:r w:rsidRPr="00511C66">
        <w:t>1</w:t>
      </w:r>
      <w:r w:rsidR="004F2F09" w:rsidRPr="00511C66">
        <w:t>2</w:t>
      </w:r>
      <w:r w:rsidRPr="00511C66">
        <w:t>. Contact Us</w:t>
      </w:r>
    </w:p>
    <w:p w14:paraId="4FEB8C34" w14:textId="0C290F15" w:rsidR="00E610AB" w:rsidRPr="00511C66" w:rsidRDefault="00E610AB" w:rsidP="00E610AB">
      <w:pPr>
        <w:rPr>
          <w:sz w:val="22"/>
          <w:szCs w:val="22"/>
        </w:rPr>
      </w:pPr>
      <w:r w:rsidRPr="00511C66">
        <w:rPr>
          <w:sz w:val="22"/>
          <w:szCs w:val="22"/>
        </w:rPr>
        <w:t xml:space="preserve">If you have any questions about these Terms, please contact us at </w:t>
      </w:r>
      <w:r w:rsidR="00E165F1" w:rsidRPr="00511C66">
        <w:rPr>
          <w:sz w:val="22"/>
          <w:szCs w:val="22"/>
        </w:rPr>
        <w:t>sarah@invixos.com</w:t>
      </w:r>
      <w:r w:rsidRPr="00511C66">
        <w:rPr>
          <w:sz w:val="22"/>
          <w:szCs w:val="22"/>
        </w:rPr>
        <w:t>.</w:t>
      </w:r>
    </w:p>
    <w:p w14:paraId="5F27602C" w14:textId="77777777" w:rsidR="00F831B5" w:rsidRPr="00511C66" w:rsidRDefault="00F831B5"/>
    <w:sectPr w:rsidR="00F831B5" w:rsidRPr="00511C6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C88D" w14:textId="77777777" w:rsidR="006130B1" w:rsidRDefault="006130B1" w:rsidP="00E610AB">
      <w:r>
        <w:separator/>
      </w:r>
    </w:p>
  </w:endnote>
  <w:endnote w:type="continuationSeparator" w:id="0">
    <w:p w14:paraId="27DAD23E" w14:textId="77777777" w:rsidR="006130B1" w:rsidRDefault="006130B1" w:rsidP="00E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282934"/>
      <w:docPartObj>
        <w:docPartGallery w:val="Page Numbers (Bottom of Page)"/>
        <w:docPartUnique/>
      </w:docPartObj>
    </w:sdtPr>
    <w:sdtContent>
      <w:p w14:paraId="4F987E62" w14:textId="1E91C69B" w:rsidR="00E30319" w:rsidRDefault="00E30319" w:rsidP="00E84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F123E" w14:textId="77777777" w:rsidR="00E30319" w:rsidRDefault="00E30319" w:rsidP="00E30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448461"/>
      <w:docPartObj>
        <w:docPartGallery w:val="Page Numbers (Bottom of Page)"/>
        <w:docPartUnique/>
      </w:docPartObj>
    </w:sdtPr>
    <w:sdtContent>
      <w:p w14:paraId="5DB5CD14" w14:textId="0BB8604B" w:rsidR="00E30319" w:rsidRDefault="00E30319" w:rsidP="00E84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22A6C" w14:textId="1F7ED6A6" w:rsidR="00CD3C10" w:rsidRPr="0069686A" w:rsidRDefault="00CD3C10" w:rsidP="00E30319">
    <w:pPr>
      <w:pStyle w:val="Footer"/>
      <w:ind w:right="360"/>
      <w:rPr>
        <w:sz w:val="22"/>
        <w:szCs w:val="22"/>
      </w:rPr>
    </w:pPr>
    <w:proofErr w:type="spellStart"/>
    <w:r w:rsidRPr="0069686A">
      <w:rPr>
        <w:sz w:val="22"/>
        <w:szCs w:val="22"/>
      </w:rPr>
      <w:t>Invixos</w:t>
    </w:r>
    <w:proofErr w:type="spellEnd"/>
    <w:r w:rsidR="002553F7">
      <w:rPr>
        <w:sz w:val="22"/>
        <w:szCs w:val="22"/>
      </w:rPr>
      <w:t xml:space="preserve"> (ISMC LTD)</w:t>
    </w:r>
    <w:r w:rsidRPr="0069686A">
      <w:rPr>
        <w:sz w:val="22"/>
        <w:szCs w:val="22"/>
      </w:rPr>
      <w:t xml:space="preserve"> </w:t>
    </w:r>
    <w:r w:rsidR="008074CB">
      <w:rPr>
        <w:sz w:val="22"/>
        <w:szCs w:val="22"/>
      </w:rPr>
      <w:t xml:space="preserve">with registered company number HE 462748 and registered office: </w:t>
    </w:r>
    <w:r w:rsidR="002553F7" w:rsidRPr="002553F7">
      <w:rPr>
        <w:sz w:val="22"/>
        <w:szCs w:val="22"/>
      </w:rPr>
      <w:t>25 Voukourestio</w:t>
    </w:r>
    <w:proofErr w:type="spellStart"/>
    <w:r w:rsidR="002553F7" w:rsidRPr="002553F7">
      <w:rPr>
        <w:sz w:val="22"/>
        <w:szCs w:val="22"/>
      </w:rPr>
      <w:t>u</w:t>
    </w:r>
    <w:proofErr w:type="spellEnd"/>
    <w:r w:rsidR="002553F7">
      <w:rPr>
        <w:sz w:val="22"/>
        <w:szCs w:val="22"/>
      </w:rPr>
      <w:t xml:space="preserve">, </w:t>
    </w:r>
    <w:r w:rsidR="002553F7" w:rsidRPr="002553F7">
      <w:rPr>
        <w:sz w:val="22"/>
        <w:szCs w:val="22"/>
      </w:rPr>
      <w:t>1st Floor, Neptune House, Office 11</w:t>
    </w:r>
    <w:r w:rsidR="002553F7">
      <w:rPr>
        <w:sz w:val="22"/>
        <w:szCs w:val="22"/>
      </w:rPr>
      <w:t xml:space="preserve">, </w:t>
    </w:r>
    <w:r w:rsidR="002553F7" w:rsidRPr="002553F7">
      <w:rPr>
        <w:sz w:val="22"/>
        <w:szCs w:val="22"/>
      </w:rPr>
      <w:t>3045 Limassol, Cyprus</w:t>
    </w:r>
    <w:r w:rsidR="00036D2B" w:rsidRPr="0069686A">
      <w:rPr>
        <w:sz w:val="22"/>
        <w:szCs w:val="22"/>
      </w:rPr>
      <w:t xml:space="preserve"> - </w:t>
    </w:r>
    <w:proofErr w:type="gramStart"/>
    <w:r w:rsidR="00036D2B" w:rsidRPr="0069686A">
      <w:rPr>
        <w:sz w:val="22"/>
        <w:szCs w:val="22"/>
      </w:rPr>
      <w:t>https://www.invixos.com</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F4DB" w14:textId="77777777" w:rsidR="008074CB" w:rsidRDefault="0080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445A" w14:textId="77777777" w:rsidR="006130B1" w:rsidRDefault="006130B1" w:rsidP="00E610AB">
      <w:r>
        <w:separator/>
      </w:r>
    </w:p>
  </w:footnote>
  <w:footnote w:type="continuationSeparator" w:id="0">
    <w:p w14:paraId="7F59842D" w14:textId="77777777" w:rsidR="006130B1" w:rsidRDefault="006130B1" w:rsidP="00E6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59AB" w14:textId="77777777" w:rsidR="008074CB" w:rsidRDefault="00807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09DD" w14:textId="10AEE657" w:rsidR="00E610AB" w:rsidRPr="00E610AB" w:rsidRDefault="00E610AB" w:rsidP="00E610AB">
    <w:pPr>
      <w:jc w:val="center"/>
      <w:rPr>
        <w:lang w:val="en-US"/>
      </w:rPr>
    </w:pPr>
    <w:proofErr w:type="spellStart"/>
    <w:r w:rsidRPr="00E610AB">
      <w:rPr>
        <w:lang w:val="en-US"/>
      </w:rPr>
      <w:t>Invixos</w:t>
    </w:r>
    <w:proofErr w:type="spellEnd"/>
    <w:r w:rsidR="002553F7">
      <w:rPr>
        <w:lang w:val="en-US"/>
      </w:rPr>
      <w:t xml:space="preserve"> (ISMC LTD)</w:t>
    </w:r>
    <w:r w:rsidRPr="00E610AB">
      <w:rPr>
        <w:lang w:val="en-US"/>
      </w:rPr>
      <w:t xml:space="preserve"> - Terms &amp; Conditions</w:t>
    </w:r>
  </w:p>
  <w:p w14:paraId="505CFD62" w14:textId="64E81C61" w:rsidR="00E610AB" w:rsidRDefault="00E61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8612" w14:textId="77777777" w:rsidR="008074CB" w:rsidRDefault="0080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AED"/>
    <w:multiLevelType w:val="multilevel"/>
    <w:tmpl w:val="4104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332CA"/>
    <w:multiLevelType w:val="multilevel"/>
    <w:tmpl w:val="653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A3DD8"/>
    <w:multiLevelType w:val="multilevel"/>
    <w:tmpl w:val="886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29384">
    <w:abstractNumId w:val="0"/>
  </w:num>
  <w:num w:numId="2" w16cid:durableId="393771621">
    <w:abstractNumId w:val="1"/>
  </w:num>
  <w:num w:numId="3" w16cid:durableId="1974168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AB"/>
    <w:rsid w:val="00036D2B"/>
    <w:rsid w:val="002553F7"/>
    <w:rsid w:val="002913E4"/>
    <w:rsid w:val="004A2394"/>
    <w:rsid w:val="004B3C74"/>
    <w:rsid w:val="004F2F09"/>
    <w:rsid w:val="00511C66"/>
    <w:rsid w:val="00515D41"/>
    <w:rsid w:val="005D71E8"/>
    <w:rsid w:val="006130B1"/>
    <w:rsid w:val="006507E9"/>
    <w:rsid w:val="00684111"/>
    <w:rsid w:val="0069686A"/>
    <w:rsid w:val="006D7915"/>
    <w:rsid w:val="008074CB"/>
    <w:rsid w:val="008347D4"/>
    <w:rsid w:val="00974CE1"/>
    <w:rsid w:val="009906DC"/>
    <w:rsid w:val="00A36689"/>
    <w:rsid w:val="00A53925"/>
    <w:rsid w:val="00A63C14"/>
    <w:rsid w:val="00A83612"/>
    <w:rsid w:val="00AF6C8A"/>
    <w:rsid w:val="00B6187B"/>
    <w:rsid w:val="00BA263A"/>
    <w:rsid w:val="00BE6425"/>
    <w:rsid w:val="00BF038B"/>
    <w:rsid w:val="00C436EF"/>
    <w:rsid w:val="00CD3C10"/>
    <w:rsid w:val="00D06E70"/>
    <w:rsid w:val="00D43A68"/>
    <w:rsid w:val="00E165F1"/>
    <w:rsid w:val="00E250AA"/>
    <w:rsid w:val="00E30319"/>
    <w:rsid w:val="00E47B8F"/>
    <w:rsid w:val="00E526B0"/>
    <w:rsid w:val="00E610AB"/>
    <w:rsid w:val="00E61F13"/>
    <w:rsid w:val="00F7387F"/>
    <w:rsid w:val="00F831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7AEFE"/>
  <w15:chartTrackingRefBased/>
  <w15:docId w15:val="{54C9C17E-EC90-3541-83C6-CE623A91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lvetica"/>
    <w:qFormat/>
    <w:rsid w:val="00E610AB"/>
    <w:rPr>
      <w:rFonts w:ascii="Helvetica" w:hAnsi="Helvetica"/>
      <w:lang w:val="en-GB"/>
    </w:rPr>
  </w:style>
  <w:style w:type="paragraph" w:styleId="Heading1">
    <w:name w:val="heading 1"/>
    <w:basedOn w:val="Normal"/>
    <w:next w:val="Normal"/>
    <w:link w:val="Heading1Char"/>
    <w:uiPriority w:val="9"/>
    <w:qFormat/>
    <w:rsid w:val="00BF038B"/>
    <w:pPr>
      <w:keepNext/>
      <w:keepLines/>
      <w:spacing w:before="240"/>
      <w:outlineLvl w:val="0"/>
    </w:pPr>
    <w:rPr>
      <w:rFonts w:eastAsiaTheme="majorEastAsia" w:cstheme="majorBidi"/>
      <w:color w:val="06365B"/>
      <w:sz w:val="32"/>
      <w:szCs w:val="32"/>
    </w:rPr>
  </w:style>
  <w:style w:type="paragraph" w:styleId="Heading2">
    <w:name w:val="heading 2"/>
    <w:basedOn w:val="Normal"/>
    <w:next w:val="Normal"/>
    <w:link w:val="Heading2Char"/>
    <w:uiPriority w:val="9"/>
    <w:unhideWhenUsed/>
    <w:qFormat/>
    <w:rsid w:val="00BF038B"/>
    <w:pPr>
      <w:keepNext/>
      <w:keepLines/>
      <w:spacing w:before="40"/>
      <w:outlineLvl w:val="1"/>
    </w:pPr>
    <w:rPr>
      <w:rFonts w:eastAsiaTheme="majorEastAsia" w:cstheme="majorBidi"/>
      <w:color w:val="39AF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0AB"/>
    <w:rPr>
      <w:color w:val="0563C1" w:themeColor="hyperlink"/>
      <w:u w:val="single"/>
    </w:rPr>
  </w:style>
  <w:style w:type="character" w:styleId="UnresolvedMention">
    <w:name w:val="Unresolved Mention"/>
    <w:basedOn w:val="DefaultParagraphFont"/>
    <w:uiPriority w:val="99"/>
    <w:semiHidden/>
    <w:unhideWhenUsed/>
    <w:rsid w:val="00E610AB"/>
    <w:rPr>
      <w:color w:val="605E5C"/>
      <w:shd w:val="clear" w:color="auto" w:fill="E1DFDD"/>
    </w:rPr>
  </w:style>
  <w:style w:type="paragraph" w:styleId="Header">
    <w:name w:val="header"/>
    <w:basedOn w:val="Normal"/>
    <w:link w:val="HeaderChar"/>
    <w:uiPriority w:val="99"/>
    <w:unhideWhenUsed/>
    <w:rsid w:val="00E610AB"/>
    <w:pPr>
      <w:tabs>
        <w:tab w:val="center" w:pos="4536"/>
        <w:tab w:val="right" w:pos="9072"/>
      </w:tabs>
    </w:pPr>
  </w:style>
  <w:style w:type="character" w:customStyle="1" w:styleId="HeaderChar">
    <w:name w:val="Header Char"/>
    <w:basedOn w:val="DefaultParagraphFont"/>
    <w:link w:val="Header"/>
    <w:uiPriority w:val="99"/>
    <w:rsid w:val="00E610AB"/>
    <w:rPr>
      <w:lang w:val="en-GB"/>
    </w:rPr>
  </w:style>
  <w:style w:type="paragraph" w:styleId="Footer">
    <w:name w:val="footer"/>
    <w:basedOn w:val="Normal"/>
    <w:link w:val="FooterChar"/>
    <w:uiPriority w:val="99"/>
    <w:unhideWhenUsed/>
    <w:rsid w:val="00E610AB"/>
    <w:pPr>
      <w:tabs>
        <w:tab w:val="center" w:pos="4536"/>
        <w:tab w:val="right" w:pos="9072"/>
      </w:tabs>
    </w:pPr>
  </w:style>
  <w:style w:type="character" w:customStyle="1" w:styleId="FooterChar">
    <w:name w:val="Footer Char"/>
    <w:basedOn w:val="DefaultParagraphFont"/>
    <w:link w:val="Footer"/>
    <w:uiPriority w:val="99"/>
    <w:rsid w:val="00E610AB"/>
    <w:rPr>
      <w:lang w:val="en-GB"/>
    </w:rPr>
  </w:style>
  <w:style w:type="character" w:customStyle="1" w:styleId="Heading1Char">
    <w:name w:val="Heading 1 Char"/>
    <w:basedOn w:val="DefaultParagraphFont"/>
    <w:link w:val="Heading1"/>
    <w:uiPriority w:val="9"/>
    <w:rsid w:val="00BF038B"/>
    <w:rPr>
      <w:rFonts w:ascii="Helvetica" w:eastAsiaTheme="majorEastAsia" w:hAnsi="Helvetica" w:cstheme="majorBidi"/>
      <w:color w:val="06365B"/>
      <w:sz w:val="32"/>
      <w:szCs w:val="32"/>
      <w:lang w:val="en-GB"/>
    </w:rPr>
  </w:style>
  <w:style w:type="character" w:customStyle="1" w:styleId="Heading2Char">
    <w:name w:val="Heading 2 Char"/>
    <w:basedOn w:val="DefaultParagraphFont"/>
    <w:link w:val="Heading2"/>
    <w:uiPriority w:val="9"/>
    <w:rsid w:val="00BF038B"/>
    <w:rPr>
      <w:rFonts w:ascii="Helvetica" w:eastAsiaTheme="majorEastAsia" w:hAnsi="Helvetica" w:cstheme="majorBidi"/>
      <w:color w:val="39AFA0"/>
      <w:sz w:val="26"/>
      <w:szCs w:val="26"/>
      <w:lang w:val="en-GB"/>
    </w:rPr>
  </w:style>
  <w:style w:type="character" w:styleId="PageNumber">
    <w:name w:val="page number"/>
    <w:basedOn w:val="DefaultParagraphFont"/>
    <w:uiPriority w:val="99"/>
    <w:semiHidden/>
    <w:unhideWhenUsed/>
    <w:rsid w:val="00E30319"/>
  </w:style>
  <w:style w:type="character" w:styleId="CommentReference">
    <w:name w:val="annotation reference"/>
    <w:basedOn w:val="DefaultParagraphFont"/>
    <w:uiPriority w:val="99"/>
    <w:semiHidden/>
    <w:unhideWhenUsed/>
    <w:rsid w:val="00D43A68"/>
    <w:rPr>
      <w:sz w:val="16"/>
      <w:szCs w:val="16"/>
    </w:rPr>
  </w:style>
  <w:style w:type="paragraph" w:styleId="CommentText">
    <w:name w:val="annotation text"/>
    <w:basedOn w:val="Normal"/>
    <w:link w:val="CommentTextChar"/>
    <w:uiPriority w:val="99"/>
    <w:unhideWhenUsed/>
    <w:rsid w:val="00D43A68"/>
    <w:rPr>
      <w:sz w:val="20"/>
      <w:szCs w:val="20"/>
    </w:rPr>
  </w:style>
  <w:style w:type="character" w:customStyle="1" w:styleId="CommentTextChar">
    <w:name w:val="Comment Text Char"/>
    <w:basedOn w:val="DefaultParagraphFont"/>
    <w:link w:val="CommentText"/>
    <w:uiPriority w:val="99"/>
    <w:rsid w:val="00D43A68"/>
    <w:rPr>
      <w:rFonts w:ascii="Helvetica" w:hAnsi="Helvetica"/>
      <w:sz w:val="20"/>
      <w:szCs w:val="20"/>
      <w:lang w:val="en-GB"/>
    </w:rPr>
  </w:style>
  <w:style w:type="paragraph" w:styleId="CommentSubject">
    <w:name w:val="annotation subject"/>
    <w:basedOn w:val="CommentText"/>
    <w:next w:val="CommentText"/>
    <w:link w:val="CommentSubjectChar"/>
    <w:uiPriority w:val="99"/>
    <w:semiHidden/>
    <w:unhideWhenUsed/>
    <w:rsid w:val="00D43A68"/>
    <w:rPr>
      <w:b/>
      <w:bCs/>
    </w:rPr>
  </w:style>
  <w:style w:type="character" w:customStyle="1" w:styleId="CommentSubjectChar">
    <w:name w:val="Comment Subject Char"/>
    <w:basedOn w:val="CommentTextChar"/>
    <w:link w:val="CommentSubject"/>
    <w:uiPriority w:val="99"/>
    <w:semiHidden/>
    <w:rsid w:val="00D43A68"/>
    <w:rPr>
      <w:rFonts w:ascii="Helvetica" w:hAnsi="Helvetic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09112">
      <w:bodyDiv w:val="1"/>
      <w:marLeft w:val="0"/>
      <w:marRight w:val="0"/>
      <w:marTop w:val="0"/>
      <w:marBottom w:val="0"/>
      <w:divBdr>
        <w:top w:val="none" w:sz="0" w:space="0" w:color="auto"/>
        <w:left w:val="none" w:sz="0" w:space="0" w:color="auto"/>
        <w:bottom w:val="none" w:sz="0" w:space="0" w:color="auto"/>
        <w:right w:val="none" w:sz="0" w:space="0" w:color="auto"/>
      </w:divBdr>
    </w:div>
    <w:div w:id="10609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vixos.com/e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E6CA-50CA-E54E-92E9-51E584D0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535</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Van Beersel</dc:creator>
  <cp:keywords/>
  <dc:description/>
  <cp:lastModifiedBy>Steven Cartigny</cp:lastModifiedBy>
  <cp:revision>9</cp:revision>
  <dcterms:created xsi:type="dcterms:W3CDTF">2024-03-07T14:54:00Z</dcterms:created>
  <dcterms:modified xsi:type="dcterms:W3CDTF">2024-08-09T09:02:00Z</dcterms:modified>
</cp:coreProperties>
</file>