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pPr>
      <w:r w:rsidDel="00000000" w:rsidR="00000000" w:rsidRPr="00000000">
        <w:rPr>
          <w:b w:val="1"/>
          <w:rtl w:val="0"/>
        </w:rPr>
        <w:t xml:space="preserve">Target Audience: </w:t>
      </w:r>
      <w:r w:rsidDel="00000000" w:rsidR="00000000" w:rsidRPr="00000000">
        <w:rPr>
          <w:rtl w:val="0"/>
        </w:rPr>
        <w:t xml:space="preserve">Management employees who directly and frequently encounter residents at Home Apartments.</w:t>
      </w:r>
      <w:r w:rsidDel="00000000" w:rsidR="00000000" w:rsidRPr="00000000">
        <w:rPr>
          <w:rtl w:val="0"/>
        </w:rPr>
      </w:r>
    </w:p>
    <w:p w:rsidR="00000000" w:rsidDel="00000000" w:rsidP="00000000" w:rsidRDefault="00000000" w:rsidRPr="00000000" w14:paraId="00000002">
      <w:pPr>
        <w:spacing w:after="240" w:before="240" w:line="240" w:lineRule="auto"/>
        <w:rPr>
          <w:b w:val="1"/>
        </w:rPr>
      </w:pPr>
      <w:r w:rsidDel="00000000" w:rsidR="00000000" w:rsidRPr="00000000">
        <w:rPr>
          <w:b w:val="1"/>
          <w:rtl w:val="0"/>
        </w:rPr>
        <w:t xml:space="preserve">Learning Objectives:</w:t>
      </w:r>
    </w:p>
    <w:p w:rsidR="00000000" w:rsidDel="00000000" w:rsidP="00000000" w:rsidRDefault="00000000" w:rsidRPr="00000000" w14:paraId="00000003">
      <w:pPr>
        <w:numPr>
          <w:ilvl w:val="0"/>
          <w:numId w:val="1"/>
        </w:numPr>
        <w:shd w:fill="ffffff" w:val="clear"/>
        <w:spacing w:after="0" w:afterAutospacing="0" w:before="240" w:line="240" w:lineRule="auto"/>
        <w:ind w:left="720" w:hanging="360"/>
        <w:rPr/>
      </w:pPr>
      <w:r w:rsidDel="00000000" w:rsidR="00000000" w:rsidRPr="00000000">
        <w:rPr>
          <w:rtl w:val="0"/>
        </w:rPr>
        <w:t xml:space="preserve">Identify key steps in the move-out process.</w:t>
      </w:r>
    </w:p>
    <w:p w:rsidR="00000000" w:rsidDel="00000000" w:rsidP="00000000" w:rsidRDefault="00000000" w:rsidRPr="00000000" w14:paraId="00000004">
      <w:pPr>
        <w:numPr>
          <w:ilvl w:val="0"/>
          <w:numId w:val="1"/>
        </w:numPr>
        <w:shd w:fill="ffffff" w:val="clear"/>
        <w:spacing w:after="240" w:before="0" w:beforeAutospacing="0" w:line="240" w:lineRule="auto"/>
        <w:ind w:left="720" w:hanging="360"/>
        <w:rPr/>
      </w:pPr>
      <w:r w:rsidDel="00000000" w:rsidR="00000000" w:rsidRPr="00000000">
        <w:rPr>
          <w:rtl w:val="0"/>
        </w:rPr>
        <w:t xml:space="preserve">Sequence the move-out process.</w:t>
      </w:r>
      <w:r w:rsidDel="00000000" w:rsidR="00000000" w:rsidRPr="00000000">
        <w:rPr>
          <w:rtl w:val="0"/>
        </w:rPr>
      </w:r>
    </w:p>
    <w:p w:rsidR="00000000" w:rsidDel="00000000" w:rsidP="00000000" w:rsidRDefault="00000000" w:rsidRPr="00000000" w14:paraId="00000005">
      <w:pPr>
        <w:spacing w:after="240" w:before="240" w:line="240" w:lineRule="auto"/>
        <w:rPr>
          <w:b w:val="1"/>
        </w:rPr>
        <w:sectPr>
          <w:headerReference r:id="rId7" w:type="default"/>
          <w:pgSz w:h="12240" w:w="15840" w:orient="landscape"/>
          <w:pgMar w:bottom="1440" w:top="1440" w:left="1276" w:right="1239" w:header="708" w:footer="708"/>
          <w:pgNumType w:start="1"/>
        </w:sectPr>
      </w:pPr>
      <w:r w:rsidDel="00000000" w:rsidR="00000000" w:rsidRPr="00000000">
        <w:rPr>
          <w:b w:val="1"/>
          <w:rtl w:val="0"/>
        </w:rPr>
        <w:t xml:space="preserve">Seat Time: </w:t>
      </w:r>
      <w:r w:rsidDel="00000000" w:rsidR="00000000" w:rsidRPr="00000000">
        <w:rPr>
          <w:rtl w:val="0"/>
        </w:rPr>
        <w:t xml:space="preserve">2</w:t>
      </w:r>
      <w:r w:rsidDel="00000000" w:rsidR="00000000" w:rsidRPr="00000000">
        <w:rPr>
          <w:rtl w:val="0"/>
        </w:rPr>
        <w:t xml:space="preserve"> minutes is the seat time for this video as learners need to debrief after to identify things that were done incorrectly in the scenario.</w:t>
      </w:r>
      <w:r w:rsidDel="00000000" w:rsidR="00000000" w:rsidRPr="00000000">
        <w:rPr>
          <w:rtl w:val="0"/>
        </w:rPr>
      </w:r>
    </w:p>
    <w:p w:rsidR="00000000" w:rsidDel="00000000" w:rsidP="00000000" w:rsidRDefault="00000000" w:rsidRPr="00000000" w14:paraId="00000006">
      <w:pPr>
        <w:spacing w:after="240" w:before="240" w:line="240" w:lineRule="auto"/>
        <w:rPr>
          <w:b w:val="1"/>
        </w:rPr>
      </w:pPr>
      <w:r w:rsidDel="00000000" w:rsidR="00000000" w:rsidRPr="00000000">
        <w:rPr>
          <w:b w:val="1"/>
          <w:rtl w:val="0"/>
        </w:rPr>
        <w:t xml:space="preserve">Outline:</w:t>
      </w:r>
    </w:p>
    <w:p w:rsidR="00000000" w:rsidDel="00000000" w:rsidP="00000000" w:rsidRDefault="00000000" w:rsidRPr="00000000" w14:paraId="00000007">
      <w:pPr>
        <w:spacing w:after="240" w:before="240" w:line="240" w:lineRule="auto"/>
        <w:rPr/>
        <w:sectPr>
          <w:type w:val="continuous"/>
          <w:pgSz w:h="12240" w:w="15840" w:orient="landscape"/>
          <w:pgMar w:bottom="1440" w:top="1440" w:left="1276" w:right="1239" w:header="708" w:footer="708"/>
          <w:cols w:equalWidth="0" w:num="2">
            <w:col w:space="720" w:w="6302.5"/>
            <w:col w:space="0" w:w="6302.5"/>
          </w:cols>
        </w:sectPr>
      </w:pPr>
      <w:r w:rsidDel="00000000" w:rsidR="00000000" w:rsidRPr="00000000">
        <w:rPr>
          <w:rtl w:val="0"/>
        </w:rPr>
      </w:r>
    </w:p>
    <w:p w:rsidR="00000000" w:rsidDel="00000000" w:rsidP="00000000" w:rsidRDefault="00000000" w:rsidRPr="00000000" w14:paraId="00000008">
      <w:pPr>
        <w:numPr>
          <w:ilvl w:val="0"/>
          <w:numId w:val="6"/>
        </w:numPr>
        <w:spacing w:after="0" w:afterAutospacing="0" w:before="240" w:line="240" w:lineRule="auto"/>
        <w:ind w:left="1440" w:hanging="360"/>
        <w:rPr/>
      </w:pPr>
      <w:r w:rsidDel="00000000" w:rsidR="00000000" w:rsidRPr="00000000">
        <w:rPr>
          <w:rtl w:val="0"/>
        </w:rPr>
        <w:t xml:space="preserve">Scenario Opens in the office.</w:t>
      </w:r>
    </w:p>
    <w:p w:rsidR="00000000" w:rsidDel="00000000" w:rsidP="00000000" w:rsidRDefault="00000000" w:rsidRPr="00000000" w14:paraId="00000009">
      <w:pPr>
        <w:numPr>
          <w:ilvl w:val="0"/>
          <w:numId w:val="6"/>
        </w:numPr>
        <w:spacing w:after="0" w:afterAutospacing="0" w:before="0" w:beforeAutospacing="0" w:line="240" w:lineRule="auto"/>
        <w:ind w:left="1440" w:hanging="360"/>
        <w:rPr/>
      </w:pPr>
      <w:r w:rsidDel="00000000" w:rsidR="00000000" w:rsidRPr="00000000">
        <w:rPr>
          <w:rtl w:val="0"/>
        </w:rPr>
        <w:t xml:space="preserve">Resident (Abbey) brings a 30 days move-out notice to the apartment office without key information.</w:t>
      </w:r>
      <w:r w:rsidDel="00000000" w:rsidR="00000000" w:rsidRPr="00000000">
        <w:rPr>
          <w:rtl w:val="0"/>
        </w:rPr>
      </w:r>
    </w:p>
    <w:p w:rsidR="00000000" w:rsidDel="00000000" w:rsidP="00000000" w:rsidRDefault="00000000" w:rsidRPr="00000000" w14:paraId="0000000A">
      <w:pPr>
        <w:numPr>
          <w:ilvl w:val="0"/>
          <w:numId w:val="6"/>
        </w:numPr>
        <w:spacing w:after="0" w:afterAutospacing="0" w:before="0" w:beforeAutospacing="0" w:line="240" w:lineRule="auto"/>
        <w:ind w:left="1440" w:hanging="360"/>
        <w:rPr/>
      </w:pPr>
      <w:r w:rsidDel="00000000" w:rsidR="00000000" w:rsidRPr="00000000">
        <w:rPr>
          <w:rtl w:val="0"/>
        </w:rPr>
        <w:t xml:space="preserve">Management employee (Blair) does not ask for the missing information and does not give Abbey any further documents to help with the move-out process.</w:t>
      </w:r>
    </w:p>
    <w:p w:rsidR="00000000" w:rsidDel="00000000" w:rsidP="00000000" w:rsidRDefault="00000000" w:rsidRPr="00000000" w14:paraId="0000000B">
      <w:pPr>
        <w:numPr>
          <w:ilvl w:val="0"/>
          <w:numId w:val="6"/>
        </w:numPr>
        <w:spacing w:after="0" w:afterAutospacing="0" w:before="0" w:beforeAutospacing="0" w:line="240" w:lineRule="auto"/>
        <w:ind w:left="1440" w:hanging="360"/>
        <w:rPr/>
      </w:pPr>
      <w:r w:rsidDel="00000000" w:rsidR="00000000" w:rsidRPr="00000000">
        <w:rPr>
          <w:rtl w:val="0"/>
        </w:rPr>
        <w:t xml:space="preserve">Fast-forward to inspection time: Blair surprises Abbey by coming to the apartment for an inspection. She was unaware of an inspection.</w:t>
      </w:r>
    </w:p>
    <w:p w:rsidR="00000000" w:rsidDel="00000000" w:rsidP="00000000" w:rsidRDefault="00000000" w:rsidRPr="00000000" w14:paraId="0000000C">
      <w:pPr>
        <w:numPr>
          <w:ilvl w:val="0"/>
          <w:numId w:val="6"/>
        </w:numPr>
        <w:spacing w:after="0" w:afterAutospacing="0" w:before="0" w:beforeAutospacing="0" w:line="240" w:lineRule="auto"/>
        <w:ind w:left="1440" w:hanging="360"/>
        <w:rPr/>
      </w:pPr>
      <w:r w:rsidDel="00000000" w:rsidR="00000000" w:rsidRPr="00000000">
        <w:rPr>
          <w:rtl w:val="0"/>
        </w:rPr>
        <w:t xml:space="preserve">Fast-forward to Abbey in her new place waiting on her security deposit. Since she did not give a new address, she is upset and calls Blair to find out about the refund.</w:t>
      </w:r>
      <w:r w:rsidDel="00000000" w:rsidR="00000000" w:rsidRPr="00000000">
        <w:rPr>
          <w:rtl w:val="0"/>
        </w:rPr>
      </w:r>
    </w:p>
    <w:p w:rsidR="00000000" w:rsidDel="00000000" w:rsidP="00000000" w:rsidRDefault="00000000" w:rsidRPr="00000000" w14:paraId="0000000D">
      <w:pPr>
        <w:numPr>
          <w:ilvl w:val="0"/>
          <w:numId w:val="6"/>
        </w:numPr>
        <w:spacing w:after="240" w:before="0" w:beforeAutospacing="0" w:line="240" w:lineRule="auto"/>
        <w:ind w:left="1440" w:hanging="360"/>
        <w:rPr/>
      </w:pPr>
      <w:r w:rsidDel="00000000" w:rsidR="00000000" w:rsidRPr="00000000">
        <w:rPr>
          <w:rtl w:val="0"/>
        </w:rPr>
        <w:t xml:space="preserve">Guide a</w:t>
      </w:r>
      <w:r w:rsidDel="00000000" w:rsidR="00000000" w:rsidRPr="00000000">
        <w:rPr>
          <w:rtl w:val="0"/>
        </w:rPr>
        <w:t xml:space="preserve">vatar empathizes with resident Abbey, asks learners what went wrong, and leads to Learning Objectives.</w:t>
      </w:r>
      <w:r w:rsidDel="00000000" w:rsidR="00000000" w:rsidRPr="00000000">
        <w:rPr>
          <w:rtl w:val="0"/>
        </w:rPr>
      </w:r>
    </w:p>
    <w:p w:rsidR="00000000" w:rsidDel="00000000" w:rsidP="00000000" w:rsidRDefault="00000000" w:rsidRPr="00000000" w14:paraId="0000000E">
      <w:pPr>
        <w:spacing w:line="240" w:lineRule="auto"/>
        <w:rPr>
          <w:b w:val="1"/>
        </w:rPr>
        <w:sectPr>
          <w:type w:val="continuous"/>
          <w:pgSz w:h="12240" w:w="15840" w:orient="landscape"/>
          <w:pgMar w:bottom="1440" w:top="1440" w:left="1276" w:right="1239" w:header="708" w:footer="708"/>
          <w:cols w:equalWidth="0" w:num="1">
            <w:col w:space="0" w:w="13325"/>
          </w:cols>
        </w:sect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Characters:</w:t>
      </w:r>
    </w:p>
    <w:p w:rsidR="00000000" w:rsidDel="00000000" w:rsidP="00000000" w:rsidRDefault="00000000" w:rsidRPr="00000000" w14:paraId="00000010">
      <w:pPr>
        <w:spacing w:line="240" w:lineRule="auto"/>
        <w:rPr/>
      </w:pPr>
      <w:r w:rsidDel="00000000" w:rsidR="00000000" w:rsidRPr="00000000">
        <w:rPr>
          <w:rtl w:val="0"/>
        </w:rPr>
        <w:t xml:space="preserve">Abbey</w:t>
      </w:r>
    </w:p>
    <w:p w:rsidR="00000000" w:rsidDel="00000000" w:rsidP="00000000" w:rsidRDefault="00000000" w:rsidRPr="00000000" w14:paraId="00000011">
      <w:pPr>
        <w:spacing w:line="240" w:lineRule="auto"/>
        <w:rPr/>
      </w:pPr>
      <w:r w:rsidDel="00000000" w:rsidR="00000000" w:rsidRPr="00000000">
        <w:rPr>
          <w:rtl w:val="0"/>
        </w:rPr>
        <w:t xml:space="preserve">Blair</w:t>
      </w:r>
    </w:p>
    <w:p w:rsidR="00000000" w:rsidDel="00000000" w:rsidP="00000000" w:rsidRDefault="00000000" w:rsidRPr="00000000" w14:paraId="00000012">
      <w:pPr>
        <w:spacing w:line="240" w:lineRule="auto"/>
        <w:rPr/>
      </w:pPr>
      <w:r w:rsidDel="00000000" w:rsidR="00000000" w:rsidRPr="00000000">
        <w:rPr>
          <w:rtl w:val="0"/>
        </w:rPr>
        <w:t xml:space="preserve">Guide Avatar</w:t>
      </w:r>
    </w:p>
    <w:p w:rsidR="00000000" w:rsidDel="00000000" w:rsidP="00000000" w:rsidRDefault="00000000" w:rsidRPr="00000000" w14:paraId="00000013">
      <w:pPr>
        <w:spacing w:line="240" w:lineRule="auto"/>
        <w:rPr>
          <w:b w:val="1"/>
        </w:rPr>
      </w:pPr>
      <w:r w:rsidDel="00000000" w:rsidR="00000000" w:rsidRPr="00000000">
        <w:rPr>
          <w:b w:val="1"/>
          <w:rtl w:val="0"/>
        </w:rPr>
        <w:t xml:space="preserve">Color Palette: </w:t>
      </w:r>
      <w:r w:rsidDel="00000000" w:rsidR="00000000" w:rsidRPr="00000000">
        <w:rPr>
          <w:b w:val="1"/>
        </w:rPr>
        <w:drawing>
          <wp:inline distB="114300" distT="114300" distL="114300" distR="114300">
            <wp:extent cx="2433003" cy="503979"/>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3003" cy="50397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b w:val="1"/>
          <w:rtl w:val="0"/>
        </w:rPr>
        <w:t xml:space="preserve">Universal Notes:</w:t>
      </w:r>
    </w:p>
    <w:p w:rsidR="00000000" w:rsidDel="00000000" w:rsidP="00000000" w:rsidRDefault="00000000" w:rsidRPr="00000000" w14:paraId="00000016">
      <w:pPr>
        <w:spacing w:line="240" w:lineRule="auto"/>
        <w:rPr/>
      </w:pPr>
      <w:r w:rsidDel="00000000" w:rsidR="00000000" w:rsidRPr="00000000">
        <w:rPr>
          <w:rtl w:val="0"/>
        </w:rPr>
        <w:t xml:space="preserve">• Each table in this storyboard represents one scene.</w:t>
      </w:r>
    </w:p>
    <w:p w:rsidR="00000000" w:rsidDel="00000000" w:rsidP="00000000" w:rsidRDefault="00000000" w:rsidRPr="00000000" w14:paraId="00000017">
      <w:pPr>
        <w:spacing w:line="240" w:lineRule="auto"/>
        <w:rPr/>
      </w:pPr>
      <w:r w:rsidDel="00000000" w:rsidR="00000000" w:rsidRPr="00000000">
        <w:rPr>
          <w:rtl w:val="0"/>
        </w:rPr>
        <w:t xml:space="preserve">• The character speaking will be indicated in the audio/script column as [character].</w:t>
      </w:r>
    </w:p>
    <w:p w:rsidR="00000000" w:rsidDel="00000000" w:rsidP="00000000" w:rsidRDefault="00000000" w:rsidRPr="00000000" w14:paraId="00000018">
      <w:pPr>
        <w:spacing w:line="240" w:lineRule="auto"/>
        <w:rPr/>
      </w:pPr>
      <w:r w:rsidDel="00000000" w:rsidR="00000000" w:rsidRPr="00000000">
        <w:rPr>
          <w:rtl w:val="0"/>
        </w:rPr>
        <w:t xml:space="preserve">• Audio will be lip synched with character speaking.</w:t>
      </w:r>
    </w:p>
    <w:p w:rsidR="00000000" w:rsidDel="00000000" w:rsidP="00000000" w:rsidRDefault="00000000" w:rsidRPr="00000000" w14:paraId="00000019">
      <w:pPr>
        <w:spacing w:line="240" w:lineRule="auto"/>
        <w:rPr/>
        <w:sectPr>
          <w:type w:val="continuous"/>
          <w:pgSz w:h="12240" w:w="15840" w:orient="landscape"/>
          <w:pgMar w:bottom="1440" w:top="1440" w:left="1276" w:right="1239" w:header="708" w:footer="708"/>
          <w:cols w:equalWidth="0" w:num="2">
            <w:col w:space="720" w:w="6302.5"/>
            <w:col w:space="0" w:w="6302.5"/>
          </w:cols>
        </w:sectPr>
      </w:pPr>
      <w:r w:rsidDel="00000000" w:rsidR="00000000" w:rsidRPr="00000000">
        <w:rPr>
          <w:rtl w:val="0"/>
        </w:rPr>
        <w:t xml:space="preserve">• Font throughout is either </w:t>
      </w:r>
      <w:r w:rsidDel="00000000" w:rsidR="00000000" w:rsidRPr="00000000">
        <w:rPr>
          <w:b w:val="1"/>
          <w:rtl w:val="0"/>
        </w:rPr>
        <w:t xml:space="preserve">Calibri Bold</w:t>
      </w:r>
      <w:r w:rsidDel="00000000" w:rsidR="00000000" w:rsidRPr="00000000">
        <w:rPr>
          <w:rtl w:val="0"/>
        </w:rPr>
        <w:t xml:space="preserve"> or Calibri Regular</w:t>
      </w:r>
    </w:p>
    <w:p w:rsidR="00000000" w:rsidDel="00000000" w:rsidP="00000000" w:rsidRDefault="00000000" w:rsidRPr="00000000" w14:paraId="0000001A">
      <w:pPr>
        <w:spacing w:line="240" w:lineRule="auto"/>
        <w:rPr>
          <w:b w:val="1"/>
        </w:rPr>
      </w:pPr>
      <w:r w:rsidDel="00000000" w:rsidR="00000000" w:rsidRPr="00000000">
        <w:rPr>
          <w:rtl w:val="0"/>
        </w:rPr>
      </w:r>
    </w:p>
    <w:tbl>
      <w:tblPr>
        <w:tblStyle w:val="Table1"/>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hd w:fill="auto" w:val="clear"/>
                <w:vertAlign w:val="baseline"/>
              </w:rPr>
            </w:pPr>
            <w:r w:rsidDel="00000000" w:rsidR="00000000" w:rsidRPr="00000000">
              <w:rPr>
                <w:rtl w:val="0"/>
              </w:rPr>
              <w:t xml:space="preserve">Title Scene</w:t>
            </w:r>
            <w:r w:rsidDel="00000000" w:rsidR="00000000" w:rsidRPr="00000000">
              <w:rPr>
                <w:rtl w:val="0"/>
              </w:rPr>
            </w:r>
          </w:p>
        </w:tc>
      </w:tr>
      <w:tr>
        <w:trPr>
          <w:cantSplit w:val="0"/>
          <w:tblHeader w:val="0"/>
        </w:trPr>
        <w:tc>
          <w:tcPr>
            <w:shd w:fill="a6c48a" w:val="clear"/>
          </w:tcPr>
          <w:p w:rsidR="00000000" w:rsidDel="00000000" w:rsidP="00000000" w:rsidRDefault="00000000" w:rsidRPr="00000000" w14:paraId="0000001F">
            <w:pPr>
              <w:spacing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20">
            <w:pPr>
              <w:spacing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21">
            <w:pPr>
              <w:spacing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22">
            <w:pPr>
              <w:spacing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23">
            <w:pPr>
              <w:spacing w:line="240" w:lineRule="auto"/>
              <w:rPr/>
            </w:pPr>
            <w:r w:rsidDel="00000000" w:rsidR="00000000" w:rsidRPr="00000000">
              <w:rPr>
                <w:rtl w:val="0"/>
              </w:rPr>
            </w:r>
          </w:p>
        </w:tc>
        <w:tc>
          <w:tcPr/>
          <w:p w:rsidR="00000000" w:rsidDel="00000000" w:rsidP="00000000" w:rsidRDefault="00000000" w:rsidRPr="00000000" w14:paraId="00000024">
            <w:pPr>
              <w:spacing w:line="240" w:lineRule="auto"/>
              <w:rPr/>
            </w:pPr>
            <w:r w:rsidDel="00000000" w:rsidR="00000000" w:rsidRPr="00000000">
              <w:rPr>
                <w:rtl w:val="0"/>
              </w:rPr>
              <w:t xml:space="preserve">[Guide Avatar]</w:t>
            </w:r>
          </w:p>
          <w:p w:rsidR="00000000" w:rsidDel="00000000" w:rsidP="00000000" w:rsidRDefault="00000000" w:rsidRPr="00000000" w14:paraId="00000025">
            <w:pPr>
              <w:spacing w:line="240" w:lineRule="auto"/>
              <w:rPr/>
            </w:pPr>
            <w:r w:rsidDel="00000000" w:rsidR="00000000" w:rsidRPr="00000000">
              <w:rPr>
                <w:rtl w:val="0"/>
              </w:rPr>
              <w:t xml:space="preserve">Move-Out Procedures: When Things Go Wrong</w:t>
            </w:r>
          </w:p>
        </w:tc>
        <w:tc>
          <w:tcPr/>
          <w:p w:rsidR="00000000" w:rsidDel="00000000" w:rsidP="00000000" w:rsidRDefault="00000000" w:rsidRPr="00000000" w14:paraId="00000026">
            <w:pPr>
              <w:numPr>
                <w:ilvl w:val="0"/>
                <w:numId w:val="5"/>
              </w:numPr>
              <w:spacing w:line="240" w:lineRule="auto"/>
              <w:ind w:left="720" w:hanging="360"/>
              <w:rPr/>
            </w:pPr>
            <w:r w:rsidDel="00000000" w:rsidR="00000000" w:rsidRPr="00000000">
              <w:rPr>
                <w:rtl w:val="0"/>
              </w:rPr>
              <w:t xml:space="preserve">Text is timed to audio.</w:t>
            </w:r>
          </w:p>
          <w:p w:rsidR="00000000" w:rsidDel="00000000" w:rsidP="00000000" w:rsidRDefault="00000000" w:rsidRPr="00000000" w14:paraId="00000027">
            <w:pPr>
              <w:numPr>
                <w:ilvl w:val="0"/>
                <w:numId w:val="5"/>
              </w:numPr>
              <w:spacing w:line="240" w:lineRule="auto"/>
              <w:ind w:left="720" w:hanging="360"/>
              <w:rPr/>
            </w:pPr>
            <w:r w:rsidDel="00000000" w:rsidR="00000000" w:rsidRPr="00000000">
              <w:rPr>
                <w:rtl w:val="0"/>
              </w:rPr>
              <w:t xml:space="preserve">Fades to next scene</w:t>
            </w:r>
          </w:p>
          <w:p w:rsidR="00000000" w:rsidDel="00000000" w:rsidP="00000000" w:rsidRDefault="00000000" w:rsidRPr="00000000" w14:paraId="00000028">
            <w:pPr>
              <w:numPr>
                <w:ilvl w:val="0"/>
                <w:numId w:val="5"/>
              </w:numPr>
              <w:spacing w:line="240" w:lineRule="auto"/>
              <w:ind w:left="720" w:hanging="360"/>
              <w:rPr/>
            </w:pPr>
            <w:r w:rsidDel="00000000" w:rsidR="00000000" w:rsidRPr="00000000">
              <w:rPr>
                <w:rtl w:val="0"/>
              </w:rPr>
              <w:t xml:space="preserve">Character is animated to motion to the title banner</w:t>
            </w:r>
          </w:p>
        </w:tc>
        <w:tc>
          <w:tcPr/>
          <w:p w:rsidR="00000000" w:rsidDel="00000000" w:rsidP="00000000" w:rsidRDefault="00000000" w:rsidRPr="00000000" w14:paraId="00000029">
            <w:pPr>
              <w:spacing w:line="240" w:lineRule="auto"/>
              <w:rPr/>
            </w:pPr>
            <w:r w:rsidDel="00000000" w:rsidR="00000000" w:rsidRPr="00000000">
              <w:rPr>
                <w:rtl w:val="0"/>
              </w:rPr>
            </w:r>
          </w:p>
        </w:tc>
      </w:tr>
    </w:tbl>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rtl w:val="0"/>
        </w:rPr>
      </w:r>
    </w:p>
    <w:tbl>
      <w:tblPr>
        <w:tblStyle w:val="Table2"/>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2C">
            <w:pPr>
              <w:numPr>
                <w:ilvl w:val="0"/>
                <w:numId w:val="7"/>
              </w:numPr>
              <w:spacing w:line="240" w:lineRule="auto"/>
              <w:ind w:left="720" w:hanging="360"/>
              <w:rPr>
                <w:b w:val="0"/>
              </w:rPr>
            </w:pPr>
            <w:r w:rsidDel="00000000" w:rsidR="00000000" w:rsidRPr="00000000">
              <w:rPr>
                <w:rtl w:val="0"/>
              </w:rPr>
              <w:t xml:space="preserve">Introductory Scene</w:t>
            </w:r>
          </w:p>
        </w:tc>
      </w:tr>
      <w:tr>
        <w:trPr>
          <w:cantSplit w:val="0"/>
          <w:tblHeader w:val="0"/>
        </w:trPr>
        <w:tc>
          <w:tcPr>
            <w:shd w:fill="a6c48a" w:val="clear"/>
          </w:tcPr>
          <w:p w:rsidR="00000000" w:rsidDel="00000000" w:rsidP="00000000" w:rsidRDefault="00000000" w:rsidRPr="00000000" w14:paraId="00000030">
            <w:pPr>
              <w:spacing w:after="0"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31">
            <w:pPr>
              <w:spacing w:after="0"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32">
            <w:pPr>
              <w:spacing w:after="0"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33">
            <w:pPr>
              <w:spacing w:after="0"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34">
            <w:pPr>
              <w:spacing w:line="240" w:lineRule="auto"/>
              <w:ind w:left="0" w:firstLine="0"/>
              <w:rPr/>
            </w:pPr>
            <w:r w:rsidDel="00000000" w:rsidR="00000000" w:rsidRPr="00000000">
              <w:rPr>
                <w:rtl w:val="0"/>
              </w:rPr>
            </w:r>
          </w:p>
        </w:tc>
        <w:tc>
          <w:tcPr/>
          <w:p w:rsidR="00000000" w:rsidDel="00000000" w:rsidP="00000000" w:rsidRDefault="00000000" w:rsidRPr="00000000" w14:paraId="00000035">
            <w:pPr>
              <w:spacing w:after="0" w:line="240" w:lineRule="auto"/>
              <w:rPr/>
            </w:pPr>
            <w:r w:rsidDel="00000000" w:rsidR="00000000" w:rsidRPr="00000000">
              <w:rPr>
                <w:rtl w:val="0"/>
              </w:rPr>
              <w:t xml:space="preserve">[Guide Avatar] Here we are in the Home Apartments office. Let’s see what happens if management employees do not follow move-out procedures carefully.</w:t>
            </w:r>
          </w:p>
        </w:tc>
        <w:tc>
          <w:tcPr/>
          <w:p w:rsidR="00000000" w:rsidDel="00000000" w:rsidP="00000000" w:rsidRDefault="00000000" w:rsidRPr="00000000" w14:paraId="00000036">
            <w:pPr>
              <w:numPr>
                <w:ilvl w:val="0"/>
                <w:numId w:val="2"/>
              </w:numPr>
              <w:ind w:left="720" w:hanging="360"/>
            </w:pPr>
            <w:r w:rsidDel="00000000" w:rsidR="00000000" w:rsidRPr="00000000">
              <w:rPr>
                <w:rtl w:val="0"/>
              </w:rPr>
              <w:t xml:space="preserve">Scene opens in the office</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Blair, looking bored, sits at his desk.</w:t>
            </w:r>
          </w:p>
        </w:tc>
        <w:tc>
          <w:tcPr/>
          <w:p w:rsidR="00000000" w:rsidDel="00000000" w:rsidP="00000000" w:rsidRDefault="00000000" w:rsidRPr="00000000" w14:paraId="00000038">
            <w:pPr>
              <w:spacing w:after="0" w:line="240" w:lineRule="auto"/>
              <w:rPr/>
            </w:pPr>
            <w:r w:rsidDel="00000000" w:rsidR="00000000" w:rsidRPr="00000000">
              <w:rPr>
                <w:rtl w:val="0"/>
              </w:rPr>
            </w:r>
          </w:p>
        </w:tc>
      </w:tr>
    </w:tbl>
    <w:p w:rsidR="00000000" w:rsidDel="00000000" w:rsidP="00000000" w:rsidRDefault="00000000" w:rsidRPr="00000000" w14:paraId="00000039">
      <w:pPr>
        <w:spacing w:line="240" w:lineRule="auto"/>
        <w:rPr/>
      </w:pPr>
      <w:r w:rsidDel="00000000" w:rsidR="00000000" w:rsidRPr="00000000">
        <w:rPr>
          <w:rtl w:val="0"/>
        </w:rPr>
      </w:r>
    </w:p>
    <w:tbl>
      <w:tblPr>
        <w:tblStyle w:val="Table3"/>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hd w:fill="auto" w:val="clear"/>
                <w:vertAlign w:val="baseline"/>
              </w:rPr>
            </w:pPr>
            <w:r w:rsidDel="00000000" w:rsidR="00000000" w:rsidRPr="00000000">
              <w:rPr>
                <w:rtl w:val="0"/>
              </w:rPr>
              <w:t xml:space="preserve">Move-Out Notice</w:t>
            </w:r>
            <w:r w:rsidDel="00000000" w:rsidR="00000000" w:rsidRPr="00000000">
              <w:rPr>
                <w:rtl w:val="0"/>
              </w:rPr>
            </w:r>
          </w:p>
        </w:tc>
      </w:tr>
      <w:tr>
        <w:trPr>
          <w:cantSplit w:val="0"/>
          <w:tblHeader w:val="0"/>
        </w:trPr>
        <w:tc>
          <w:tcPr>
            <w:shd w:fill="a6c48a" w:val="clear"/>
          </w:tcPr>
          <w:p w:rsidR="00000000" w:rsidDel="00000000" w:rsidP="00000000" w:rsidRDefault="00000000" w:rsidRPr="00000000" w14:paraId="0000003E">
            <w:pPr>
              <w:spacing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3F">
            <w:pPr>
              <w:spacing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40">
            <w:pPr>
              <w:spacing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41">
            <w:pPr>
              <w:spacing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42">
            <w:pPr>
              <w:spacing w:line="240" w:lineRule="auto"/>
              <w:ind w:left="0" w:firstLine="0"/>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[Abbey] Hi. I’m bringing my move-out notice. I got a job in another town.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[Blair] Okay. Looks good.</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tc>
        <w:tc>
          <w:tcPr/>
          <w:p w:rsidR="00000000" w:rsidDel="00000000" w:rsidP="00000000" w:rsidRDefault="00000000" w:rsidRPr="00000000" w14:paraId="00000048">
            <w:pPr>
              <w:numPr>
                <w:ilvl w:val="0"/>
                <w:numId w:val="2"/>
              </w:numPr>
              <w:ind w:left="720" w:hanging="360"/>
            </w:pPr>
            <w:r w:rsidDel="00000000" w:rsidR="00000000" w:rsidRPr="00000000">
              <w:rPr>
                <w:rtl w:val="0"/>
              </w:rPr>
              <w:t xml:space="preserve">Abbey walks in with a notice in hand.</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Once Abbey hands over the notice, the scene zooms in to Abbey’s notice</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Necessary information left out is highlighted.</w:t>
            </w:r>
          </w:p>
        </w:tc>
        <w:tc>
          <w:tcPr/>
          <w:p w:rsidR="00000000" w:rsidDel="00000000" w:rsidP="00000000" w:rsidRDefault="00000000" w:rsidRPr="00000000" w14:paraId="0000004B">
            <w:pPr>
              <w:spacing w:line="240" w:lineRule="auto"/>
              <w:rPr/>
            </w:pPr>
            <w:r w:rsidDel="00000000" w:rsidR="00000000" w:rsidRPr="00000000">
              <w:rPr>
                <w:rtl w:val="0"/>
              </w:rPr>
            </w:r>
          </w:p>
        </w:tc>
      </w:tr>
    </w:tbl>
    <w:p w:rsidR="00000000" w:rsidDel="00000000" w:rsidP="00000000" w:rsidRDefault="00000000" w:rsidRPr="00000000" w14:paraId="0000004C">
      <w:pPr>
        <w:spacing w:line="240" w:lineRule="auto"/>
        <w:rPr/>
      </w:pPr>
      <w:r w:rsidDel="00000000" w:rsidR="00000000" w:rsidRPr="00000000">
        <w:rPr>
          <w:rtl w:val="0"/>
        </w:rPr>
      </w:r>
    </w:p>
    <w:tbl>
      <w:tblPr>
        <w:tblStyle w:val="Table4"/>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hd w:fill="auto" w:val="clear"/>
                <w:vertAlign w:val="baseline"/>
              </w:rPr>
            </w:pPr>
            <w:r w:rsidDel="00000000" w:rsidR="00000000" w:rsidRPr="00000000">
              <w:rPr>
                <w:rtl w:val="0"/>
              </w:rPr>
              <w:t xml:space="preserve">Move-Out Letter</w:t>
            </w:r>
            <w:r w:rsidDel="00000000" w:rsidR="00000000" w:rsidRPr="00000000">
              <w:rPr>
                <w:rtl w:val="0"/>
              </w:rPr>
            </w:r>
          </w:p>
        </w:tc>
      </w:tr>
      <w:tr>
        <w:trPr>
          <w:cantSplit w:val="0"/>
          <w:tblHeader w:val="0"/>
        </w:trPr>
        <w:tc>
          <w:tcPr>
            <w:shd w:fill="a6c48a" w:val="clear"/>
          </w:tcPr>
          <w:p w:rsidR="00000000" w:rsidDel="00000000" w:rsidP="00000000" w:rsidRDefault="00000000" w:rsidRPr="00000000" w14:paraId="00000051">
            <w:pPr>
              <w:spacing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52">
            <w:pPr>
              <w:spacing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53">
            <w:pPr>
              <w:spacing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54">
            <w:pPr>
              <w:spacing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55">
            <w:pPr>
              <w:spacing w:line="240" w:lineRule="auto"/>
              <w:ind w:left="0" w:firstLine="0"/>
              <w:rPr/>
            </w:pPr>
            <w:r w:rsidDel="00000000" w:rsidR="00000000" w:rsidRPr="00000000">
              <w:rPr>
                <w:rtl w:val="0"/>
              </w:rPr>
            </w:r>
          </w:p>
        </w:tc>
        <w:tc>
          <w:tcPr/>
          <w:p w:rsidR="00000000" w:rsidDel="00000000" w:rsidP="00000000" w:rsidRDefault="00000000" w:rsidRPr="00000000" w14:paraId="00000056">
            <w:pPr>
              <w:spacing w:line="240" w:lineRule="auto"/>
              <w:rPr/>
            </w:pPr>
            <w:r w:rsidDel="00000000" w:rsidR="00000000" w:rsidRPr="00000000">
              <w:rPr>
                <w:rtl w:val="0"/>
              </w:rPr>
              <w:t xml:space="preserve">[Abbey] Uh, great. Do I need anything else?</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[Blair] Nope. You’re good.</w:t>
            </w:r>
          </w:p>
        </w:tc>
        <w:tc>
          <w:tcPr/>
          <w:p w:rsidR="00000000" w:rsidDel="00000000" w:rsidP="00000000" w:rsidRDefault="00000000" w:rsidRPr="00000000" w14:paraId="00000059">
            <w:pPr>
              <w:numPr>
                <w:ilvl w:val="0"/>
                <w:numId w:val="3"/>
              </w:numPr>
              <w:ind w:left="720" w:hanging="360"/>
            </w:pPr>
            <w:r w:rsidDel="00000000" w:rsidR="00000000" w:rsidRPr="00000000">
              <w:rPr>
                <w:rtl w:val="0"/>
              </w:rPr>
              <w:t xml:space="preserve">Scene transitions back to show the office.</w:t>
            </w:r>
          </w:p>
          <w:p w:rsidR="00000000" w:rsidDel="00000000" w:rsidP="00000000" w:rsidRDefault="00000000" w:rsidRPr="00000000" w14:paraId="0000005A">
            <w:pPr>
              <w:numPr>
                <w:ilvl w:val="0"/>
                <w:numId w:val="3"/>
              </w:numPr>
              <w:ind w:left="720" w:hanging="360"/>
            </w:pPr>
            <w:r w:rsidDel="00000000" w:rsidR="00000000" w:rsidRPr="00000000">
              <w:rPr>
                <w:rtl w:val="0"/>
              </w:rPr>
              <w:t xml:space="preserve">Abbey looks unsure about things and leaves after Blair speaks.</w:t>
            </w:r>
          </w:p>
        </w:tc>
        <w:tc>
          <w:tcPr/>
          <w:p w:rsidR="00000000" w:rsidDel="00000000" w:rsidP="00000000" w:rsidRDefault="00000000" w:rsidRPr="00000000" w14:paraId="0000005B">
            <w:pPr>
              <w:spacing w:line="240" w:lineRule="auto"/>
              <w:rPr/>
            </w:pPr>
            <w:r w:rsidDel="00000000" w:rsidR="00000000" w:rsidRPr="00000000">
              <w:rPr>
                <w:rtl w:val="0"/>
              </w:rPr>
            </w:r>
          </w:p>
        </w:tc>
      </w:tr>
    </w:tbl>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tbl>
      <w:tblPr>
        <w:tblStyle w:val="Table5"/>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5E">
            <w:pPr>
              <w:numPr>
                <w:ilvl w:val="0"/>
                <w:numId w:val="7"/>
              </w:numPr>
              <w:spacing w:line="240" w:lineRule="auto"/>
              <w:ind w:left="720" w:hanging="360"/>
              <w:rPr>
                <w:b w:val="0"/>
              </w:rPr>
            </w:pPr>
            <w:r w:rsidDel="00000000" w:rsidR="00000000" w:rsidRPr="00000000">
              <w:rPr>
                <w:rtl w:val="0"/>
              </w:rPr>
              <w:t xml:space="preserve">Move-Out Inspection</w:t>
            </w:r>
          </w:p>
        </w:tc>
      </w:tr>
      <w:tr>
        <w:trPr>
          <w:cantSplit w:val="0"/>
          <w:tblHeader w:val="0"/>
        </w:trPr>
        <w:tc>
          <w:tcPr>
            <w:shd w:fill="a6c48a" w:val="clear"/>
          </w:tcPr>
          <w:p w:rsidR="00000000" w:rsidDel="00000000" w:rsidP="00000000" w:rsidRDefault="00000000" w:rsidRPr="00000000" w14:paraId="00000062">
            <w:pPr>
              <w:spacing w:after="0"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63">
            <w:pPr>
              <w:spacing w:after="0"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64">
            <w:pPr>
              <w:spacing w:after="0"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65">
            <w:pPr>
              <w:spacing w:after="0"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66">
            <w:pPr>
              <w:spacing w:after="0" w:line="240" w:lineRule="auto"/>
              <w:ind w:left="0" w:firstLine="0"/>
              <w:rPr/>
            </w:pPr>
            <w:r w:rsidDel="00000000" w:rsidR="00000000" w:rsidRPr="00000000">
              <w:rPr>
                <w:rtl w:val="0"/>
              </w:rPr>
            </w:r>
          </w:p>
        </w:tc>
        <w:tc>
          <w:tcPr/>
          <w:p w:rsidR="00000000" w:rsidDel="00000000" w:rsidP="00000000" w:rsidRDefault="00000000" w:rsidRPr="00000000" w14:paraId="00000067">
            <w:pPr>
              <w:spacing w:after="0" w:line="240" w:lineRule="auto"/>
              <w:rPr/>
            </w:pPr>
            <w:r w:rsidDel="00000000" w:rsidR="00000000" w:rsidRPr="00000000">
              <w:rPr>
                <w:rtl w:val="0"/>
              </w:rPr>
              <w:t xml:space="preserve">[Blair] Hey. Time for the move-out inspection.</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t xml:space="preserve">[Abbey] The what?</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t xml:space="preserve">[Blair] Oh, uh, I guess I forgot to tell you about it. There’s always a move-out inspection. It looks really messy here.</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[Abbey] I’m still packing, but go ahead.</w:t>
            </w:r>
          </w:p>
        </w:tc>
        <w:tc>
          <w:tcPr/>
          <w:p w:rsidR="00000000" w:rsidDel="00000000" w:rsidP="00000000" w:rsidRDefault="00000000" w:rsidRPr="00000000" w14:paraId="0000006E">
            <w:pPr>
              <w:numPr>
                <w:ilvl w:val="0"/>
                <w:numId w:val="4"/>
              </w:numPr>
              <w:ind w:left="720" w:hanging="360"/>
            </w:pPr>
            <w:r w:rsidDel="00000000" w:rsidR="00000000" w:rsidRPr="00000000">
              <w:rPr>
                <w:rtl w:val="0"/>
              </w:rPr>
              <w:t xml:space="preserve">Graphic to denote time passing.</w:t>
            </w:r>
          </w:p>
          <w:p w:rsidR="00000000" w:rsidDel="00000000" w:rsidP="00000000" w:rsidRDefault="00000000" w:rsidRPr="00000000" w14:paraId="0000006F">
            <w:pPr>
              <w:numPr>
                <w:ilvl w:val="0"/>
                <w:numId w:val="4"/>
              </w:numPr>
              <w:ind w:left="720" w:hanging="360"/>
            </w:pPr>
            <w:r w:rsidDel="00000000" w:rsidR="00000000" w:rsidRPr="00000000">
              <w:rPr>
                <w:rtl w:val="0"/>
              </w:rPr>
              <w:t xml:space="preserve">Scene transitions to apartment complex and Apartment B’s door.</w:t>
            </w:r>
          </w:p>
          <w:p w:rsidR="00000000" w:rsidDel="00000000" w:rsidP="00000000" w:rsidRDefault="00000000" w:rsidRPr="00000000" w14:paraId="00000070">
            <w:pPr>
              <w:numPr>
                <w:ilvl w:val="0"/>
                <w:numId w:val="4"/>
              </w:numPr>
              <w:ind w:left="720" w:hanging="360"/>
            </w:pPr>
            <w:r w:rsidDel="00000000" w:rsidR="00000000" w:rsidRPr="00000000">
              <w:rPr>
                <w:rtl w:val="0"/>
              </w:rPr>
              <w:t xml:space="preserve">Blair knocks at the door.</w:t>
            </w:r>
          </w:p>
          <w:p w:rsidR="00000000" w:rsidDel="00000000" w:rsidP="00000000" w:rsidRDefault="00000000" w:rsidRPr="00000000" w14:paraId="00000071">
            <w:pPr>
              <w:numPr>
                <w:ilvl w:val="0"/>
                <w:numId w:val="4"/>
              </w:numPr>
              <w:ind w:left="720" w:hanging="360"/>
            </w:pPr>
            <w:r w:rsidDel="00000000" w:rsidR="00000000" w:rsidRPr="00000000">
              <w:rPr>
                <w:rtl w:val="0"/>
              </w:rPr>
              <w:t xml:space="preserve">Abbey opens the door and looks confused.</w:t>
            </w:r>
          </w:p>
          <w:p w:rsidR="00000000" w:rsidDel="00000000" w:rsidP="00000000" w:rsidRDefault="00000000" w:rsidRPr="00000000" w14:paraId="00000072">
            <w:pPr>
              <w:numPr>
                <w:ilvl w:val="0"/>
                <w:numId w:val="4"/>
              </w:numPr>
              <w:ind w:left="720" w:hanging="360"/>
            </w:pPr>
            <w:r w:rsidDel="00000000" w:rsidR="00000000" w:rsidRPr="00000000">
              <w:rPr>
                <w:rtl w:val="0"/>
              </w:rPr>
              <w:t xml:space="preserve">There are many packed boxes viewable from the open door.</w:t>
            </w:r>
          </w:p>
        </w:tc>
        <w:tc>
          <w:tcPr/>
          <w:p w:rsidR="00000000" w:rsidDel="00000000" w:rsidP="00000000" w:rsidRDefault="00000000" w:rsidRPr="00000000" w14:paraId="00000073">
            <w:pPr>
              <w:spacing w:after="0" w:line="240" w:lineRule="auto"/>
              <w:rPr/>
            </w:pPr>
            <w:r w:rsidDel="00000000" w:rsidR="00000000" w:rsidRPr="00000000">
              <w:rPr>
                <w:rtl w:val="0"/>
              </w:rPr>
            </w:r>
          </w:p>
        </w:tc>
      </w:tr>
    </w:tbl>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tbl>
      <w:tblPr>
        <w:tblStyle w:val="Table6"/>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76">
            <w:pPr>
              <w:numPr>
                <w:ilvl w:val="0"/>
                <w:numId w:val="7"/>
              </w:numPr>
              <w:spacing w:line="240" w:lineRule="auto"/>
              <w:ind w:left="720" w:hanging="360"/>
              <w:rPr>
                <w:b w:val="0"/>
              </w:rPr>
            </w:pPr>
            <w:r w:rsidDel="00000000" w:rsidR="00000000" w:rsidRPr="00000000">
              <w:rPr>
                <w:rtl w:val="0"/>
              </w:rPr>
              <w:t xml:space="preserve">After the Move</w:t>
            </w:r>
          </w:p>
        </w:tc>
      </w:tr>
      <w:tr>
        <w:trPr>
          <w:cantSplit w:val="0"/>
          <w:tblHeader w:val="0"/>
        </w:trPr>
        <w:tc>
          <w:tcPr>
            <w:shd w:fill="a6c48a" w:val="clear"/>
          </w:tcPr>
          <w:p w:rsidR="00000000" w:rsidDel="00000000" w:rsidP="00000000" w:rsidRDefault="00000000" w:rsidRPr="00000000" w14:paraId="0000007A">
            <w:pPr>
              <w:spacing w:after="0"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7B">
            <w:pPr>
              <w:spacing w:after="0"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7C">
            <w:pPr>
              <w:spacing w:after="0"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7D">
            <w:pPr>
              <w:spacing w:after="0"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7E">
            <w:pPr>
              <w:spacing w:after="0" w:line="240" w:lineRule="auto"/>
              <w:ind w:left="0" w:firstLine="0"/>
              <w:rPr/>
            </w:pPr>
            <w:r w:rsidDel="00000000" w:rsidR="00000000" w:rsidRPr="00000000">
              <w:rPr>
                <w:rtl w:val="0"/>
              </w:rPr>
            </w:r>
          </w:p>
        </w:tc>
        <w:tc>
          <w:tcPr/>
          <w:p w:rsidR="00000000" w:rsidDel="00000000" w:rsidP="00000000" w:rsidRDefault="00000000" w:rsidRPr="00000000" w14:paraId="0000007F">
            <w:pPr>
              <w:spacing w:after="0" w:line="240" w:lineRule="auto"/>
              <w:rPr/>
            </w:pPr>
            <w:r w:rsidDel="00000000" w:rsidR="00000000" w:rsidRPr="00000000">
              <w:rPr>
                <w:rtl w:val="0"/>
              </w:rPr>
              <w:t xml:space="preserve">[Abbey] The refund on my security deposit should’ve been here by now. This move was more stressful than ever. I know that inspection came when I wasn’t prepared, but I cleaned the apartment and left it undamaged. I’m going to call Blair at the old apartment complex to ask where my security deposit is.</w:t>
            </w:r>
          </w:p>
        </w:tc>
        <w:tc>
          <w:tcPr/>
          <w:p w:rsidR="00000000" w:rsidDel="00000000" w:rsidP="00000000" w:rsidRDefault="00000000" w:rsidRPr="00000000" w14:paraId="00000080">
            <w:pPr>
              <w:numPr>
                <w:ilvl w:val="0"/>
                <w:numId w:val="8"/>
              </w:numPr>
              <w:ind w:left="720" w:hanging="360"/>
            </w:pPr>
            <w:r w:rsidDel="00000000" w:rsidR="00000000" w:rsidRPr="00000000">
              <w:rPr>
                <w:rtl w:val="0"/>
              </w:rPr>
              <w:t xml:space="preserve">Graphic to denote time passing.</w:t>
            </w:r>
          </w:p>
          <w:p w:rsidR="00000000" w:rsidDel="00000000" w:rsidP="00000000" w:rsidRDefault="00000000" w:rsidRPr="00000000" w14:paraId="00000081">
            <w:pPr>
              <w:numPr>
                <w:ilvl w:val="0"/>
                <w:numId w:val="8"/>
              </w:numPr>
              <w:ind w:left="720" w:hanging="360"/>
            </w:pPr>
            <w:r w:rsidDel="00000000" w:rsidR="00000000" w:rsidRPr="00000000">
              <w:rPr>
                <w:rtl w:val="0"/>
              </w:rPr>
              <w:t xml:space="preserve">Scene transitions to Abbey’s new apartment.</w:t>
            </w:r>
          </w:p>
          <w:p w:rsidR="00000000" w:rsidDel="00000000" w:rsidP="00000000" w:rsidRDefault="00000000" w:rsidRPr="00000000" w14:paraId="00000082">
            <w:pPr>
              <w:numPr>
                <w:ilvl w:val="0"/>
                <w:numId w:val="8"/>
              </w:numPr>
              <w:ind w:left="720" w:hanging="360"/>
            </w:pPr>
            <w:r w:rsidDel="00000000" w:rsidR="00000000" w:rsidRPr="00000000">
              <w:rPr>
                <w:rtl w:val="0"/>
              </w:rPr>
              <w:t xml:space="preserve">Abbey looks frustrated.</w:t>
            </w:r>
          </w:p>
          <w:p w:rsidR="00000000" w:rsidDel="00000000" w:rsidP="00000000" w:rsidRDefault="00000000" w:rsidRPr="00000000" w14:paraId="00000083">
            <w:pPr>
              <w:numPr>
                <w:ilvl w:val="0"/>
                <w:numId w:val="8"/>
              </w:numPr>
              <w:ind w:left="720" w:hanging="360"/>
            </w:pPr>
            <w:r w:rsidDel="00000000" w:rsidR="00000000" w:rsidRPr="00000000">
              <w:rPr>
                <w:rtl w:val="0"/>
              </w:rPr>
              <w:t xml:space="preserve">Abbey picks up the phone after she speaks.</w:t>
            </w:r>
          </w:p>
        </w:tc>
        <w:tc>
          <w:tcPr/>
          <w:p w:rsidR="00000000" w:rsidDel="00000000" w:rsidP="00000000" w:rsidRDefault="00000000" w:rsidRPr="00000000" w14:paraId="00000084">
            <w:pPr>
              <w:spacing w:after="0" w:line="240" w:lineRule="auto"/>
              <w:rPr/>
            </w:pPr>
            <w:r w:rsidDel="00000000" w:rsidR="00000000" w:rsidRPr="00000000">
              <w:rPr>
                <w:rtl w:val="0"/>
              </w:rPr>
            </w:r>
          </w:p>
        </w:tc>
      </w:tr>
    </w:tbl>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r>
    </w:p>
    <w:tbl>
      <w:tblPr>
        <w:tblStyle w:val="Table7"/>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444"/>
        <w:gridCol w:w="3118"/>
        <w:tblGridChange w:id="0">
          <w:tblGrid>
            <w:gridCol w:w="3237"/>
            <w:gridCol w:w="3237"/>
            <w:gridCol w:w="3444"/>
            <w:gridCol w:w="3118"/>
          </w:tblGrid>
        </w:tblGridChange>
      </w:tblGrid>
      <w:tr>
        <w:trPr>
          <w:cantSplit w:val="0"/>
          <w:tblHeader w:val="0"/>
        </w:trPr>
        <w:tc>
          <w:tcPr>
            <w:gridSpan w:val="4"/>
            <w:shd w:fill="a6c48a" w:val="clear"/>
          </w:tcPr>
          <w:p w:rsidR="00000000" w:rsidDel="00000000" w:rsidP="00000000" w:rsidRDefault="00000000" w:rsidRPr="00000000" w14:paraId="00000087">
            <w:pPr>
              <w:numPr>
                <w:ilvl w:val="0"/>
                <w:numId w:val="7"/>
              </w:numPr>
              <w:spacing w:after="0" w:line="240" w:lineRule="auto"/>
              <w:ind w:left="720" w:hanging="360"/>
              <w:rPr>
                <w:b w:val="0"/>
              </w:rPr>
            </w:pPr>
            <w:r w:rsidDel="00000000" w:rsidR="00000000" w:rsidRPr="00000000">
              <w:rPr>
                <w:rtl w:val="0"/>
              </w:rPr>
              <w:t xml:space="preserve">Guide to Learning Objectives</w:t>
            </w:r>
          </w:p>
        </w:tc>
      </w:tr>
      <w:tr>
        <w:trPr>
          <w:cantSplit w:val="0"/>
          <w:tblHeader w:val="0"/>
        </w:trPr>
        <w:tc>
          <w:tcPr>
            <w:shd w:fill="a6c48a" w:val="clear"/>
          </w:tcPr>
          <w:p w:rsidR="00000000" w:rsidDel="00000000" w:rsidP="00000000" w:rsidRDefault="00000000" w:rsidRPr="00000000" w14:paraId="0000008B">
            <w:pPr>
              <w:spacing w:after="0" w:line="240" w:lineRule="auto"/>
              <w:rPr/>
            </w:pPr>
            <w:r w:rsidDel="00000000" w:rsidR="00000000" w:rsidRPr="00000000">
              <w:rPr>
                <w:rtl w:val="0"/>
              </w:rPr>
              <w:t xml:space="preserve">Visuals/Graphic</w:t>
            </w:r>
          </w:p>
        </w:tc>
        <w:tc>
          <w:tcPr>
            <w:shd w:fill="a6c48a" w:val="clear"/>
          </w:tcPr>
          <w:p w:rsidR="00000000" w:rsidDel="00000000" w:rsidP="00000000" w:rsidRDefault="00000000" w:rsidRPr="00000000" w14:paraId="0000008C">
            <w:pPr>
              <w:spacing w:after="0" w:line="240" w:lineRule="auto"/>
              <w:rPr/>
            </w:pPr>
            <w:r w:rsidDel="00000000" w:rsidR="00000000" w:rsidRPr="00000000">
              <w:rPr>
                <w:rtl w:val="0"/>
              </w:rPr>
              <w:t xml:space="preserve">Script/Audio</w:t>
            </w:r>
          </w:p>
        </w:tc>
        <w:tc>
          <w:tcPr>
            <w:shd w:fill="a6c48a" w:val="clear"/>
          </w:tcPr>
          <w:p w:rsidR="00000000" w:rsidDel="00000000" w:rsidP="00000000" w:rsidRDefault="00000000" w:rsidRPr="00000000" w14:paraId="0000008D">
            <w:pPr>
              <w:spacing w:after="0" w:line="240" w:lineRule="auto"/>
              <w:rPr/>
            </w:pPr>
            <w:r w:rsidDel="00000000" w:rsidR="00000000" w:rsidRPr="00000000">
              <w:rPr>
                <w:rtl w:val="0"/>
              </w:rPr>
              <w:t xml:space="preserve">Programming/Animation Notes</w:t>
            </w:r>
          </w:p>
        </w:tc>
        <w:tc>
          <w:tcPr>
            <w:shd w:fill="a6c48a" w:val="clear"/>
          </w:tcPr>
          <w:p w:rsidR="00000000" w:rsidDel="00000000" w:rsidP="00000000" w:rsidRDefault="00000000" w:rsidRPr="00000000" w14:paraId="0000008E">
            <w:pPr>
              <w:spacing w:after="0" w:line="240" w:lineRule="auto"/>
              <w:rPr/>
            </w:pPr>
            <w:r w:rsidDel="00000000" w:rsidR="00000000" w:rsidRPr="00000000">
              <w:rPr>
                <w:rtl w:val="0"/>
              </w:rPr>
              <w:t xml:space="preserve">Comments</w:t>
            </w:r>
          </w:p>
        </w:tc>
      </w:tr>
      <w:tr>
        <w:trPr>
          <w:cantSplit w:val="0"/>
          <w:tblHeader w:val="0"/>
        </w:trPr>
        <w:tc>
          <w:tcPr/>
          <w:p w:rsidR="00000000" w:rsidDel="00000000" w:rsidP="00000000" w:rsidRDefault="00000000" w:rsidRPr="00000000" w14:paraId="0000008F">
            <w:pPr>
              <w:spacing w:after="0" w:line="240" w:lineRule="auto"/>
              <w:ind w:left="0" w:firstLine="0"/>
              <w:rPr/>
            </w:pPr>
            <w:r w:rsidDel="00000000" w:rsidR="00000000" w:rsidRPr="00000000">
              <w:rPr>
                <w:rtl w:val="0"/>
              </w:rPr>
            </w:r>
          </w:p>
        </w:tc>
        <w:tc>
          <w:tcPr/>
          <w:p w:rsidR="00000000" w:rsidDel="00000000" w:rsidP="00000000" w:rsidRDefault="00000000" w:rsidRPr="00000000" w14:paraId="00000090">
            <w:pPr>
              <w:spacing w:after="0" w:line="240" w:lineRule="auto"/>
              <w:rPr/>
            </w:pPr>
            <w:r w:rsidDel="00000000" w:rsidR="00000000" w:rsidRPr="00000000">
              <w:rPr>
                <w:rtl w:val="0"/>
              </w:rPr>
              <w:t xml:space="preserve">[Guide Avatar] There seems to be a lot of frustrating situations for Abbey in this move-out process. Did you see what Blair should’ve done differently? In the next part of this training, we will focus on the learning objectives, so residents like Abbey do not have an experience like this.</w:t>
            </w:r>
          </w:p>
        </w:tc>
        <w:tc>
          <w:tcPr/>
          <w:p w:rsidR="00000000" w:rsidDel="00000000" w:rsidP="00000000" w:rsidRDefault="00000000" w:rsidRPr="00000000" w14:paraId="00000091">
            <w:pPr>
              <w:numPr>
                <w:ilvl w:val="0"/>
                <w:numId w:val="8"/>
              </w:numPr>
              <w:ind w:left="720" w:hanging="360"/>
            </w:pPr>
            <w:r w:rsidDel="00000000" w:rsidR="00000000" w:rsidRPr="00000000">
              <w:rPr>
                <w:rtl w:val="0"/>
              </w:rPr>
              <w:t xml:space="preserve">Background recolored to muted to show scene end, but Guide Avatar takes center.</w:t>
            </w:r>
          </w:p>
          <w:p w:rsidR="00000000" w:rsidDel="00000000" w:rsidP="00000000" w:rsidRDefault="00000000" w:rsidRPr="00000000" w14:paraId="00000092">
            <w:pPr>
              <w:numPr>
                <w:ilvl w:val="0"/>
                <w:numId w:val="8"/>
              </w:numPr>
              <w:ind w:left="720" w:hanging="360"/>
            </w:pPr>
            <w:r w:rsidDel="00000000" w:rsidR="00000000" w:rsidRPr="00000000">
              <w:rPr>
                <w:rtl w:val="0"/>
              </w:rPr>
              <w:t xml:space="preserve">Guide Avatar fully addresses learners by breaking the fourth-wall.</w:t>
            </w:r>
          </w:p>
        </w:tc>
        <w:tc>
          <w:tcPr/>
          <w:p w:rsidR="00000000" w:rsidDel="00000000" w:rsidP="00000000" w:rsidRDefault="00000000" w:rsidRPr="00000000" w14:paraId="00000093">
            <w:pPr>
              <w:spacing w:after="0" w:line="240" w:lineRule="auto"/>
              <w:rPr/>
            </w:pPr>
            <w:r w:rsidDel="00000000" w:rsidR="00000000" w:rsidRPr="00000000">
              <w:rPr>
                <w:rtl w:val="0"/>
              </w:rPr>
            </w:r>
          </w:p>
        </w:tc>
      </w:tr>
    </w:tbl>
    <w:p w:rsidR="00000000" w:rsidDel="00000000" w:rsidP="00000000" w:rsidRDefault="00000000" w:rsidRPr="00000000" w14:paraId="00000094">
      <w:pPr>
        <w:spacing w:line="240" w:lineRule="auto"/>
        <w:rPr/>
      </w:pPr>
      <w:r w:rsidDel="00000000" w:rsidR="00000000" w:rsidRPr="00000000">
        <w:rPr>
          <w:rtl w:val="0"/>
        </w:rPr>
      </w:r>
    </w:p>
    <w:sectPr>
      <w:type w:val="continuous"/>
      <w:pgSz w:h="12240" w:w="15840" w:orient="landscape"/>
      <w:pgMar w:bottom="1440" w:top="1440" w:left="1276" w:right="1239" w:header="708" w:footer="708"/>
      <w:cols w:equalWidth="0" w:num="1">
        <w:col w:space="0" w:w="133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spacing w:after="240" w:before="240" w:lineRule="auto"/>
      <w:rPr>
        <w:b w:val="1"/>
        <w:i w:val="1"/>
        <w:sz w:val="24"/>
        <w:szCs w:val="24"/>
      </w:rPr>
    </w:pPr>
    <w:r w:rsidDel="00000000" w:rsidR="00000000" w:rsidRPr="00000000">
      <w:rPr>
        <w:b w:val="1"/>
        <w:sz w:val="28"/>
        <w:szCs w:val="28"/>
        <w:rtl w:val="0"/>
      </w:rPr>
      <w:t xml:space="preserve">Property Management - Move-Out Procedures “When Things Go Wrong”</w:t>
    </w:r>
    <w:r w:rsidDel="00000000" w:rsidR="00000000" w:rsidRPr="00000000">
      <w:rPr>
        <w:b w:val="1"/>
        <w:sz w:val="28"/>
        <w:szCs w:val="28"/>
        <w:rtl w:val="0"/>
      </w:rPr>
      <w:t xml:space="preserve"> (Vyond)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3D2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3D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3D2E"/>
  </w:style>
  <w:style w:type="paragraph" w:styleId="Footer">
    <w:name w:val="footer"/>
    <w:basedOn w:val="Normal"/>
    <w:link w:val="FooterChar"/>
    <w:uiPriority w:val="99"/>
    <w:unhideWhenUsed w:val="1"/>
    <w:rsid w:val="005B3D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3D2E"/>
  </w:style>
  <w:style w:type="table" w:styleId="TableGrid">
    <w:name w:val="Table Grid"/>
    <w:basedOn w:val="TableNormal"/>
    <w:uiPriority w:val="39"/>
    <w:rsid w:val="005B3D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B3D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zVAyFX+hTD33OgHjsl4VPwKhA==">CgMxLjA4AHIhMXVyYkt5Mi1yRk9BUmxuSmVvY0Q1NV9RT2NGeFdMbFcx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2022-12-28T14:03:00Z</dcterms:created>
  <dc:creator>Elizabeth Mooney</dc:creator>
</cp:coreProperties>
</file>