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24B4C" w14:textId="77777777" w:rsidR="004A50D9" w:rsidRPr="00121054" w:rsidRDefault="004A50D9" w:rsidP="004A50D9">
      <w:pPr>
        <w:spacing w:line="480" w:lineRule="auto"/>
        <w:rPr>
          <w:b/>
          <w:sz w:val="20"/>
          <w:szCs w:val="20"/>
          <w:lang w:val="en-GB"/>
        </w:rPr>
      </w:pPr>
      <w:bookmarkStart w:id="0" w:name="_GoBack"/>
      <w:bookmarkEnd w:id="0"/>
      <w:r w:rsidRPr="00121054">
        <w:rPr>
          <w:b/>
          <w:sz w:val="20"/>
          <w:szCs w:val="20"/>
          <w:lang w:val="en-GB"/>
        </w:rPr>
        <w:t>Table 1. Prototype CCC</w:t>
      </w:r>
    </w:p>
    <w:tbl>
      <w:tblPr>
        <w:tblStyle w:val="Tabelraster"/>
        <w:tblW w:w="0" w:type="auto"/>
        <w:tblLook w:val="04A0" w:firstRow="1" w:lastRow="0" w:firstColumn="1" w:lastColumn="0" w:noHBand="0" w:noVBand="1"/>
      </w:tblPr>
      <w:tblGrid>
        <w:gridCol w:w="3085"/>
        <w:gridCol w:w="6121"/>
      </w:tblGrid>
      <w:tr w:rsidR="004A50D9" w:rsidRPr="009B07FC" w14:paraId="5401E33C" w14:textId="77777777" w:rsidTr="008249E8">
        <w:tc>
          <w:tcPr>
            <w:tcW w:w="3085" w:type="dxa"/>
          </w:tcPr>
          <w:p w14:paraId="0B6F6CA4" w14:textId="77777777" w:rsidR="004A50D9" w:rsidRPr="00121054" w:rsidRDefault="004A50D9" w:rsidP="008249E8">
            <w:pPr>
              <w:spacing w:line="480" w:lineRule="auto"/>
              <w:rPr>
                <w:b/>
                <w:sz w:val="20"/>
                <w:szCs w:val="20"/>
                <w:lang w:val="en-GB"/>
              </w:rPr>
            </w:pPr>
            <w:r w:rsidRPr="00121054">
              <w:rPr>
                <w:b/>
                <w:sz w:val="20"/>
                <w:szCs w:val="20"/>
                <w:lang w:val="en-GB"/>
              </w:rPr>
              <w:t xml:space="preserve">Design principles </w:t>
            </w:r>
          </w:p>
        </w:tc>
        <w:tc>
          <w:tcPr>
            <w:tcW w:w="6121" w:type="dxa"/>
          </w:tcPr>
          <w:p w14:paraId="4CA794BD" w14:textId="77777777" w:rsidR="004A50D9" w:rsidRPr="00121054" w:rsidRDefault="004A50D9" w:rsidP="008249E8">
            <w:pPr>
              <w:spacing w:line="480" w:lineRule="auto"/>
              <w:rPr>
                <w:b/>
                <w:sz w:val="20"/>
                <w:szCs w:val="20"/>
                <w:lang w:val="en-GB"/>
              </w:rPr>
            </w:pPr>
            <w:r w:rsidRPr="00121054">
              <w:rPr>
                <w:b/>
                <w:sz w:val="20"/>
                <w:szCs w:val="20"/>
                <w:lang w:val="en-GB"/>
              </w:rPr>
              <w:t>Prototype (specific design for our context)</w:t>
            </w:r>
          </w:p>
        </w:tc>
      </w:tr>
      <w:tr w:rsidR="004A50D9" w:rsidRPr="009B07FC" w14:paraId="2E32E58D" w14:textId="77777777" w:rsidTr="008249E8">
        <w:tc>
          <w:tcPr>
            <w:tcW w:w="3085" w:type="dxa"/>
          </w:tcPr>
          <w:p w14:paraId="6777670F" w14:textId="77777777" w:rsidR="004A50D9" w:rsidRPr="00121054" w:rsidRDefault="004A50D9" w:rsidP="008249E8">
            <w:pPr>
              <w:rPr>
                <w:sz w:val="20"/>
                <w:szCs w:val="20"/>
                <w:lang w:val="en-GB"/>
              </w:rPr>
            </w:pPr>
            <w:r w:rsidRPr="00121054">
              <w:rPr>
                <w:sz w:val="20"/>
                <w:szCs w:val="20"/>
                <w:lang w:val="en-GB"/>
              </w:rPr>
              <w:t>1. Multiple assessment data and perspectives</w:t>
            </w:r>
          </w:p>
          <w:p w14:paraId="6AB9AAB9" w14:textId="77777777" w:rsidR="004A50D9" w:rsidRPr="00121054" w:rsidRDefault="004A50D9" w:rsidP="008249E8">
            <w:pPr>
              <w:rPr>
                <w:sz w:val="20"/>
                <w:szCs w:val="20"/>
                <w:lang w:val="en-GB"/>
              </w:rPr>
            </w:pPr>
          </w:p>
        </w:tc>
        <w:tc>
          <w:tcPr>
            <w:tcW w:w="6121" w:type="dxa"/>
          </w:tcPr>
          <w:p w14:paraId="6FD77A35" w14:textId="77777777" w:rsidR="004A50D9" w:rsidRPr="00121054" w:rsidRDefault="004A50D9" w:rsidP="008249E8">
            <w:pPr>
              <w:rPr>
                <w:sz w:val="20"/>
                <w:szCs w:val="20"/>
                <w:lang w:val="en-GB"/>
              </w:rPr>
            </w:pPr>
            <w:r w:rsidRPr="00121054">
              <w:rPr>
                <w:b/>
                <w:sz w:val="20"/>
                <w:szCs w:val="20"/>
                <w:lang w:val="en-GB"/>
              </w:rPr>
              <w:t>Residents must deliver multiple assessment data</w:t>
            </w:r>
            <w:r w:rsidRPr="00121054">
              <w:rPr>
                <w:sz w:val="20"/>
                <w:szCs w:val="20"/>
                <w:lang w:val="en-GB"/>
              </w:rPr>
              <w:t xml:space="preserve"> and other relevant information about their progress. Furthermore, they have the option to ask a specific question to the CCC.</w:t>
            </w:r>
          </w:p>
          <w:p w14:paraId="38783EE3" w14:textId="77777777" w:rsidR="004A50D9" w:rsidRPr="00121054" w:rsidRDefault="004A50D9" w:rsidP="008249E8">
            <w:pPr>
              <w:rPr>
                <w:sz w:val="20"/>
                <w:szCs w:val="20"/>
                <w:lang w:val="en-GB"/>
              </w:rPr>
            </w:pPr>
          </w:p>
          <w:p w14:paraId="78115936" w14:textId="77777777" w:rsidR="004A50D9" w:rsidRPr="00121054" w:rsidRDefault="004A50D9" w:rsidP="008249E8">
            <w:pPr>
              <w:rPr>
                <w:sz w:val="20"/>
                <w:szCs w:val="20"/>
                <w:lang w:val="en-GB"/>
              </w:rPr>
            </w:pPr>
            <w:r w:rsidRPr="00121054">
              <w:rPr>
                <w:sz w:val="20"/>
                <w:szCs w:val="20"/>
                <w:lang w:val="en-GB"/>
              </w:rPr>
              <w:t xml:space="preserve">Ideally, CCCs consist of clinicians as well as nurses and paramedics to ensure the heterogeneousness of the group to assemble divergent opinions. In our specific situation this was not feasible in practice. As a solution, all </w:t>
            </w:r>
            <w:r w:rsidRPr="00121054">
              <w:rPr>
                <w:b/>
                <w:sz w:val="20"/>
                <w:szCs w:val="20"/>
                <w:lang w:val="en-GB"/>
              </w:rPr>
              <w:t>CCC members should consult with their colleagues before the meeting (colleague clinicians, nurses or paramedics)</w:t>
            </w:r>
            <w:r w:rsidRPr="00121054">
              <w:rPr>
                <w:sz w:val="20"/>
                <w:szCs w:val="20"/>
                <w:lang w:val="en-GB"/>
              </w:rPr>
              <w:t xml:space="preserve"> to ensure that divergent experiences with the resident are taken into account. </w:t>
            </w:r>
          </w:p>
          <w:p w14:paraId="4C986926" w14:textId="77777777" w:rsidR="004A50D9" w:rsidRPr="00121054" w:rsidRDefault="004A50D9" w:rsidP="008249E8">
            <w:pPr>
              <w:rPr>
                <w:sz w:val="20"/>
                <w:szCs w:val="20"/>
                <w:lang w:val="en-GB"/>
              </w:rPr>
            </w:pPr>
          </w:p>
          <w:p w14:paraId="0E06AC73" w14:textId="77777777" w:rsidR="004A50D9" w:rsidRPr="00121054" w:rsidRDefault="00566A40" w:rsidP="008249E8">
            <w:pPr>
              <w:rPr>
                <w:sz w:val="20"/>
                <w:szCs w:val="20"/>
                <w:lang w:val="en-GB"/>
              </w:rPr>
            </w:pPr>
            <w:r>
              <w:rPr>
                <w:b/>
                <w:sz w:val="20"/>
                <w:szCs w:val="20"/>
                <w:lang w:val="en-GB"/>
              </w:rPr>
              <w:t>Members must fill out</w:t>
            </w:r>
            <w:r w:rsidR="004A50D9" w:rsidRPr="00121054">
              <w:rPr>
                <w:b/>
                <w:sz w:val="20"/>
                <w:szCs w:val="20"/>
                <w:lang w:val="en-GB"/>
              </w:rPr>
              <w:t xml:space="preserve"> the assessment forms beforehand</w:t>
            </w:r>
            <w:r w:rsidR="004A50D9" w:rsidRPr="00121054">
              <w:rPr>
                <w:sz w:val="20"/>
                <w:szCs w:val="20"/>
                <w:lang w:val="en-GB"/>
              </w:rPr>
              <w:t xml:space="preserve"> and discuss these during the meeting.</w:t>
            </w:r>
          </w:p>
          <w:p w14:paraId="311282DB" w14:textId="77777777" w:rsidR="004A50D9" w:rsidRPr="00121054" w:rsidRDefault="004A50D9" w:rsidP="008249E8">
            <w:pPr>
              <w:rPr>
                <w:sz w:val="20"/>
                <w:szCs w:val="20"/>
                <w:lang w:val="en-GB"/>
              </w:rPr>
            </w:pPr>
          </w:p>
        </w:tc>
      </w:tr>
      <w:tr w:rsidR="004A50D9" w:rsidRPr="009B07FC" w14:paraId="7EA7A9FC" w14:textId="77777777" w:rsidTr="008249E8">
        <w:tc>
          <w:tcPr>
            <w:tcW w:w="3085" w:type="dxa"/>
          </w:tcPr>
          <w:p w14:paraId="719D0B77" w14:textId="77777777" w:rsidR="004A50D9" w:rsidRPr="00121054" w:rsidRDefault="004A50D9" w:rsidP="008249E8">
            <w:pPr>
              <w:rPr>
                <w:sz w:val="20"/>
                <w:szCs w:val="20"/>
                <w:lang w:val="en-GB"/>
              </w:rPr>
            </w:pPr>
            <w:r w:rsidRPr="00121054">
              <w:rPr>
                <w:sz w:val="20"/>
                <w:szCs w:val="20"/>
                <w:lang w:val="en-GB"/>
              </w:rPr>
              <w:t>2. Shared mental model</w:t>
            </w:r>
          </w:p>
          <w:p w14:paraId="30CDCBBE" w14:textId="77777777" w:rsidR="004A50D9" w:rsidRPr="00121054" w:rsidRDefault="004A50D9" w:rsidP="008249E8">
            <w:pPr>
              <w:rPr>
                <w:sz w:val="20"/>
                <w:szCs w:val="20"/>
                <w:lang w:val="en-GB"/>
              </w:rPr>
            </w:pPr>
          </w:p>
        </w:tc>
        <w:tc>
          <w:tcPr>
            <w:tcW w:w="6121" w:type="dxa"/>
          </w:tcPr>
          <w:p w14:paraId="620E0712" w14:textId="40FA8DC7" w:rsidR="004A50D9" w:rsidRPr="00121054" w:rsidRDefault="004A50D9" w:rsidP="008249E8">
            <w:pPr>
              <w:rPr>
                <w:sz w:val="20"/>
                <w:szCs w:val="20"/>
                <w:lang w:val="en-GB"/>
              </w:rPr>
            </w:pPr>
            <w:r w:rsidRPr="00121054">
              <w:rPr>
                <w:sz w:val="20"/>
                <w:szCs w:val="20"/>
                <w:lang w:val="en-GB"/>
              </w:rPr>
              <w:t xml:space="preserve">Before the first meeting </w:t>
            </w:r>
            <w:r w:rsidRPr="00121054">
              <w:rPr>
                <w:b/>
                <w:sz w:val="20"/>
                <w:szCs w:val="20"/>
                <w:lang w:val="en-GB"/>
              </w:rPr>
              <w:t xml:space="preserve">the program director should explain the purpose of the meeting </w:t>
            </w:r>
            <w:r w:rsidRPr="00121054">
              <w:rPr>
                <w:sz w:val="20"/>
                <w:szCs w:val="20"/>
                <w:lang w:val="en-GB"/>
              </w:rPr>
              <w:t xml:space="preserve">to the CCC members </w:t>
            </w:r>
            <w:r w:rsidR="00814D5F">
              <w:rPr>
                <w:sz w:val="20"/>
                <w:szCs w:val="20"/>
                <w:lang w:val="en-GB"/>
              </w:rPr>
              <w:t xml:space="preserve">and explain to the members how to fill out the assessment forms. </w:t>
            </w:r>
            <w:r w:rsidR="00BF3A93">
              <w:rPr>
                <w:sz w:val="20"/>
                <w:szCs w:val="20"/>
                <w:lang w:val="en-GB"/>
              </w:rPr>
              <w:t xml:space="preserve">The PD also explains the purpose and process of the CCC to the residents. </w:t>
            </w:r>
          </w:p>
          <w:p w14:paraId="4F322F94" w14:textId="77777777" w:rsidR="004A50D9" w:rsidRPr="00121054" w:rsidRDefault="004A50D9" w:rsidP="008249E8">
            <w:pPr>
              <w:rPr>
                <w:sz w:val="20"/>
                <w:szCs w:val="20"/>
                <w:lang w:val="en-GB"/>
              </w:rPr>
            </w:pPr>
          </w:p>
          <w:p w14:paraId="53582C23" w14:textId="77777777" w:rsidR="004A50D9" w:rsidRPr="00121054" w:rsidRDefault="004A50D9" w:rsidP="008249E8">
            <w:pPr>
              <w:rPr>
                <w:sz w:val="20"/>
                <w:szCs w:val="20"/>
                <w:lang w:val="en-GB"/>
              </w:rPr>
            </w:pPr>
            <w:r w:rsidRPr="00121054">
              <w:rPr>
                <w:b/>
                <w:sz w:val="20"/>
                <w:szCs w:val="20"/>
                <w:lang w:val="en-GB"/>
              </w:rPr>
              <w:t>Information that the residents delivered is sent 4 weeks prior to the meeting to all the members and the written assessment forms are filled in by the CCC members were sent two weeks prior to the meeting</w:t>
            </w:r>
            <w:r w:rsidRPr="00121054">
              <w:rPr>
                <w:sz w:val="20"/>
                <w:szCs w:val="20"/>
                <w:lang w:val="en-GB"/>
              </w:rPr>
              <w:t xml:space="preserve">. </w:t>
            </w:r>
          </w:p>
          <w:p w14:paraId="78A21FB7" w14:textId="77777777" w:rsidR="004A50D9" w:rsidRPr="00121054" w:rsidRDefault="004A50D9" w:rsidP="008249E8">
            <w:pPr>
              <w:rPr>
                <w:sz w:val="20"/>
                <w:szCs w:val="20"/>
                <w:lang w:val="en-GB"/>
              </w:rPr>
            </w:pPr>
          </w:p>
        </w:tc>
      </w:tr>
      <w:tr w:rsidR="004A50D9" w:rsidRPr="009B07FC" w14:paraId="4448C3FB" w14:textId="77777777" w:rsidTr="008249E8">
        <w:tc>
          <w:tcPr>
            <w:tcW w:w="3085" w:type="dxa"/>
          </w:tcPr>
          <w:p w14:paraId="01312827" w14:textId="77777777" w:rsidR="004A50D9" w:rsidRPr="00121054" w:rsidRDefault="004A50D9" w:rsidP="008249E8">
            <w:pPr>
              <w:rPr>
                <w:sz w:val="20"/>
                <w:szCs w:val="20"/>
                <w:lang w:val="en-GB"/>
              </w:rPr>
            </w:pPr>
            <w:r w:rsidRPr="00121054">
              <w:rPr>
                <w:sz w:val="20"/>
                <w:szCs w:val="20"/>
                <w:lang w:val="en-GB"/>
              </w:rPr>
              <w:t>3. Interaction during the meeting</w:t>
            </w:r>
          </w:p>
          <w:p w14:paraId="55DE2088" w14:textId="77777777" w:rsidR="004A50D9" w:rsidRPr="00121054" w:rsidRDefault="004A50D9" w:rsidP="008249E8">
            <w:pPr>
              <w:rPr>
                <w:sz w:val="20"/>
                <w:szCs w:val="20"/>
                <w:lang w:val="en-GB"/>
              </w:rPr>
            </w:pPr>
          </w:p>
        </w:tc>
        <w:tc>
          <w:tcPr>
            <w:tcW w:w="6121" w:type="dxa"/>
          </w:tcPr>
          <w:p w14:paraId="4592DC5F" w14:textId="77777777" w:rsidR="004A50D9" w:rsidRPr="00121054" w:rsidRDefault="004A50D9" w:rsidP="008249E8">
            <w:pPr>
              <w:rPr>
                <w:b/>
                <w:sz w:val="20"/>
                <w:szCs w:val="20"/>
                <w:lang w:val="en-GB"/>
              </w:rPr>
            </w:pPr>
            <w:r w:rsidRPr="00121054">
              <w:rPr>
                <w:b/>
                <w:sz w:val="20"/>
                <w:szCs w:val="20"/>
                <w:lang w:val="en-GB"/>
              </w:rPr>
              <w:t>CCC consists of 9 members</w:t>
            </w:r>
          </w:p>
          <w:p w14:paraId="2E1CFB16" w14:textId="6D8640BE" w:rsidR="004A50D9" w:rsidRPr="00121054" w:rsidRDefault="004A50D9" w:rsidP="008249E8">
            <w:pPr>
              <w:rPr>
                <w:sz w:val="20"/>
                <w:szCs w:val="20"/>
                <w:lang w:val="en-GB"/>
              </w:rPr>
            </w:pPr>
            <w:r w:rsidRPr="00121054">
              <w:rPr>
                <w:sz w:val="20"/>
                <w:szCs w:val="20"/>
                <w:lang w:val="en-GB"/>
              </w:rPr>
              <w:t>The CCC consists of the program director, the assistant program director and 7 directors of different subspecialties</w:t>
            </w:r>
          </w:p>
          <w:p w14:paraId="28D934EA" w14:textId="77777777" w:rsidR="004A50D9" w:rsidRPr="00121054" w:rsidRDefault="004A50D9" w:rsidP="008249E8">
            <w:pPr>
              <w:rPr>
                <w:sz w:val="20"/>
                <w:szCs w:val="20"/>
                <w:lang w:val="en-GB"/>
              </w:rPr>
            </w:pPr>
          </w:p>
          <w:p w14:paraId="2FCFB825" w14:textId="77777777" w:rsidR="004A50D9" w:rsidRPr="00121054" w:rsidRDefault="004A50D9" w:rsidP="008249E8">
            <w:pPr>
              <w:rPr>
                <w:b/>
                <w:sz w:val="20"/>
                <w:szCs w:val="20"/>
                <w:lang w:val="en-GB"/>
              </w:rPr>
            </w:pPr>
            <w:r w:rsidRPr="00121054">
              <w:rPr>
                <w:b/>
                <w:sz w:val="20"/>
                <w:szCs w:val="20"/>
                <w:lang w:val="en-GB"/>
              </w:rPr>
              <w:t>The program director is the group leader (GL)</w:t>
            </w:r>
          </w:p>
          <w:p w14:paraId="4ED833B0" w14:textId="4F7CFC76" w:rsidR="004A50D9" w:rsidRPr="00121054" w:rsidRDefault="00B7081B" w:rsidP="008249E8">
            <w:pPr>
              <w:rPr>
                <w:sz w:val="20"/>
                <w:szCs w:val="20"/>
                <w:lang w:val="en-GB"/>
              </w:rPr>
            </w:pPr>
            <w:r>
              <w:rPr>
                <w:sz w:val="20"/>
                <w:szCs w:val="20"/>
                <w:lang w:val="en-GB"/>
              </w:rPr>
              <w:t>The</w:t>
            </w:r>
            <w:r w:rsidR="004A50D9" w:rsidRPr="00121054">
              <w:rPr>
                <w:sz w:val="20"/>
                <w:szCs w:val="20"/>
                <w:lang w:val="en-GB"/>
              </w:rPr>
              <w:t xml:space="preserve"> group leader should not bring in information about the resident to avoid domination of opinion</w:t>
            </w:r>
            <w:r>
              <w:rPr>
                <w:sz w:val="20"/>
                <w:szCs w:val="20"/>
                <w:lang w:val="en-GB"/>
              </w:rPr>
              <w:t>, and also to be able to focus on managing the discussion.</w:t>
            </w:r>
            <w:r w:rsidR="009B07FC">
              <w:rPr>
                <w:sz w:val="20"/>
                <w:szCs w:val="20"/>
                <w:lang w:val="en-GB"/>
              </w:rPr>
              <w:t xml:space="preserve"> In our context,</w:t>
            </w:r>
            <w:r w:rsidR="009332ED">
              <w:rPr>
                <w:sz w:val="20"/>
                <w:szCs w:val="20"/>
                <w:lang w:val="en-GB"/>
              </w:rPr>
              <w:t xml:space="preserve"> the vice-program director i</w:t>
            </w:r>
            <w:r w:rsidR="00BF3A93">
              <w:rPr>
                <w:sz w:val="20"/>
                <w:szCs w:val="20"/>
                <w:lang w:val="en-GB"/>
              </w:rPr>
              <w:t>s</w:t>
            </w:r>
            <w:r w:rsidR="009B07FC">
              <w:rPr>
                <w:sz w:val="20"/>
                <w:szCs w:val="20"/>
                <w:lang w:val="en-GB"/>
              </w:rPr>
              <w:t xml:space="preserve"> also part of the CCC and was therefore able to bring in uniquely held information by the PD. </w:t>
            </w:r>
          </w:p>
          <w:p w14:paraId="5743D561" w14:textId="77777777" w:rsidR="004A50D9" w:rsidRPr="00121054" w:rsidRDefault="004A50D9" w:rsidP="008249E8">
            <w:pPr>
              <w:rPr>
                <w:sz w:val="20"/>
                <w:szCs w:val="20"/>
                <w:lang w:val="en-GB"/>
              </w:rPr>
            </w:pPr>
          </w:p>
          <w:p w14:paraId="605DE066" w14:textId="77777777" w:rsidR="004A50D9" w:rsidRPr="00121054" w:rsidRDefault="004A50D9" w:rsidP="008249E8">
            <w:pPr>
              <w:rPr>
                <w:b/>
                <w:sz w:val="20"/>
                <w:szCs w:val="20"/>
                <w:lang w:val="en-GB"/>
              </w:rPr>
            </w:pPr>
            <w:r w:rsidRPr="00121054">
              <w:rPr>
                <w:b/>
                <w:sz w:val="20"/>
                <w:szCs w:val="20"/>
                <w:lang w:val="en-GB"/>
              </w:rPr>
              <w:t>Members should share their personal experiences with the group during the meeting</w:t>
            </w:r>
          </w:p>
          <w:p w14:paraId="0C76940E" w14:textId="77777777" w:rsidR="004A50D9" w:rsidRPr="00121054" w:rsidRDefault="004A50D9" w:rsidP="008249E8">
            <w:pPr>
              <w:rPr>
                <w:sz w:val="20"/>
                <w:szCs w:val="20"/>
                <w:lang w:val="en-GB"/>
              </w:rPr>
            </w:pPr>
          </w:p>
          <w:p w14:paraId="3C1A9F40" w14:textId="77777777" w:rsidR="004A50D9" w:rsidRPr="00121054" w:rsidRDefault="004A50D9" w:rsidP="008249E8">
            <w:pPr>
              <w:rPr>
                <w:b/>
                <w:sz w:val="20"/>
                <w:szCs w:val="20"/>
                <w:lang w:val="en-GB"/>
              </w:rPr>
            </w:pPr>
            <w:r w:rsidRPr="00121054">
              <w:rPr>
                <w:b/>
                <w:sz w:val="20"/>
                <w:szCs w:val="20"/>
                <w:lang w:val="en-GB"/>
              </w:rPr>
              <w:t>GL must structure the meeting</w:t>
            </w:r>
          </w:p>
          <w:p w14:paraId="645C1CA2" w14:textId="77777777" w:rsidR="004A50D9" w:rsidRPr="00121054" w:rsidRDefault="004A50D9" w:rsidP="008249E8">
            <w:pPr>
              <w:rPr>
                <w:sz w:val="20"/>
                <w:szCs w:val="20"/>
                <w:lang w:val="en-GB"/>
              </w:rPr>
            </w:pPr>
            <w:r w:rsidRPr="00121054">
              <w:rPr>
                <w:sz w:val="20"/>
                <w:szCs w:val="20"/>
                <w:lang w:val="en-GB"/>
              </w:rPr>
              <w:t xml:space="preserve">The group leader must be aware to let members speak in a set order; to give every member the opportunity to speak; to encourage members to speak, give examples and share (different) opinions; to summarize the information to elicit more discussion and new points of view; and to actively ask for more information </w:t>
            </w:r>
          </w:p>
          <w:p w14:paraId="3CC37082" w14:textId="77777777" w:rsidR="004A50D9" w:rsidRPr="00121054" w:rsidRDefault="004A50D9" w:rsidP="008249E8">
            <w:pPr>
              <w:rPr>
                <w:sz w:val="20"/>
                <w:szCs w:val="20"/>
                <w:lang w:val="en-GB"/>
              </w:rPr>
            </w:pPr>
          </w:p>
          <w:p w14:paraId="30BFF628" w14:textId="77777777" w:rsidR="004A50D9" w:rsidRPr="00121054" w:rsidRDefault="004A50D9" w:rsidP="008249E8">
            <w:pPr>
              <w:rPr>
                <w:sz w:val="20"/>
                <w:szCs w:val="20"/>
                <w:lang w:val="en-GB"/>
              </w:rPr>
            </w:pPr>
            <w:r w:rsidRPr="00121054">
              <w:rPr>
                <w:b/>
                <w:sz w:val="20"/>
                <w:szCs w:val="20"/>
                <w:lang w:val="en-GB"/>
              </w:rPr>
              <w:t>The group leader should carefully guard time</w:t>
            </w:r>
            <w:r w:rsidRPr="00121054">
              <w:rPr>
                <w:sz w:val="20"/>
                <w:szCs w:val="20"/>
                <w:lang w:val="en-GB"/>
              </w:rPr>
              <w:t xml:space="preserve"> to avoid time pressure.</w:t>
            </w:r>
          </w:p>
          <w:p w14:paraId="4F532895" w14:textId="77777777" w:rsidR="004A50D9" w:rsidRPr="00121054" w:rsidRDefault="004A50D9" w:rsidP="008249E8">
            <w:pPr>
              <w:rPr>
                <w:sz w:val="20"/>
                <w:szCs w:val="20"/>
                <w:lang w:val="en-GB"/>
              </w:rPr>
            </w:pPr>
          </w:p>
        </w:tc>
      </w:tr>
    </w:tbl>
    <w:p w14:paraId="36934495" w14:textId="77777777" w:rsidR="003A0522" w:rsidRPr="00566A40" w:rsidRDefault="003A0522">
      <w:pPr>
        <w:rPr>
          <w:lang w:val="en-GB"/>
        </w:rPr>
      </w:pPr>
    </w:p>
    <w:sectPr w:rsidR="003A0522" w:rsidRPr="00566A40" w:rsidSect="00616E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D9"/>
    <w:rsid w:val="00045E2C"/>
    <w:rsid w:val="0029612F"/>
    <w:rsid w:val="003A0522"/>
    <w:rsid w:val="004A50D9"/>
    <w:rsid w:val="00566A40"/>
    <w:rsid w:val="005C4E17"/>
    <w:rsid w:val="00616E62"/>
    <w:rsid w:val="00814D5F"/>
    <w:rsid w:val="00912467"/>
    <w:rsid w:val="009332ED"/>
    <w:rsid w:val="009969B8"/>
    <w:rsid w:val="009B07FC"/>
    <w:rsid w:val="00B7081B"/>
    <w:rsid w:val="00BB264B"/>
    <w:rsid w:val="00BF3A93"/>
    <w:rsid w:val="00CB4911"/>
    <w:rsid w:val="00E9688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9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50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7081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7081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50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7081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708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Duitsman</dc:creator>
  <cp:keywords/>
  <dc:description/>
  <cp:lastModifiedBy>Helen</cp:lastModifiedBy>
  <cp:revision>2</cp:revision>
  <dcterms:created xsi:type="dcterms:W3CDTF">2018-12-04T09:20:00Z</dcterms:created>
  <dcterms:modified xsi:type="dcterms:W3CDTF">2018-12-04T09:20:00Z</dcterms:modified>
</cp:coreProperties>
</file>