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66288" w14:textId="31C40003" w:rsidR="00BE6BE4" w:rsidRPr="00BE6BE4" w:rsidRDefault="00D871BC" w:rsidP="00BE6BE4">
      <w:pPr>
        <w:spacing w:after="0"/>
        <w:jc w:val="center"/>
        <w:rPr>
          <w:rFonts w:ascii="Arial" w:eastAsia="Times New Roman" w:hAnsi="Arial" w:cs="Times New Roman"/>
          <w:b/>
        </w:rPr>
      </w:pPr>
      <w:bookmarkStart w:id="0" w:name="_Hlk76560747"/>
      <w:r>
        <w:rPr>
          <w:rFonts w:ascii="Times New Roman" w:eastAsia="Times New Roman" w:hAnsi="Times New Roman" w:cs="Times New Roman"/>
          <w:noProof/>
        </w:rPr>
        <w:object w:dxaOrig="1440" w:dyaOrig="1440" w14:anchorId="5988EB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76.25pt;margin-top:-16.05pt;width:72.25pt;height:48.6pt;z-index:251660288;mso-position-horizontal-relative:text;mso-position-vertical-relative:text" fillcolor="window">
            <v:imagedata r:id="rId7" o:title="" croptop="-5104f" cropbottom="-5104f" cropleft="-207f" cropright="-207f"/>
          </v:shape>
          <o:OLEObject Type="Embed" ProgID="Word.Picture.8" ShapeID="_x0000_s1029" DrawAspect="Content" ObjectID="_1808547923" r:id="rId8"/>
        </w:object>
      </w:r>
      <w:r w:rsidR="00BE6BE4">
        <w:rPr>
          <w:rFonts w:ascii="Arial" w:hAnsi="Arial" w:cs="Arial"/>
          <w:b/>
        </w:rPr>
        <w:t>202</w:t>
      </w:r>
      <w:r w:rsidR="005461C1">
        <w:rPr>
          <w:rFonts w:ascii="Arial" w:hAnsi="Arial" w:cs="Arial"/>
          <w:b/>
        </w:rPr>
        <w:t>6</w:t>
      </w:r>
      <w:r w:rsidR="00BE6BE4">
        <w:rPr>
          <w:rFonts w:ascii="Arial" w:hAnsi="Arial" w:cs="Arial"/>
          <w:b/>
        </w:rPr>
        <w:t xml:space="preserve"> </w:t>
      </w:r>
      <w:r w:rsidR="005C1B3E" w:rsidRPr="00F10CFB">
        <w:rPr>
          <w:rFonts w:ascii="Arial" w:hAnsi="Arial" w:cs="Arial"/>
          <w:b/>
        </w:rPr>
        <w:t>B</w:t>
      </w:r>
      <w:r w:rsidR="00BE6BE4">
        <w:rPr>
          <w:rFonts w:ascii="Arial" w:hAnsi="Arial" w:cs="Arial"/>
          <w:b/>
        </w:rPr>
        <w:t>allot Access Checklist</w:t>
      </w:r>
      <w:r w:rsidR="0049082B">
        <w:rPr>
          <w:rFonts w:ascii="Arial" w:hAnsi="Arial" w:cs="Arial"/>
          <w:b/>
        </w:rPr>
        <w:t>:</w:t>
      </w:r>
    </w:p>
    <w:p w14:paraId="1AA8E404" w14:textId="551E1131" w:rsidR="00B46CCE" w:rsidRPr="00BE6BE4" w:rsidRDefault="00BE6BE4" w:rsidP="00BE6BE4">
      <w:pPr>
        <w:spacing w:after="0"/>
        <w:jc w:val="center"/>
        <w:rPr>
          <w:rFonts w:ascii="Arial" w:eastAsia="Times New Roman" w:hAnsi="Arial" w:cs="Times New Roman"/>
          <w:b/>
        </w:rPr>
        <w:sectPr w:rsidR="00B46CCE" w:rsidRPr="00BE6BE4" w:rsidSect="00F10CFB">
          <w:footerReference w:type="default" r:id="rId9"/>
          <w:endnotePr>
            <w:numFmt w:val="decimal"/>
          </w:endnotePr>
          <w:pgSz w:w="12240" w:h="15840" w:code="1"/>
          <w:pgMar w:top="450" w:right="360" w:bottom="360" w:left="720" w:header="360" w:footer="174" w:gutter="0"/>
          <w:paperSrc w:first="258" w:other="258"/>
          <w:cols w:space="720"/>
          <w:noEndnote/>
        </w:sectPr>
      </w:pPr>
      <w:r w:rsidRPr="00BE6BE4">
        <w:rPr>
          <w:rFonts w:ascii="Arial" w:eastAsia="Times New Roman" w:hAnsi="Arial" w:cs="Times New Roman"/>
          <w:b/>
        </w:rPr>
        <w:t>Municipalities Where Nomination Papers are Used</w:t>
      </w:r>
    </w:p>
    <w:p w14:paraId="725FDB15" w14:textId="314225B2" w:rsidR="00F72C93" w:rsidRPr="00F10CFB" w:rsidRDefault="00B46CCE" w:rsidP="00F72C93">
      <w:pPr>
        <w:widowControl w:val="0"/>
        <w:spacing w:after="40" w:line="240" w:lineRule="auto"/>
        <w:ind w:left="-270" w:right="-90"/>
        <w:rPr>
          <w:rFonts w:ascii="Arial" w:eastAsia="Times New Roman" w:hAnsi="Arial" w:cs="Times New Roman"/>
        </w:rPr>
      </w:pPr>
      <w:r w:rsidRPr="00F10CFB">
        <w:rPr>
          <w:rFonts w:ascii="Arial" w:eastAsia="Times New Roman" w:hAnsi="Arial" w:cs="Times New Roman"/>
        </w:rPr>
        <w:t xml:space="preserve">Each of the following forms must be completed and filed on time by </w:t>
      </w:r>
      <w:r w:rsidR="003D1497" w:rsidRPr="00F10CFB">
        <w:rPr>
          <w:rFonts w:ascii="Arial" w:eastAsia="Times New Roman" w:hAnsi="Arial" w:cs="Times New Roman"/>
        </w:rPr>
        <w:t xml:space="preserve">a </w:t>
      </w:r>
      <w:r w:rsidRPr="00F10CFB">
        <w:rPr>
          <w:rFonts w:ascii="Arial" w:eastAsia="Times New Roman" w:hAnsi="Arial" w:cs="Times New Roman"/>
        </w:rPr>
        <w:t xml:space="preserve">candidate for </w:t>
      </w:r>
      <w:r w:rsidR="003D1497" w:rsidRPr="00F10CFB">
        <w:rPr>
          <w:rFonts w:ascii="Arial" w:hAnsi="Arial"/>
        </w:rPr>
        <w:t>municipal office</w:t>
      </w:r>
      <w:r w:rsidRPr="00F10CFB">
        <w:rPr>
          <w:rFonts w:ascii="Arial" w:eastAsia="Times New Roman" w:hAnsi="Arial" w:cs="Times New Roman"/>
        </w:rPr>
        <w:t xml:space="preserve"> in order for the candidate’s name to be placed on the ballot at the </w:t>
      </w:r>
      <w:r w:rsidRPr="00F10CFB">
        <w:rPr>
          <w:rFonts w:ascii="Arial" w:eastAsia="Times New Roman" w:hAnsi="Arial" w:cs="Times New Roman"/>
          <w:b/>
        </w:rPr>
        <w:t xml:space="preserve">February </w:t>
      </w:r>
      <w:r w:rsidR="00F72C93">
        <w:rPr>
          <w:rFonts w:ascii="Arial" w:eastAsia="Times New Roman" w:hAnsi="Arial" w:cs="Times New Roman"/>
          <w:b/>
        </w:rPr>
        <w:t>1</w:t>
      </w:r>
      <w:r w:rsidR="005461C1">
        <w:rPr>
          <w:rFonts w:ascii="Arial" w:eastAsia="Times New Roman" w:hAnsi="Arial" w:cs="Times New Roman"/>
          <w:b/>
        </w:rPr>
        <w:t>7</w:t>
      </w:r>
      <w:r w:rsidRPr="00F10CFB">
        <w:rPr>
          <w:rFonts w:ascii="Arial" w:eastAsia="Times New Roman" w:hAnsi="Arial" w:cs="Times New Roman"/>
          <w:b/>
        </w:rPr>
        <w:t>, 20</w:t>
      </w:r>
      <w:r w:rsidR="00C969A8" w:rsidRPr="00F10CFB">
        <w:rPr>
          <w:rFonts w:ascii="Arial" w:eastAsia="Times New Roman" w:hAnsi="Arial" w:cs="Times New Roman"/>
          <w:b/>
        </w:rPr>
        <w:t>2</w:t>
      </w:r>
      <w:r w:rsidR="005461C1">
        <w:rPr>
          <w:rFonts w:ascii="Arial" w:eastAsia="Times New Roman" w:hAnsi="Arial" w:cs="Times New Roman"/>
          <w:b/>
        </w:rPr>
        <w:t>6</w:t>
      </w:r>
      <w:r w:rsidRPr="00F10CFB">
        <w:rPr>
          <w:rFonts w:ascii="Arial" w:eastAsia="Times New Roman" w:hAnsi="Arial" w:cs="Times New Roman"/>
          <w:b/>
        </w:rPr>
        <w:t xml:space="preserve"> Spring Primary</w:t>
      </w:r>
      <w:r w:rsidRPr="00F10CFB">
        <w:rPr>
          <w:rFonts w:ascii="Arial" w:eastAsia="Times New Roman" w:hAnsi="Arial" w:cs="Times New Roman"/>
        </w:rPr>
        <w:t xml:space="preserve"> and the </w:t>
      </w:r>
      <w:r w:rsidRPr="00F10CFB">
        <w:rPr>
          <w:rFonts w:ascii="Arial" w:eastAsia="Times New Roman" w:hAnsi="Arial" w:cs="Times New Roman"/>
          <w:b/>
        </w:rPr>
        <w:t xml:space="preserve">April </w:t>
      </w:r>
      <w:r w:rsidR="005461C1">
        <w:rPr>
          <w:rFonts w:ascii="Arial" w:eastAsia="Times New Roman" w:hAnsi="Arial" w:cs="Times New Roman"/>
          <w:b/>
        </w:rPr>
        <w:t>7</w:t>
      </w:r>
      <w:r w:rsidRPr="00F10CFB">
        <w:rPr>
          <w:rFonts w:ascii="Arial" w:eastAsia="Times New Roman" w:hAnsi="Arial" w:cs="Times New Roman"/>
          <w:b/>
        </w:rPr>
        <w:t>, 20</w:t>
      </w:r>
      <w:r w:rsidR="00C969A8" w:rsidRPr="00F10CFB">
        <w:rPr>
          <w:rFonts w:ascii="Arial" w:eastAsia="Times New Roman" w:hAnsi="Arial" w:cs="Times New Roman"/>
          <w:b/>
        </w:rPr>
        <w:t>2</w:t>
      </w:r>
      <w:r w:rsidR="005461C1">
        <w:rPr>
          <w:rFonts w:ascii="Arial" w:eastAsia="Times New Roman" w:hAnsi="Arial" w:cs="Times New Roman"/>
          <w:b/>
        </w:rPr>
        <w:t>6</w:t>
      </w:r>
      <w:r w:rsidR="00DD3D2F">
        <w:rPr>
          <w:rFonts w:ascii="Arial" w:eastAsia="Times New Roman" w:hAnsi="Arial" w:cs="Times New Roman"/>
          <w:b/>
        </w:rPr>
        <w:t xml:space="preserve"> </w:t>
      </w:r>
      <w:r w:rsidRPr="00F10CFB">
        <w:rPr>
          <w:rFonts w:ascii="Arial" w:eastAsia="Times New Roman" w:hAnsi="Arial" w:cs="Times New Roman"/>
          <w:b/>
        </w:rPr>
        <w:t>Spring Election</w:t>
      </w:r>
      <w:r w:rsidRPr="00F10CFB">
        <w:rPr>
          <w:rFonts w:ascii="Arial" w:eastAsia="Times New Roman" w:hAnsi="Arial" w:cs="Times New Roman"/>
        </w:rPr>
        <w:t>.</w:t>
      </w:r>
    </w:p>
    <w:p w14:paraId="410ED8C0" w14:textId="0C73B87F" w:rsidR="003D1497" w:rsidRDefault="003D1497" w:rsidP="00C61426">
      <w:pPr>
        <w:widowControl w:val="0"/>
        <w:spacing w:after="0" w:line="240" w:lineRule="auto"/>
        <w:ind w:left="-270" w:right="-180"/>
        <w:rPr>
          <w:rFonts w:ascii="Arial" w:hAnsi="Arial"/>
        </w:rPr>
      </w:pPr>
      <w:r w:rsidRPr="00F10CFB">
        <w:rPr>
          <w:rFonts w:ascii="Arial" w:hAnsi="Arial"/>
        </w:rPr>
        <w:t>In the City of Milwaukee, the filing officer is the Milwaukee City Election Commission.  In all other municipalities, the filing officer is the municipal clerk</w:t>
      </w:r>
      <w:r w:rsidR="00D81F42" w:rsidRPr="00F10CFB">
        <w:rPr>
          <w:rFonts w:ascii="Arial" w:hAnsi="Arial"/>
        </w:rPr>
        <w:t xml:space="preserve"> (town, village or city)</w:t>
      </w:r>
      <w:r w:rsidRPr="00F10CFB">
        <w:rPr>
          <w:rFonts w:ascii="Arial" w:hAnsi="Arial"/>
        </w:rPr>
        <w:t>.  Candidates should contact their filing officer for further</w:t>
      </w:r>
      <w:r w:rsidR="00B54B6B" w:rsidRPr="00F10CFB">
        <w:rPr>
          <w:rFonts w:ascii="Arial" w:hAnsi="Arial"/>
        </w:rPr>
        <w:t xml:space="preserve"> information or to</w:t>
      </w:r>
      <w:r w:rsidR="00320EE0" w:rsidRPr="00F10CFB">
        <w:rPr>
          <w:rFonts w:ascii="Arial" w:hAnsi="Arial"/>
        </w:rPr>
        <w:t xml:space="preserve"> </w:t>
      </w:r>
      <w:r w:rsidRPr="00F10CFB">
        <w:rPr>
          <w:rFonts w:ascii="Arial" w:hAnsi="Arial"/>
        </w:rPr>
        <w:t>obtain any of the necessary forms.</w:t>
      </w:r>
    </w:p>
    <w:p w14:paraId="6773D493" w14:textId="77777777" w:rsidR="00F72C93" w:rsidRPr="00F10CFB" w:rsidRDefault="00F72C93" w:rsidP="00C61426">
      <w:pPr>
        <w:widowControl w:val="0"/>
        <w:spacing w:after="0" w:line="240" w:lineRule="auto"/>
        <w:ind w:left="-270" w:right="-180"/>
        <w:rPr>
          <w:rFonts w:ascii="Arial" w:hAnsi="Arial"/>
        </w:rPr>
      </w:pPr>
    </w:p>
    <w:tbl>
      <w:tblPr>
        <w:tblW w:w="11448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49"/>
        <w:gridCol w:w="10899"/>
      </w:tblGrid>
      <w:tr w:rsidR="00B46CCE" w:rsidRPr="00F10CFB" w14:paraId="184E6892" w14:textId="77777777" w:rsidTr="005461C1">
        <w:trPr>
          <w:cantSplit/>
          <w:trHeight w:val="1017"/>
          <w:jc w:val="center"/>
        </w:trPr>
        <w:tc>
          <w:tcPr>
            <w:tcW w:w="549" w:type="dxa"/>
          </w:tcPr>
          <w:p w14:paraId="2E516928" w14:textId="77777777" w:rsidR="00B46CCE" w:rsidRPr="00F10CFB" w:rsidRDefault="00BE6BE4" w:rsidP="00BE6BE4">
            <w:pPr>
              <w:widowControl w:val="0"/>
              <w:spacing w:before="60" w:after="0" w:line="240" w:lineRule="auto"/>
              <w:rPr>
                <w:rFonts w:ascii="Arial" w:eastAsia="Times New Roman" w:hAnsi="Arial" w:cs="Times New Roman"/>
              </w:rPr>
            </w:pPr>
            <w:r>
              <w:rPr>
                <w:rFonts w:ascii="Wingdings" w:eastAsia="Times New Roman" w:hAnsi="Wingdings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ADE9EB" wp14:editId="07D13756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123190</wp:posOffset>
                      </wp:positionV>
                      <wp:extent cx="128016" cy="128016"/>
                      <wp:effectExtent l="0" t="0" r="24765" b="2476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016" cy="1280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8F9C68" id="Rectangle 3" o:spid="_x0000_s1026" style="position:absolute;margin-left:3.65pt;margin-top:9.7pt;width:10.1pt;height:1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WKokQIAAIMFAAAOAAAAZHJzL2Uyb0RvYy54bWysVMFu2zAMvQ/YPwi6r7bTtGuNOkWQosOA&#10;oi3aDj2rshQbkEVNUuJkXz9Ksp2gK3YYloMiiuQj+Uzy6nrXKbIV1rWgK1qc5JQIzaFu9bqiP15u&#10;v1xQ4jzTNVOgRUX3wtHrxedPV70pxQwaULWwBEG0K3tT0cZ7U2aZ443omDsBIzQqJdiOeRTtOqst&#10;6xG9U9ksz8+zHmxtLHDhHL7eJCVdRHwpBfcPUjrhiaoo5ubjaeP5Fs5sccXKtWWmafmQBvuHLDrW&#10;agw6Qd0wz8jGtn9AdS234ED6Ew5dBlK2XMQasJoif1fNc8OMiLUgOc5MNLn/B8vvt4+WtHVFTynR&#10;rMNP9ISkMb1WgpwGenrjSrR6No92kBxeQ607abvwj1WQXaR0P1Eqdp5wfCxmF3lxTglH1XBHlOzg&#10;bKzz3wR0JFwqajF4JJJt75xPpqNJiKXhtlUK31mpdDgdqLYOb1EIbSNWypItww/ud0WoAKMdWaEU&#10;PLNQV6ok3vxeiYT6JCQSgrnPYiKxFQ+YjHOhfZFUDatFCnWW428MNmYRQyuNgAFZYpIT9gAwWiaQ&#10;ETvlPNgHVxE7eXLO/5ZYcp48YmTQfnLuWg32IwCFVQ2Rk/1IUqImsPQG9R7bxUKaI2f4bYuf7Y45&#10;/8gsDg6OGC4D/4CHVNBXFIYbJQ3YXx+9B3vsZ9RS0uMgVtT93DArKFHfNXb6ZTGfh8mNwvzs6wwF&#10;e6x5O9boTbcC/PQFrh3D4zXYezVepYXuFXfGMkRFFdMcY1eUezsKK58WBG4dLpbLaIbTapi/08+G&#10;B/DAamjLl90rs2boXY9Nfw/j0LLyXQsn2+CpYbnxINvY3wdeB75x0mPjDFsprJJjOVoddufiNwAA&#10;AP//AwBQSwMEFAAGAAgAAAAhAInxfITeAAAABgEAAA8AAABkcnMvZG93bnJldi54bWxMjl9LwzAU&#10;xd8Fv0O4gi/DpXa6udp0DGFuCApOffAta+6aYnMTmmyr397rkz6eP5zzKxeD68QR+9h6UnA9zkAg&#10;1d601Ch4f1td3YGISZPRnSdU8I0RFtX5WakL40/0isdtagSPUCy0AptSKKSMtUWn49gHJM72vnc6&#10;sewbaXp94nHXyTzLptLplvjB6oAPFuuv7cEpWK3taCmfnj/CJr7sXb4Jj+vRp1KXF8PyHkTCIf2V&#10;4Ref0aFipp0/kImiUzCbcJHt+Q0IjvPZLYidgsl8CrIq5X/86gcAAP//AwBQSwECLQAUAAYACAAA&#10;ACEAtoM4kv4AAADhAQAAEwAAAAAAAAAAAAAAAAAAAAAAW0NvbnRlbnRfVHlwZXNdLnhtbFBLAQIt&#10;ABQABgAIAAAAIQA4/SH/1gAAAJQBAAALAAAAAAAAAAAAAAAAAC8BAABfcmVscy8ucmVsc1BLAQIt&#10;ABQABgAIAAAAIQC5/WKokQIAAIMFAAAOAAAAAAAAAAAAAAAAAC4CAABkcnMvZTJvRG9jLnhtbFBL&#10;AQItABQABgAIAAAAIQCJ8XyE3gAAAAYBAAAPAAAAAAAAAAAAAAAAAOsEAABkcnMvZG93bnJldi54&#10;bWxQSwUGAAAAAAQABADzAAAA9gUAAAAA&#10;" filled="f" strokecolor="black [3213]" strokeweight="2pt"/>
                  </w:pict>
                </mc:Fallback>
              </mc:AlternateContent>
            </w:r>
          </w:p>
        </w:tc>
        <w:tc>
          <w:tcPr>
            <w:tcW w:w="10899" w:type="dxa"/>
          </w:tcPr>
          <w:p w14:paraId="0319951B" w14:textId="77777777" w:rsidR="005461C1" w:rsidRPr="005461C1" w:rsidRDefault="005461C1" w:rsidP="005461C1">
            <w:pPr>
              <w:widowControl w:val="0"/>
              <w:spacing w:after="80" w:line="240" w:lineRule="auto"/>
              <w:ind w:right="-171"/>
              <w:rPr>
                <w:rFonts w:ascii="Arial" w:hAnsi="Arial" w:cs="Arial"/>
              </w:rPr>
            </w:pPr>
            <w:r w:rsidRPr="005461C1">
              <w:rPr>
                <w:rFonts w:ascii="Arial" w:eastAsia="Times New Roman" w:hAnsi="Arial" w:cs="Arial"/>
                <w:b/>
                <w:i/>
              </w:rPr>
              <w:t>Register your Campaign Committee</w:t>
            </w:r>
            <w:r w:rsidRPr="005461C1">
              <w:rPr>
                <w:rFonts w:ascii="Arial" w:eastAsia="Times New Roman" w:hAnsi="Arial" w:cs="Arial"/>
              </w:rPr>
              <w:t xml:space="preserve"> A current registration (CF-1L) must be filed prior to raising or spending any funds, and no later than </w:t>
            </w:r>
            <w:r w:rsidRPr="005461C1">
              <w:rPr>
                <w:rFonts w:ascii="Arial" w:eastAsia="Times New Roman" w:hAnsi="Arial" w:cs="Arial"/>
                <w:b/>
              </w:rPr>
              <w:t>5:00 p.m. on January 6, 2026</w:t>
            </w:r>
            <w:r w:rsidRPr="005461C1">
              <w:rPr>
                <w:rFonts w:ascii="Arial" w:eastAsia="Times New Roman" w:hAnsi="Arial" w:cs="Arial"/>
              </w:rPr>
              <w:t xml:space="preserve"> or the candidate’s name will not be placed on the ballot. </w:t>
            </w:r>
            <w:r w:rsidRPr="005461C1">
              <w:rPr>
                <w:rFonts w:ascii="Arial" w:hAnsi="Arial" w:cs="Arial"/>
              </w:rPr>
              <w:t xml:space="preserve">For questions, please contact the Ethics Commission:  </w:t>
            </w:r>
            <w:hyperlink r:id="rId10" w:history="1">
              <w:r w:rsidRPr="005461C1">
                <w:rPr>
                  <w:rStyle w:val="Hyperlink"/>
                  <w:rFonts w:ascii="Arial" w:hAnsi="Arial" w:cs="Arial"/>
                </w:rPr>
                <w:t>ethics@wi.gov</w:t>
              </w:r>
            </w:hyperlink>
            <w:r w:rsidRPr="005461C1">
              <w:rPr>
                <w:rFonts w:ascii="Arial" w:hAnsi="Arial" w:cs="Arial"/>
              </w:rPr>
              <w:t xml:space="preserve"> | 608-266-8123.  </w:t>
            </w:r>
          </w:p>
          <w:p w14:paraId="538B0BBE" w14:textId="26B67BD6" w:rsidR="00DD3D2F" w:rsidRPr="005461C1" w:rsidRDefault="00DD3D2F" w:rsidP="005461C1">
            <w:pPr>
              <w:widowControl w:val="0"/>
              <w:spacing w:after="80" w:line="240" w:lineRule="auto"/>
              <w:ind w:right="-171"/>
              <w:rPr>
                <w:rFonts w:ascii="Arial" w:eastAsia="Times New Roman" w:hAnsi="Arial" w:cs="Times New Roman"/>
              </w:rPr>
            </w:pPr>
          </w:p>
        </w:tc>
      </w:tr>
      <w:tr w:rsidR="006A6E28" w:rsidRPr="00F10CFB" w14:paraId="35B3F7EE" w14:textId="77777777" w:rsidTr="006A4C1F">
        <w:trPr>
          <w:trHeight w:val="1128"/>
          <w:jc w:val="center"/>
        </w:trPr>
        <w:tc>
          <w:tcPr>
            <w:tcW w:w="549" w:type="dxa"/>
          </w:tcPr>
          <w:p w14:paraId="130E55C6" w14:textId="2B7903B5" w:rsidR="006A6E28" w:rsidRPr="00F10CFB" w:rsidRDefault="00BE6BE4" w:rsidP="00084831">
            <w:pPr>
              <w:widowControl w:val="0"/>
              <w:tabs>
                <w:tab w:val="left" w:pos="24"/>
                <w:tab w:val="left" w:pos="744"/>
                <w:tab w:val="left" w:pos="1713"/>
                <w:tab w:val="left" w:pos="2904"/>
                <w:tab w:val="left" w:pos="3624"/>
                <w:tab w:val="left" w:pos="4344"/>
                <w:tab w:val="left" w:pos="5064"/>
                <w:tab w:val="left" w:pos="5784"/>
                <w:tab w:val="left" w:pos="6504"/>
                <w:tab w:val="left" w:pos="7224"/>
                <w:tab w:val="left" w:pos="7944"/>
                <w:tab w:val="left" w:pos="8664"/>
                <w:tab w:val="left" w:pos="9384"/>
                <w:tab w:val="left" w:pos="10104"/>
              </w:tabs>
              <w:spacing w:before="60" w:after="58" w:line="240" w:lineRule="auto"/>
              <w:jc w:val="center"/>
              <w:rPr>
                <w:rFonts w:ascii="Wingdings" w:eastAsia="Times New Roman" w:hAnsi="Wingdings" w:cs="Times New Roman"/>
              </w:rPr>
            </w:pPr>
            <w:r>
              <w:rPr>
                <w:rFonts w:ascii="Wingdings" w:eastAsia="Times New Roman" w:hAnsi="Wingdings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8FF5B1" wp14:editId="0F2D259A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147320</wp:posOffset>
                      </wp:positionV>
                      <wp:extent cx="128016" cy="128016"/>
                      <wp:effectExtent l="0" t="0" r="24765" b="2476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016" cy="1280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27C7EA" id="Rectangle 4" o:spid="_x0000_s1026" style="position:absolute;margin-left:5.2pt;margin-top:11.6pt;width:10.1pt;height:1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qVMkAIAAIMFAAAOAAAAZHJzL2Uyb0RvYy54bWysVMFu2zAMvQ/YPwi6r7aDtGuNOkWQosOA&#10;oi3aDj0rshQbkEVNUuJkXz9Ksp2gK3YYloMiiuQj+Uzy+mbfKbIT1rWgK1qc5ZQIzaFu9aaiP17v&#10;vlxS4jzTNVOgRUUPwtGbxedP170pxQwaULWwBEG0K3tT0cZ7U2aZ443omDsDIzQqJdiOeRTtJqst&#10;6xG9U9kszy+yHmxtLHDhHL7eJiVdRHwpBfePUjrhiaoo5ubjaeO5Dme2uGblxjLTtHxIg/1DFh1r&#10;NQadoG6ZZ2Rr2z+gupZbcCD9GYcuAylbLmINWE2Rv6vmpWFGxFqQHGcmmtz/g+UPuydL2rqic0o0&#10;6/ATPSNpTG+UIPNAT29ciVYv5skOksNrqHUvbRf+sQqyj5QeJkrF3hOOj8XsMi8uKOGoGu6Ikh2d&#10;jXX+m4COhEtFLQaPRLLdvfPJdDQJsTTctUrhOyuVDqcD1dbhLQqhbcRKWbJj+MH9vggVYLQTK5SC&#10;ZxbqSpXEmz8okVCfhURCMPdZTCS24hGTcS60L5KqYbVIoc5z/I3BxixiaKURMCBLTHLCHgBGywQy&#10;YqecB/vgKmInT8753xJLzpNHjAzaT85dq8F+BKCwqiFysh9JStQEltZQH7BdLKQ5cobftfjZ7pnz&#10;T8zi4OCI4TLwj3hIBX1FYbhR0oD99dF7sMd+Ri0lPQ5iRd3PLbOCEvVdY6dfFfN5mNwozM+/zlCw&#10;p5r1qUZvuxXgpy9w7Rger8Heq/EqLXRvuDOWISqqmOYYu6Lc21FY+bQgcOtwsVxGM5xWw/y9fjE8&#10;gAdWQ1u+7t+YNUPvemz6BxiHlpXvWjjZBk8Ny60H2cb+PvI68I2THhtn2EphlZzK0eq4Oxe/AQAA&#10;//8DAFBLAwQUAAYACAAAACEAsI6IRd4AAAAHAQAADwAAAGRycy9kb3ducmV2LnhtbEyOUUvDMBSF&#10;3wX/Q7iCL8MltmVIbTqGMDcEBac++JY1d02xuSlNttV/7/VJHw/n8J2vWk6+FyccYxdIw+1cgUBq&#10;gu2o1fD+tr65AxGTIWv6QKjhGyMs68uLypQ2nOkVT7vUCoZQLI0Gl9JQShkbh97EeRiQuDuE0ZvE&#10;cWylHc2Z4b6XmVIL6U1H/ODMgA8Om6/d0WtYb9xsJZ+eP4ZtfDn4bDs8bmafWl9fTat7EAmn9DeG&#10;X31Wh5qd9uFINoqesyp4qSHLMxDc52oBYq+hyAuQdSX/+9c/AAAA//8DAFBLAQItABQABgAIAAAA&#10;IQC2gziS/gAAAOEBAAATAAAAAAAAAAAAAAAAAAAAAABbQ29udGVudF9UeXBlc10ueG1sUEsBAi0A&#10;FAAGAAgAAAAhADj9If/WAAAAlAEAAAsAAAAAAAAAAAAAAAAALwEAAF9yZWxzLy5yZWxzUEsBAi0A&#10;FAAGAAgAAAAhALyupUyQAgAAgwUAAA4AAAAAAAAAAAAAAAAALgIAAGRycy9lMm9Eb2MueG1sUEsB&#10;Ai0AFAAGAAgAAAAhALCOiEXeAAAABwEAAA8AAAAAAAAAAAAAAAAA6gQAAGRycy9kb3ducmV2Lnht&#10;bFBLBQYAAAAABAAEAPMAAAD1BQAAAAA=&#10;" filled="f" strokecolor="black [3213]" strokeweight="2pt"/>
                  </w:pict>
                </mc:Fallback>
              </mc:AlternateContent>
            </w:r>
          </w:p>
        </w:tc>
        <w:tc>
          <w:tcPr>
            <w:tcW w:w="10899" w:type="dxa"/>
          </w:tcPr>
          <w:p w14:paraId="36E14586" w14:textId="52C13ADC" w:rsidR="00320EE0" w:rsidRPr="00F10CFB" w:rsidRDefault="006A6E28" w:rsidP="00EA4B4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F10CFB">
              <w:rPr>
                <w:rFonts w:ascii="Arial" w:eastAsia="Times New Roman" w:hAnsi="Arial" w:cs="Times New Roman"/>
                <w:b/>
                <w:i/>
              </w:rPr>
              <w:t xml:space="preserve">Complete and Submit a Declaration of Candidacy </w:t>
            </w:r>
            <w:r w:rsidRPr="00F10CFB">
              <w:rPr>
                <w:rFonts w:ascii="Arial" w:eastAsia="Times New Roman" w:hAnsi="Arial" w:cs="Times New Roman"/>
                <w:b/>
              </w:rPr>
              <w:t xml:space="preserve">(Form </w:t>
            </w:r>
            <w:hyperlink r:id="rId11" w:history="1">
              <w:r w:rsidRPr="00F10CFB">
                <w:rPr>
                  <w:rStyle w:val="Hyperlink"/>
                  <w:rFonts w:ascii="Arial" w:eastAsia="Times New Roman" w:hAnsi="Arial" w:cs="Times New Roman"/>
                  <w:b/>
                </w:rPr>
                <w:t>EL-162</w:t>
              </w:r>
            </w:hyperlink>
            <w:r w:rsidRPr="00F10CFB">
              <w:rPr>
                <w:rFonts w:ascii="Arial" w:eastAsia="Times New Roman" w:hAnsi="Arial" w:cs="Times New Roman"/>
                <w:b/>
              </w:rPr>
              <w:t>)</w:t>
            </w:r>
            <w:r w:rsidRPr="00F10CFB">
              <w:rPr>
                <w:rFonts w:ascii="Arial" w:eastAsia="Times New Roman" w:hAnsi="Arial" w:cs="Times New Roman"/>
              </w:rPr>
              <w:t xml:space="preserve"> to the filing officer no later than </w:t>
            </w:r>
            <w:r w:rsidR="00320EE0" w:rsidRPr="00F10CFB">
              <w:rPr>
                <w:rFonts w:ascii="Arial" w:eastAsia="Times New Roman" w:hAnsi="Arial" w:cs="Times New Roman"/>
                <w:b/>
              </w:rPr>
              <w:t>5</w:t>
            </w:r>
            <w:r w:rsidR="0049082B">
              <w:rPr>
                <w:rFonts w:ascii="Arial" w:eastAsia="Times New Roman" w:hAnsi="Arial" w:cs="Times New Roman"/>
                <w:b/>
              </w:rPr>
              <w:t xml:space="preserve">:00 </w:t>
            </w:r>
            <w:r w:rsidR="00320EE0" w:rsidRPr="00F10CFB">
              <w:rPr>
                <w:rFonts w:ascii="Arial" w:eastAsia="Times New Roman" w:hAnsi="Arial" w:cs="Times New Roman"/>
                <w:b/>
              </w:rPr>
              <w:t>p.m.</w:t>
            </w:r>
            <w:r w:rsidR="0049082B">
              <w:rPr>
                <w:rFonts w:ascii="Arial" w:eastAsia="Times New Roman" w:hAnsi="Arial" w:cs="Times New Roman"/>
                <w:b/>
              </w:rPr>
              <w:t xml:space="preserve"> </w:t>
            </w:r>
            <w:r w:rsidR="00C30868" w:rsidRPr="00F10CFB">
              <w:rPr>
                <w:rFonts w:ascii="Arial" w:eastAsia="Times New Roman" w:hAnsi="Arial" w:cs="Times New Roman"/>
                <w:b/>
              </w:rPr>
              <w:t xml:space="preserve">on </w:t>
            </w:r>
            <w:r w:rsidR="00C969A8" w:rsidRPr="00F10CFB">
              <w:rPr>
                <w:rFonts w:ascii="Arial" w:eastAsia="Times New Roman" w:hAnsi="Arial" w:cs="Times New Roman"/>
                <w:b/>
              </w:rPr>
              <w:t>Tuesday</w:t>
            </w:r>
            <w:r w:rsidR="00C30868" w:rsidRPr="00F10CFB">
              <w:rPr>
                <w:rFonts w:ascii="Arial" w:eastAsia="Times New Roman" w:hAnsi="Arial" w:cs="Times New Roman"/>
                <w:b/>
              </w:rPr>
              <w:t xml:space="preserve">, January </w:t>
            </w:r>
            <w:r w:rsidR="005461C1">
              <w:rPr>
                <w:rFonts w:ascii="Arial" w:eastAsia="Times New Roman" w:hAnsi="Arial" w:cs="Times New Roman"/>
                <w:b/>
              </w:rPr>
              <w:t>6</w:t>
            </w:r>
            <w:r w:rsidRPr="00F10CFB">
              <w:rPr>
                <w:rFonts w:ascii="Arial" w:eastAsia="Times New Roman" w:hAnsi="Arial" w:cs="Times New Roman"/>
                <w:b/>
              </w:rPr>
              <w:t>, 20</w:t>
            </w:r>
            <w:r w:rsidR="00C969A8" w:rsidRPr="00F10CFB">
              <w:rPr>
                <w:rFonts w:ascii="Arial" w:eastAsia="Times New Roman" w:hAnsi="Arial" w:cs="Times New Roman"/>
                <w:b/>
              </w:rPr>
              <w:t>2</w:t>
            </w:r>
            <w:r w:rsidR="005461C1">
              <w:rPr>
                <w:rFonts w:ascii="Arial" w:eastAsia="Times New Roman" w:hAnsi="Arial" w:cs="Times New Roman"/>
                <w:b/>
              </w:rPr>
              <w:t>6</w:t>
            </w:r>
            <w:r w:rsidRPr="00F10CFB">
              <w:rPr>
                <w:rFonts w:ascii="Arial" w:eastAsia="Times New Roman" w:hAnsi="Arial" w:cs="Times New Roman"/>
                <w:b/>
              </w:rPr>
              <w:t xml:space="preserve"> </w:t>
            </w:r>
            <w:r w:rsidRPr="00F10CFB">
              <w:rPr>
                <w:rFonts w:ascii="Arial" w:eastAsia="Times New Roman" w:hAnsi="Arial" w:cs="Times New Roman"/>
              </w:rPr>
              <w:t>or the candidate’s name will not be placed on the ballot.  If the form is faxed or emailed, the original document must follow, postmarked no later than January</w:t>
            </w:r>
            <w:r w:rsidR="000032CF">
              <w:rPr>
                <w:rFonts w:ascii="Arial" w:eastAsia="Times New Roman" w:hAnsi="Arial" w:cs="Times New Roman"/>
              </w:rPr>
              <w:t xml:space="preserve"> </w:t>
            </w:r>
            <w:r w:rsidR="005461C1">
              <w:rPr>
                <w:rFonts w:ascii="Arial" w:eastAsia="Times New Roman" w:hAnsi="Arial" w:cs="Times New Roman"/>
              </w:rPr>
              <w:t>6</w:t>
            </w:r>
            <w:r w:rsidRPr="00F10CFB">
              <w:rPr>
                <w:rFonts w:ascii="Arial" w:eastAsia="Times New Roman" w:hAnsi="Arial" w:cs="Times New Roman"/>
              </w:rPr>
              <w:t>, 20</w:t>
            </w:r>
            <w:r w:rsidR="00C969A8" w:rsidRPr="00F10CFB">
              <w:rPr>
                <w:rFonts w:ascii="Arial" w:eastAsia="Times New Roman" w:hAnsi="Arial" w:cs="Times New Roman"/>
              </w:rPr>
              <w:t>2</w:t>
            </w:r>
            <w:r w:rsidR="005461C1">
              <w:rPr>
                <w:rFonts w:ascii="Arial" w:eastAsia="Times New Roman" w:hAnsi="Arial" w:cs="Times New Roman"/>
              </w:rPr>
              <w:t>6</w:t>
            </w:r>
            <w:r w:rsidRPr="00F10CFB">
              <w:rPr>
                <w:rFonts w:ascii="Arial" w:eastAsia="Times New Roman" w:hAnsi="Arial" w:cs="Times New Roman"/>
              </w:rPr>
              <w:t xml:space="preserve">. </w:t>
            </w:r>
          </w:p>
          <w:p w14:paraId="3C236A5B" w14:textId="09C3C821" w:rsidR="006A6E28" w:rsidRPr="00F10CFB" w:rsidRDefault="006A6E28" w:rsidP="00EA4B43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F10CFB">
              <w:rPr>
                <w:rFonts w:ascii="Arial" w:hAnsi="Arial"/>
              </w:rPr>
              <w:t xml:space="preserve">Wis. Stat. §§ 8.10(5), 8.21, 8.30(4), Wis. Admin. Code </w:t>
            </w:r>
            <w:r w:rsidR="00C30868" w:rsidRPr="00F10CFB">
              <w:rPr>
                <w:rFonts w:ascii="Arial" w:hAnsi="Arial"/>
              </w:rPr>
              <w:t>EL</w:t>
            </w:r>
            <w:r w:rsidRPr="00F10CFB">
              <w:rPr>
                <w:rFonts w:ascii="Arial" w:hAnsi="Arial"/>
              </w:rPr>
              <w:t xml:space="preserve"> § 6.04.</w:t>
            </w:r>
          </w:p>
        </w:tc>
      </w:tr>
      <w:tr w:rsidR="00B46CCE" w:rsidRPr="00F10CFB" w14:paraId="5B27B53A" w14:textId="77777777" w:rsidTr="006A4C1F">
        <w:trPr>
          <w:trHeight w:val="1344"/>
          <w:jc w:val="center"/>
        </w:trPr>
        <w:tc>
          <w:tcPr>
            <w:tcW w:w="549" w:type="dxa"/>
          </w:tcPr>
          <w:p w14:paraId="543B3B41" w14:textId="268ED963" w:rsidR="00B46CCE" w:rsidRPr="00F10CFB" w:rsidRDefault="00BE6BE4" w:rsidP="00084831">
            <w:pPr>
              <w:widowControl w:val="0"/>
              <w:tabs>
                <w:tab w:val="left" w:pos="24"/>
                <w:tab w:val="left" w:pos="744"/>
                <w:tab w:val="left" w:pos="1713"/>
                <w:tab w:val="left" w:pos="2904"/>
                <w:tab w:val="left" w:pos="3624"/>
                <w:tab w:val="left" w:pos="4344"/>
                <w:tab w:val="left" w:pos="5064"/>
                <w:tab w:val="left" w:pos="5784"/>
                <w:tab w:val="left" w:pos="6504"/>
                <w:tab w:val="left" w:pos="7224"/>
                <w:tab w:val="left" w:pos="7944"/>
                <w:tab w:val="left" w:pos="8664"/>
                <w:tab w:val="left" w:pos="9384"/>
                <w:tab w:val="left" w:pos="10104"/>
              </w:tabs>
              <w:spacing w:before="60" w:after="58" w:line="240" w:lineRule="auto"/>
              <w:jc w:val="center"/>
              <w:rPr>
                <w:rFonts w:ascii="Arial" w:eastAsia="Times New Roman" w:hAnsi="Arial" w:cs="Times New Roman"/>
              </w:rPr>
            </w:pPr>
            <w:r>
              <w:rPr>
                <w:rFonts w:ascii="Wingdings" w:eastAsia="Times New Roman" w:hAnsi="Wingdings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1366BA1" wp14:editId="38B42B84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141605</wp:posOffset>
                      </wp:positionV>
                      <wp:extent cx="132080" cy="127000"/>
                      <wp:effectExtent l="0" t="0" r="20320" b="254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08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38D7C3" id="Rectangle 5" o:spid="_x0000_s1026" style="position:absolute;margin-left:4.8pt;margin-top:11.15pt;width:10.4pt;height:1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C+FkgIAAIMFAAAOAAAAZHJzL2Uyb0RvYy54bWysVE1v2zAMvQ/YfxB0X21nzdYFdYqgRYcB&#10;RVu0HXpWZSkWIImapMTJfv0o+SNZV+ww7GKLIvlIPpE8v9gZTbbCBwW2ptVJSYmwHBpl1zX9/nT9&#10;4YySEJltmAYraroXgV4s378779xCzKAF3QhPEMSGRedq2sboFkUReCsMCyfghEWlBG9YRNGvi8az&#10;DtGNLmZl+anowDfOAxch4O1Vr6TLjC+l4PFOyiAi0TXF3GL++vx9Sd9iec4Wa89cq/iQBvuHLAxT&#10;FoNOUFcsMrLx6g8oo7iHADKecDAFSKm4yDVgNVX5qprHljmRa0FygptoCv8Plt9u7z1RTU3nlFhm&#10;8IkekDRm11qQeaKnc2GBVo/u3g9SwGOqdSe9SX+sguwypfuJUrGLhONl9XFWniHxHFXV7HNZZsqL&#10;g7PzIX4VYEg61NRj8Ewk296EiAHRdDRJsSxcK63zq2mbLgJo1aS7LKS2EZfaky3DB4+7KlWAEEdW&#10;KCXPItXVV5JPca9FgtD2QUgkBHOf5URyKx4wGefCxqpXtawRfag5VjaWNnnk0BkwIUtMcsIeAH7P&#10;d8Tucx7sk6vInTw5l39LrHeePHJksHFyNsqCfwtAY1VD5N5+JKmnJrH0As0e28VDP0fB8WuFz3bD&#10;QrxnHgcHXxqXQbzDj9TQ1RSGEyUt+J9v3Sd77GfUUtLhINY0/NgwLyjR3yx2+pfq9DRNbhZO559n&#10;KPhjzcuxxm7MJeDTV7h2HM/HZB/1eJQezDPujFWKiipmOcauKY9+FC5jvyBw63CxWmUznFbH4o19&#10;dDyBJ1ZTWz7tnpl3Q+9GbPpbGIeWLV61cG+bPC2sNhGkyv194HXgGyc9N86wldIqOZaz1WF3Ln8B&#10;AAD//wMAUEsDBBQABgAIAAAAIQBlt2RT3gAAAAYBAAAPAAAAZHJzL2Rvd25yZXYueG1sTI5RS8Mw&#10;FIXfBf9DuIIvY0vtxtDa2zGEuSFMcNMH37Lmrik2N6HJtvrvjU/6eDiH73zlYrCdOFMfWscId5MM&#10;BHHtdMsNwvt+Nb4HEaJirTrHhPBNARbV9VWpCu0u/EbnXWxEgnAoFIKJ0RdShtqQVWHiPHHqjq63&#10;KqbYN1L36pLgtpN5ls2lVS2nB6M8PRmqv3Yni7Bam9FSvmw//Ca8Hm2+8c/r0Sfi7c2wfAQRaYh/&#10;Y/jVT+pQJaeDO7EOokN4mKchQp5PQaR6ms1AHBBmKcuqlP/1qx8AAAD//wMAUEsBAi0AFAAGAAgA&#10;AAAhALaDOJL+AAAA4QEAABMAAAAAAAAAAAAAAAAAAAAAAFtDb250ZW50X1R5cGVzXS54bWxQSwEC&#10;LQAUAAYACAAAACEAOP0h/9YAAACUAQAACwAAAAAAAAAAAAAAAAAvAQAAX3JlbHMvLnJlbHNQSwEC&#10;LQAUAAYACAAAACEAV5AvhZICAACDBQAADgAAAAAAAAAAAAAAAAAuAgAAZHJzL2Uyb0RvYy54bWxQ&#10;SwECLQAUAAYACAAAACEAZbdkU94AAAAGAQAADwAAAAAAAAAAAAAAAADsBAAAZHJzL2Rvd25yZXYu&#10;eG1sUEsFBgAAAAAEAAQA8wAAAPcFAAAAAA==&#10;" filled="f" strokecolor="black [3213]" strokeweight="2pt"/>
                  </w:pict>
                </mc:Fallback>
              </mc:AlternateContent>
            </w:r>
          </w:p>
        </w:tc>
        <w:tc>
          <w:tcPr>
            <w:tcW w:w="10899" w:type="dxa"/>
          </w:tcPr>
          <w:p w14:paraId="7F5D05A0" w14:textId="77777777" w:rsidR="00B46CCE" w:rsidRPr="00F10CFB" w:rsidRDefault="00B46CCE" w:rsidP="00B46CCE">
            <w:pPr>
              <w:widowControl w:val="0"/>
              <w:spacing w:after="0" w:line="120" w:lineRule="exact"/>
              <w:rPr>
                <w:rFonts w:ascii="Arial" w:eastAsia="Times New Roman" w:hAnsi="Arial" w:cs="Times New Roman"/>
              </w:rPr>
            </w:pPr>
          </w:p>
          <w:p w14:paraId="388C61E6" w14:textId="76A0BE3E" w:rsidR="00320EE0" w:rsidRPr="00F10CFB" w:rsidRDefault="00134A4B" w:rsidP="00C30868">
            <w:pPr>
              <w:widowControl w:val="0"/>
              <w:tabs>
                <w:tab w:val="left" w:pos="24"/>
                <w:tab w:val="left" w:pos="744"/>
                <w:tab w:val="left" w:pos="1713"/>
                <w:tab w:val="left" w:pos="2904"/>
                <w:tab w:val="left" w:pos="3624"/>
                <w:tab w:val="left" w:pos="4344"/>
                <w:tab w:val="left" w:pos="5064"/>
                <w:tab w:val="left" w:pos="5784"/>
                <w:tab w:val="left" w:pos="6504"/>
                <w:tab w:val="left" w:pos="7224"/>
                <w:tab w:val="left" w:pos="7944"/>
                <w:tab w:val="left" w:pos="8664"/>
                <w:tab w:val="left" w:pos="9384"/>
                <w:tab w:val="left" w:pos="10104"/>
              </w:tabs>
              <w:spacing w:after="0" w:line="240" w:lineRule="auto"/>
              <w:rPr>
                <w:rFonts w:ascii="Arial" w:hAnsi="Arial" w:cs="Arial"/>
              </w:rPr>
            </w:pPr>
            <w:r w:rsidRPr="00F10CFB">
              <w:rPr>
                <w:rFonts w:ascii="Arial" w:eastAsia="Times New Roman" w:hAnsi="Arial" w:cs="Arial"/>
                <w:b/>
                <w:i/>
              </w:rPr>
              <w:t>Circulate and S</w:t>
            </w:r>
            <w:r w:rsidR="00B46CCE" w:rsidRPr="00F10CFB">
              <w:rPr>
                <w:rFonts w:ascii="Arial" w:eastAsia="Times New Roman" w:hAnsi="Arial" w:cs="Arial"/>
                <w:b/>
                <w:i/>
              </w:rPr>
              <w:t>ubmit Nomination Paper</w:t>
            </w:r>
            <w:r w:rsidR="0017529E" w:rsidRPr="00F10CFB">
              <w:rPr>
                <w:rFonts w:ascii="Arial" w:eastAsia="Times New Roman" w:hAnsi="Arial" w:cs="Arial"/>
                <w:b/>
                <w:i/>
              </w:rPr>
              <w:t>s</w:t>
            </w:r>
            <w:r w:rsidR="00B46CCE" w:rsidRPr="00F10CFB">
              <w:rPr>
                <w:rFonts w:ascii="Arial" w:eastAsia="Times New Roman" w:hAnsi="Arial" w:cs="Arial"/>
                <w:b/>
                <w:i/>
              </w:rPr>
              <w:t xml:space="preserve"> for Nonpartisan Office </w:t>
            </w:r>
            <w:r w:rsidR="00B46CCE" w:rsidRPr="00F10CFB">
              <w:rPr>
                <w:rFonts w:ascii="Arial" w:eastAsia="Times New Roman" w:hAnsi="Arial" w:cs="Arial"/>
                <w:b/>
              </w:rPr>
              <w:t xml:space="preserve">(Form </w:t>
            </w:r>
            <w:hyperlink r:id="rId12" w:history="1">
              <w:r w:rsidR="002F640B" w:rsidRPr="00F10CFB">
                <w:rPr>
                  <w:rStyle w:val="Hyperlink"/>
                  <w:rFonts w:ascii="Arial" w:eastAsia="Times New Roman" w:hAnsi="Arial" w:cs="Arial"/>
                  <w:b/>
                </w:rPr>
                <w:t>EL</w:t>
              </w:r>
              <w:r w:rsidR="00B46CCE" w:rsidRPr="00F10CFB">
                <w:rPr>
                  <w:rStyle w:val="Hyperlink"/>
                  <w:rFonts w:ascii="Arial" w:eastAsia="Times New Roman" w:hAnsi="Arial" w:cs="Arial"/>
                  <w:b/>
                </w:rPr>
                <w:t>-169</w:t>
              </w:r>
            </w:hyperlink>
            <w:r w:rsidR="00B46CCE" w:rsidRPr="00F10CFB">
              <w:rPr>
                <w:rFonts w:ascii="Arial" w:eastAsia="Times New Roman" w:hAnsi="Arial" w:cs="Arial"/>
                <w:b/>
              </w:rPr>
              <w:t>)</w:t>
            </w:r>
            <w:r w:rsidR="00B46CCE" w:rsidRPr="00F10CFB">
              <w:rPr>
                <w:rFonts w:ascii="Arial" w:eastAsia="Times New Roman" w:hAnsi="Arial" w:cs="Arial"/>
              </w:rPr>
              <w:t xml:space="preserve"> to the </w:t>
            </w:r>
            <w:r w:rsidR="00EC0211" w:rsidRPr="00F10CFB">
              <w:rPr>
                <w:rFonts w:ascii="Arial" w:eastAsia="Times New Roman" w:hAnsi="Arial" w:cs="Arial"/>
              </w:rPr>
              <w:t xml:space="preserve">filing officer no later than </w:t>
            </w:r>
            <w:r w:rsidR="00EC0211" w:rsidRPr="00F10CFB">
              <w:rPr>
                <w:rFonts w:ascii="Arial" w:eastAsia="Times New Roman" w:hAnsi="Arial" w:cs="Arial"/>
                <w:b/>
              </w:rPr>
              <w:t>5</w:t>
            </w:r>
            <w:r w:rsidR="0064276B" w:rsidRPr="00F10CFB">
              <w:rPr>
                <w:rFonts w:ascii="Arial" w:eastAsia="Times New Roman" w:hAnsi="Arial" w:cs="Arial"/>
                <w:b/>
              </w:rPr>
              <w:t>:00</w:t>
            </w:r>
            <w:r w:rsidR="00EC0211" w:rsidRPr="00F10CFB">
              <w:rPr>
                <w:rFonts w:ascii="Arial" w:eastAsia="Times New Roman" w:hAnsi="Arial" w:cs="Arial"/>
                <w:b/>
              </w:rPr>
              <w:t xml:space="preserve"> p.m. on </w:t>
            </w:r>
            <w:r w:rsidR="00C969A8" w:rsidRPr="00F10CFB">
              <w:rPr>
                <w:rFonts w:ascii="Arial" w:eastAsia="Times New Roman" w:hAnsi="Arial" w:cs="Times New Roman"/>
                <w:b/>
              </w:rPr>
              <w:t xml:space="preserve">Tuesday, January </w:t>
            </w:r>
            <w:r w:rsidR="005461C1">
              <w:rPr>
                <w:rFonts w:ascii="Arial" w:eastAsia="Times New Roman" w:hAnsi="Arial" w:cs="Times New Roman"/>
                <w:b/>
              </w:rPr>
              <w:t>6</w:t>
            </w:r>
            <w:r w:rsidR="00C969A8" w:rsidRPr="00F10CFB">
              <w:rPr>
                <w:rFonts w:ascii="Arial" w:eastAsia="Times New Roman" w:hAnsi="Arial" w:cs="Times New Roman"/>
                <w:b/>
              </w:rPr>
              <w:t>, 202</w:t>
            </w:r>
            <w:r w:rsidR="005461C1">
              <w:rPr>
                <w:rFonts w:ascii="Arial" w:eastAsia="Times New Roman" w:hAnsi="Arial" w:cs="Times New Roman"/>
                <w:b/>
              </w:rPr>
              <w:t>6</w:t>
            </w:r>
            <w:r w:rsidR="00C969A8" w:rsidRPr="00F10CFB">
              <w:rPr>
                <w:rFonts w:ascii="Arial" w:eastAsia="Times New Roman" w:hAnsi="Arial" w:cs="Times New Roman"/>
                <w:b/>
              </w:rPr>
              <w:t xml:space="preserve"> </w:t>
            </w:r>
            <w:r w:rsidR="003D1497" w:rsidRPr="00F10CFB">
              <w:rPr>
                <w:rFonts w:ascii="Arial" w:eastAsia="Times New Roman" w:hAnsi="Arial" w:cs="Arial"/>
              </w:rPr>
              <w:t>or the candidate’s name will not be placed on the ballot</w:t>
            </w:r>
            <w:r w:rsidR="00EC0211" w:rsidRPr="00F10CFB">
              <w:rPr>
                <w:rFonts w:ascii="Arial" w:eastAsia="Times New Roman" w:hAnsi="Arial" w:cs="Arial"/>
                <w:b/>
              </w:rPr>
              <w:t xml:space="preserve">. </w:t>
            </w:r>
            <w:r w:rsidR="00250B11" w:rsidRPr="00F10CFB">
              <w:rPr>
                <w:rFonts w:ascii="Arial" w:eastAsia="Times New Roman" w:hAnsi="Arial" w:cs="Arial"/>
              </w:rPr>
              <w:t xml:space="preserve"> </w:t>
            </w:r>
            <w:r w:rsidR="00EC0211" w:rsidRPr="00F10CFB">
              <w:rPr>
                <w:rFonts w:ascii="Arial" w:eastAsia="Times New Roman" w:hAnsi="Arial" w:cs="Arial"/>
              </w:rPr>
              <w:t>Only o</w:t>
            </w:r>
            <w:r w:rsidR="00B46CCE" w:rsidRPr="00F10CFB">
              <w:rPr>
                <w:rFonts w:ascii="Arial" w:eastAsia="Times New Roman" w:hAnsi="Arial" w:cs="Arial"/>
              </w:rPr>
              <w:t>riginal nom</w:t>
            </w:r>
            <w:r w:rsidR="005676C8" w:rsidRPr="00F10CFB">
              <w:rPr>
                <w:rFonts w:ascii="Arial" w:eastAsia="Times New Roman" w:hAnsi="Arial" w:cs="Arial"/>
              </w:rPr>
              <w:t xml:space="preserve">ination papers (no photocopies, </w:t>
            </w:r>
            <w:r w:rsidR="00B46CCE" w:rsidRPr="00F10CFB">
              <w:rPr>
                <w:rFonts w:ascii="Arial" w:eastAsia="Times New Roman" w:hAnsi="Arial" w:cs="Arial"/>
              </w:rPr>
              <w:t>faxes, or emailed documents)</w:t>
            </w:r>
            <w:r w:rsidR="00EC0211" w:rsidRPr="00F10CFB">
              <w:rPr>
                <w:rFonts w:ascii="Arial" w:eastAsia="Times New Roman" w:hAnsi="Arial" w:cs="Arial"/>
              </w:rPr>
              <w:t xml:space="preserve"> will be accepted.</w:t>
            </w:r>
            <w:r w:rsidR="00B46CCE" w:rsidRPr="00F10CFB">
              <w:rPr>
                <w:rFonts w:ascii="Arial" w:eastAsia="Times New Roman" w:hAnsi="Arial" w:cs="Arial"/>
              </w:rPr>
              <w:t xml:space="preserve"> Nomination papers may not be circulated before December 1, 20</w:t>
            </w:r>
            <w:r w:rsidR="00C43737" w:rsidRPr="00F10CFB">
              <w:rPr>
                <w:rFonts w:ascii="Arial" w:eastAsia="Times New Roman" w:hAnsi="Arial" w:cs="Arial"/>
              </w:rPr>
              <w:t>2</w:t>
            </w:r>
            <w:r w:rsidR="005461C1">
              <w:rPr>
                <w:rFonts w:ascii="Arial" w:eastAsia="Times New Roman" w:hAnsi="Arial" w:cs="Arial"/>
              </w:rPr>
              <w:t>5</w:t>
            </w:r>
            <w:r w:rsidR="00B46CCE" w:rsidRPr="00F10CFB">
              <w:rPr>
                <w:rFonts w:ascii="Arial" w:eastAsia="Times New Roman" w:hAnsi="Arial" w:cs="Arial"/>
              </w:rPr>
              <w:t>.</w:t>
            </w:r>
            <w:r w:rsidR="00931C8F" w:rsidRPr="00F10CFB">
              <w:rPr>
                <w:rFonts w:ascii="Arial" w:eastAsia="Times New Roman" w:hAnsi="Arial" w:cs="Arial"/>
              </w:rPr>
              <w:t xml:space="preserve"> </w:t>
            </w:r>
            <w:r w:rsidR="00931C8F" w:rsidRPr="00F10CFB">
              <w:rPr>
                <w:rFonts w:ascii="Arial" w:hAnsi="Arial" w:cs="Arial"/>
              </w:rPr>
              <w:t xml:space="preserve">Wis. Stat. § 8.10(2), </w:t>
            </w:r>
          </w:p>
          <w:p w14:paraId="2EADC33D" w14:textId="7B34ED9C" w:rsidR="00B46CCE" w:rsidRPr="00F10CFB" w:rsidRDefault="00931C8F" w:rsidP="00C30868">
            <w:pPr>
              <w:widowControl w:val="0"/>
              <w:tabs>
                <w:tab w:val="left" w:pos="24"/>
                <w:tab w:val="left" w:pos="744"/>
                <w:tab w:val="left" w:pos="1713"/>
                <w:tab w:val="left" w:pos="2904"/>
                <w:tab w:val="left" w:pos="3624"/>
                <w:tab w:val="left" w:pos="4344"/>
                <w:tab w:val="left" w:pos="5064"/>
                <w:tab w:val="left" w:pos="5784"/>
                <w:tab w:val="left" w:pos="6504"/>
                <w:tab w:val="left" w:pos="7224"/>
                <w:tab w:val="left" w:pos="7944"/>
                <w:tab w:val="left" w:pos="8664"/>
                <w:tab w:val="left" w:pos="9384"/>
                <w:tab w:val="left" w:pos="10104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F10CFB">
              <w:rPr>
                <w:rFonts w:ascii="Arial" w:hAnsi="Arial" w:cs="Arial"/>
              </w:rPr>
              <w:t xml:space="preserve">Wis. Admin. Code </w:t>
            </w:r>
            <w:r w:rsidR="00C30868" w:rsidRPr="00F10CFB">
              <w:rPr>
                <w:rFonts w:ascii="Arial" w:hAnsi="Arial" w:cs="Arial"/>
              </w:rPr>
              <w:t>EL</w:t>
            </w:r>
            <w:r w:rsidRPr="00F10CFB">
              <w:rPr>
                <w:rFonts w:ascii="Arial" w:hAnsi="Arial" w:cs="Arial"/>
              </w:rPr>
              <w:t xml:space="preserve"> § 6.04(2).</w:t>
            </w:r>
            <w:r w:rsidRPr="00F10CFB">
              <w:rPr>
                <w:rFonts w:ascii="Arial" w:eastAsia="Times New Roman" w:hAnsi="Arial" w:cs="Arial"/>
              </w:rPr>
              <w:t xml:space="preserve"> </w:t>
            </w:r>
            <w:r w:rsidR="00B46CCE" w:rsidRPr="00F10CFB">
              <w:rPr>
                <w:rFonts w:ascii="Arial" w:eastAsia="Times New Roman" w:hAnsi="Arial" w:cs="Arial"/>
              </w:rPr>
              <w:t xml:space="preserve"> </w:t>
            </w:r>
            <w:r w:rsidRPr="00F10CFB">
              <w:rPr>
                <w:rFonts w:ascii="Arial" w:eastAsia="Times New Roman" w:hAnsi="Arial" w:cs="Arial"/>
              </w:rPr>
              <w:t xml:space="preserve">      </w:t>
            </w:r>
          </w:p>
        </w:tc>
      </w:tr>
      <w:tr w:rsidR="00B46CCE" w:rsidRPr="00F10CFB" w14:paraId="4E8D4D52" w14:textId="77777777" w:rsidTr="006A4C1F">
        <w:trPr>
          <w:trHeight w:val="2574"/>
          <w:jc w:val="center"/>
        </w:trPr>
        <w:tc>
          <w:tcPr>
            <w:tcW w:w="549" w:type="dxa"/>
          </w:tcPr>
          <w:p w14:paraId="1D606982" w14:textId="77777777" w:rsidR="00B46CCE" w:rsidRPr="00F10CFB" w:rsidRDefault="00B46CCE" w:rsidP="00B46CCE">
            <w:pPr>
              <w:widowControl w:val="0"/>
              <w:spacing w:after="0" w:line="120" w:lineRule="exact"/>
              <w:rPr>
                <w:rFonts w:ascii="Arial" w:eastAsia="Times New Roman" w:hAnsi="Arial" w:cs="Times New Roman"/>
              </w:rPr>
            </w:pPr>
          </w:p>
          <w:p w14:paraId="795B224C" w14:textId="77777777" w:rsidR="00B46CCE" w:rsidRPr="00F10CFB" w:rsidRDefault="00B46CCE" w:rsidP="00B46CCE">
            <w:pPr>
              <w:widowControl w:val="0"/>
              <w:tabs>
                <w:tab w:val="left" w:pos="24"/>
                <w:tab w:val="left" w:pos="744"/>
                <w:tab w:val="left" w:pos="1713"/>
                <w:tab w:val="left" w:pos="2904"/>
                <w:tab w:val="left" w:pos="3624"/>
                <w:tab w:val="left" w:pos="4344"/>
                <w:tab w:val="left" w:pos="5064"/>
                <w:tab w:val="left" w:pos="5784"/>
                <w:tab w:val="left" w:pos="6504"/>
                <w:tab w:val="left" w:pos="7224"/>
                <w:tab w:val="left" w:pos="7944"/>
                <w:tab w:val="left" w:pos="8664"/>
                <w:tab w:val="left" w:pos="9384"/>
                <w:tab w:val="left" w:pos="10104"/>
              </w:tabs>
              <w:spacing w:after="58" w:line="240" w:lineRule="auto"/>
              <w:jc w:val="center"/>
              <w:rPr>
                <w:rFonts w:ascii="Arial" w:eastAsia="Times New Roman" w:hAnsi="Arial" w:cs="Times New Roman"/>
              </w:rPr>
            </w:pPr>
          </w:p>
          <w:p w14:paraId="7D7927BA" w14:textId="77777777" w:rsidR="00EA4B43" w:rsidRPr="00F10CFB" w:rsidRDefault="00EA4B43" w:rsidP="00B46CCE">
            <w:pPr>
              <w:widowControl w:val="0"/>
              <w:tabs>
                <w:tab w:val="left" w:pos="24"/>
                <w:tab w:val="left" w:pos="744"/>
                <w:tab w:val="left" w:pos="1713"/>
                <w:tab w:val="left" w:pos="2904"/>
                <w:tab w:val="left" w:pos="3624"/>
                <w:tab w:val="left" w:pos="4344"/>
                <w:tab w:val="left" w:pos="5064"/>
                <w:tab w:val="left" w:pos="5784"/>
                <w:tab w:val="left" w:pos="6504"/>
                <w:tab w:val="left" w:pos="7224"/>
                <w:tab w:val="left" w:pos="7944"/>
                <w:tab w:val="left" w:pos="8664"/>
                <w:tab w:val="left" w:pos="9384"/>
                <w:tab w:val="left" w:pos="10104"/>
              </w:tabs>
              <w:spacing w:after="58" w:line="240" w:lineRule="auto"/>
              <w:jc w:val="center"/>
              <w:rPr>
                <w:rFonts w:ascii="Arial" w:eastAsia="Times New Roman" w:hAnsi="Arial" w:cs="Times New Roman"/>
              </w:rPr>
            </w:pPr>
          </w:p>
          <w:p w14:paraId="17F14C4C" w14:textId="77777777" w:rsidR="00EA4B43" w:rsidRPr="00F10CFB" w:rsidRDefault="00EA4B43" w:rsidP="00B46CCE">
            <w:pPr>
              <w:widowControl w:val="0"/>
              <w:tabs>
                <w:tab w:val="left" w:pos="24"/>
                <w:tab w:val="left" w:pos="744"/>
                <w:tab w:val="left" w:pos="1713"/>
                <w:tab w:val="left" w:pos="2904"/>
                <w:tab w:val="left" w:pos="3624"/>
                <w:tab w:val="left" w:pos="4344"/>
                <w:tab w:val="left" w:pos="5064"/>
                <w:tab w:val="left" w:pos="5784"/>
                <w:tab w:val="left" w:pos="6504"/>
                <w:tab w:val="left" w:pos="7224"/>
                <w:tab w:val="left" w:pos="7944"/>
                <w:tab w:val="left" w:pos="8664"/>
                <w:tab w:val="left" w:pos="9384"/>
                <w:tab w:val="left" w:pos="10104"/>
              </w:tabs>
              <w:spacing w:after="58" w:line="240" w:lineRule="auto"/>
              <w:jc w:val="center"/>
              <w:rPr>
                <w:rFonts w:ascii="Arial" w:eastAsia="Times New Roman" w:hAnsi="Arial" w:cs="Times New Roman"/>
              </w:rPr>
            </w:pPr>
          </w:p>
          <w:p w14:paraId="303A9195" w14:textId="77777777" w:rsidR="00EA4B43" w:rsidRPr="00F10CFB" w:rsidRDefault="00EA4B43" w:rsidP="00B46CCE">
            <w:pPr>
              <w:widowControl w:val="0"/>
              <w:tabs>
                <w:tab w:val="left" w:pos="24"/>
                <w:tab w:val="left" w:pos="744"/>
                <w:tab w:val="left" w:pos="1713"/>
                <w:tab w:val="left" w:pos="2904"/>
                <w:tab w:val="left" w:pos="3624"/>
                <w:tab w:val="left" w:pos="4344"/>
                <w:tab w:val="left" w:pos="5064"/>
                <w:tab w:val="left" w:pos="5784"/>
                <w:tab w:val="left" w:pos="6504"/>
                <w:tab w:val="left" w:pos="7224"/>
                <w:tab w:val="left" w:pos="7944"/>
                <w:tab w:val="left" w:pos="8664"/>
                <w:tab w:val="left" w:pos="9384"/>
                <w:tab w:val="left" w:pos="10104"/>
              </w:tabs>
              <w:spacing w:after="58" w:line="240" w:lineRule="auto"/>
              <w:jc w:val="center"/>
              <w:rPr>
                <w:rFonts w:ascii="Arial" w:eastAsia="Times New Roman" w:hAnsi="Arial" w:cs="Times New Roman"/>
              </w:rPr>
            </w:pPr>
          </w:p>
          <w:p w14:paraId="7723AB1F" w14:textId="77777777" w:rsidR="00EA4B43" w:rsidRPr="00F10CFB" w:rsidRDefault="00EA4B43" w:rsidP="00B46CCE">
            <w:pPr>
              <w:widowControl w:val="0"/>
              <w:tabs>
                <w:tab w:val="left" w:pos="24"/>
                <w:tab w:val="left" w:pos="744"/>
                <w:tab w:val="left" w:pos="1713"/>
                <w:tab w:val="left" w:pos="2904"/>
                <w:tab w:val="left" w:pos="3624"/>
                <w:tab w:val="left" w:pos="4344"/>
                <w:tab w:val="left" w:pos="5064"/>
                <w:tab w:val="left" w:pos="5784"/>
                <w:tab w:val="left" w:pos="6504"/>
                <w:tab w:val="left" w:pos="7224"/>
                <w:tab w:val="left" w:pos="7944"/>
                <w:tab w:val="left" w:pos="8664"/>
                <w:tab w:val="left" w:pos="9384"/>
                <w:tab w:val="left" w:pos="10104"/>
              </w:tabs>
              <w:spacing w:after="58" w:line="240" w:lineRule="auto"/>
              <w:jc w:val="center"/>
              <w:rPr>
                <w:rFonts w:ascii="Arial" w:eastAsia="Times New Roman" w:hAnsi="Arial" w:cs="Times New Roman"/>
              </w:rPr>
            </w:pPr>
          </w:p>
          <w:p w14:paraId="00AB2492" w14:textId="77777777" w:rsidR="00EA4B43" w:rsidRPr="00F10CFB" w:rsidRDefault="00EA4B43" w:rsidP="00B46CCE">
            <w:pPr>
              <w:widowControl w:val="0"/>
              <w:tabs>
                <w:tab w:val="left" w:pos="24"/>
                <w:tab w:val="left" w:pos="744"/>
                <w:tab w:val="left" w:pos="1713"/>
                <w:tab w:val="left" w:pos="2904"/>
                <w:tab w:val="left" w:pos="3624"/>
                <w:tab w:val="left" w:pos="4344"/>
                <w:tab w:val="left" w:pos="5064"/>
                <w:tab w:val="left" w:pos="5784"/>
                <w:tab w:val="left" w:pos="6504"/>
                <w:tab w:val="left" w:pos="7224"/>
                <w:tab w:val="left" w:pos="7944"/>
                <w:tab w:val="left" w:pos="8664"/>
                <w:tab w:val="left" w:pos="9384"/>
                <w:tab w:val="left" w:pos="10104"/>
              </w:tabs>
              <w:spacing w:after="58" w:line="240" w:lineRule="auto"/>
              <w:jc w:val="center"/>
              <w:rPr>
                <w:rFonts w:ascii="Arial" w:eastAsia="Times New Roman" w:hAnsi="Arial" w:cs="Times New Roman"/>
              </w:rPr>
            </w:pPr>
          </w:p>
          <w:p w14:paraId="16BC683C" w14:textId="40A6A225" w:rsidR="00EA4B43" w:rsidRPr="00F10CFB" w:rsidRDefault="00EA4B43" w:rsidP="00B46CCE">
            <w:pPr>
              <w:widowControl w:val="0"/>
              <w:tabs>
                <w:tab w:val="left" w:pos="24"/>
                <w:tab w:val="left" w:pos="744"/>
                <w:tab w:val="left" w:pos="1713"/>
                <w:tab w:val="left" w:pos="2904"/>
                <w:tab w:val="left" w:pos="3624"/>
                <w:tab w:val="left" w:pos="4344"/>
                <w:tab w:val="left" w:pos="5064"/>
                <w:tab w:val="left" w:pos="5784"/>
                <w:tab w:val="left" w:pos="6504"/>
                <w:tab w:val="left" w:pos="7224"/>
                <w:tab w:val="left" w:pos="7944"/>
                <w:tab w:val="left" w:pos="8664"/>
                <w:tab w:val="left" w:pos="9384"/>
                <w:tab w:val="left" w:pos="10104"/>
              </w:tabs>
              <w:spacing w:after="58" w:line="240" w:lineRule="auto"/>
              <w:jc w:val="center"/>
              <w:rPr>
                <w:rFonts w:ascii="Arial" w:eastAsia="Times New Roman" w:hAnsi="Arial" w:cs="Times New Roman"/>
              </w:rPr>
            </w:pPr>
          </w:p>
        </w:tc>
        <w:tc>
          <w:tcPr>
            <w:tcW w:w="10899" w:type="dxa"/>
          </w:tcPr>
          <w:p w14:paraId="38277F3F" w14:textId="77777777" w:rsidR="00B46CCE" w:rsidRPr="00F10CFB" w:rsidRDefault="00B46CCE" w:rsidP="00EA4B43">
            <w:pPr>
              <w:widowControl w:val="0"/>
              <w:tabs>
                <w:tab w:val="left" w:pos="367"/>
                <w:tab w:val="left" w:pos="744"/>
                <w:tab w:val="left" w:pos="1713"/>
                <w:tab w:val="left" w:pos="2904"/>
                <w:tab w:val="left" w:pos="3624"/>
                <w:tab w:val="left" w:pos="4344"/>
                <w:tab w:val="left" w:pos="5064"/>
                <w:tab w:val="left" w:pos="5784"/>
                <w:tab w:val="left" w:pos="6504"/>
                <w:tab w:val="left" w:pos="7224"/>
                <w:tab w:val="left" w:pos="7944"/>
                <w:tab w:val="left" w:pos="8664"/>
                <w:tab w:val="left" w:pos="9384"/>
                <w:tab w:val="left" w:pos="10104"/>
              </w:tabs>
              <w:spacing w:before="120" w:after="0" w:line="132" w:lineRule="auto"/>
              <w:rPr>
                <w:rFonts w:ascii="Arial" w:eastAsia="Times New Roman" w:hAnsi="Arial" w:cs="Arial"/>
              </w:rPr>
            </w:pPr>
            <w:r w:rsidRPr="00F10CFB">
              <w:rPr>
                <w:rFonts w:ascii="Arial" w:eastAsia="Times New Roman" w:hAnsi="Arial" w:cs="Arial"/>
                <w:b/>
              </w:rPr>
              <w:t>The number of signatures required is as follows</w:t>
            </w:r>
            <w:r w:rsidRPr="00F10CFB">
              <w:rPr>
                <w:rFonts w:ascii="Arial" w:eastAsia="Times New Roman" w:hAnsi="Arial" w:cs="Arial"/>
              </w:rPr>
              <w:t>:</w:t>
            </w:r>
            <w:r w:rsidRPr="00F10CFB">
              <w:rPr>
                <w:rFonts w:ascii="Arial" w:eastAsia="Times New Roman" w:hAnsi="Arial" w:cs="Arial"/>
              </w:rPr>
              <w:br/>
            </w:r>
          </w:p>
          <w:tbl>
            <w:tblPr>
              <w:tblStyle w:val="TableGrid"/>
              <w:tblW w:w="0" w:type="auto"/>
              <w:tblInd w:w="857" w:type="dxa"/>
              <w:tblLayout w:type="fixed"/>
              <w:tblLook w:val="04A0" w:firstRow="1" w:lastRow="0" w:firstColumn="1" w:lastColumn="0" w:noHBand="0" w:noVBand="1"/>
            </w:tblPr>
            <w:tblGrid>
              <w:gridCol w:w="2907"/>
              <w:gridCol w:w="3170"/>
              <w:gridCol w:w="1539"/>
            </w:tblGrid>
            <w:tr w:rsidR="005F2D49" w:rsidRPr="00F10CFB" w14:paraId="6895AA08" w14:textId="77777777" w:rsidTr="00DD3D2F">
              <w:trPr>
                <w:trHeight w:val="280"/>
              </w:trPr>
              <w:tc>
                <w:tcPr>
                  <w:tcW w:w="290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nil"/>
                  </w:tcBorders>
                </w:tcPr>
                <w:p w14:paraId="1D88D155" w14:textId="77777777" w:rsidR="005F2D49" w:rsidRPr="00F10CFB" w:rsidRDefault="005F2D49" w:rsidP="005F2D49">
                  <w:pPr>
                    <w:rPr>
                      <w:rFonts w:ascii="Arial" w:hAnsi="Arial"/>
                      <w:sz w:val="22"/>
                      <w:szCs w:val="22"/>
                    </w:rPr>
                  </w:pPr>
                  <w:r w:rsidRPr="00F10CFB">
                    <w:rPr>
                      <w:rFonts w:ascii="Arial" w:hAnsi="Arial"/>
                      <w:sz w:val="22"/>
                      <w:szCs w:val="22"/>
                    </w:rPr>
                    <w:t>All village and town offices:</w:t>
                  </w:r>
                </w:p>
              </w:tc>
              <w:tc>
                <w:tcPr>
                  <w:tcW w:w="3170" w:type="dxa"/>
                  <w:tcBorders>
                    <w:top w:val="single" w:sz="18" w:space="0" w:color="auto"/>
                    <w:left w:val="nil"/>
                    <w:bottom w:val="single" w:sz="18" w:space="0" w:color="auto"/>
                    <w:right w:val="nil"/>
                  </w:tcBorders>
                </w:tcPr>
                <w:p w14:paraId="24D36885" w14:textId="77777777" w:rsidR="005F2D49" w:rsidRPr="00F10CFB" w:rsidRDefault="005F2D49" w:rsidP="005F2D49">
                  <w:pPr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  <w:tc>
                <w:tcPr>
                  <w:tcW w:w="1539" w:type="dxa"/>
                  <w:tcBorders>
                    <w:top w:val="single" w:sz="18" w:space="0" w:color="auto"/>
                    <w:left w:val="nil"/>
                    <w:bottom w:val="single" w:sz="18" w:space="0" w:color="auto"/>
                    <w:right w:val="single" w:sz="18" w:space="0" w:color="auto"/>
                  </w:tcBorders>
                </w:tcPr>
                <w:p w14:paraId="5D5D8A76" w14:textId="77777777" w:rsidR="005F2D49" w:rsidRPr="00F10CFB" w:rsidRDefault="005F2D49" w:rsidP="005F2D49">
                  <w:pPr>
                    <w:rPr>
                      <w:rFonts w:ascii="Arial" w:hAnsi="Arial"/>
                      <w:sz w:val="22"/>
                      <w:szCs w:val="22"/>
                    </w:rPr>
                  </w:pPr>
                  <w:r w:rsidRPr="00F10CFB">
                    <w:rPr>
                      <w:rFonts w:ascii="Arial" w:hAnsi="Arial"/>
                      <w:sz w:val="22"/>
                      <w:szCs w:val="22"/>
                    </w:rPr>
                    <w:t xml:space="preserve">     </w:t>
                  </w:r>
                  <w:proofErr w:type="gramStart"/>
                  <w:r w:rsidRPr="00F10CFB">
                    <w:rPr>
                      <w:rFonts w:ascii="Arial" w:hAnsi="Arial"/>
                      <w:sz w:val="22"/>
                      <w:szCs w:val="22"/>
                    </w:rPr>
                    <w:t>20  -</w:t>
                  </w:r>
                  <w:proofErr w:type="gramEnd"/>
                  <w:r w:rsidRPr="00F10CFB">
                    <w:rPr>
                      <w:rFonts w:ascii="Arial" w:hAnsi="Arial"/>
                      <w:sz w:val="22"/>
                      <w:szCs w:val="22"/>
                    </w:rPr>
                    <w:t xml:space="preserve">  100</w:t>
                  </w:r>
                </w:p>
              </w:tc>
            </w:tr>
            <w:tr w:rsidR="005F2D49" w:rsidRPr="00F10CFB" w14:paraId="27ABED39" w14:textId="77777777" w:rsidTr="00DD3D2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61"/>
              </w:trPr>
              <w:tc>
                <w:tcPr>
                  <w:tcW w:w="2907" w:type="dxa"/>
                  <w:tcBorders>
                    <w:top w:val="single" w:sz="18" w:space="0" w:color="auto"/>
                    <w:left w:val="single" w:sz="18" w:space="0" w:color="auto"/>
                  </w:tcBorders>
                </w:tcPr>
                <w:p w14:paraId="50A8D497" w14:textId="77777777" w:rsidR="005F2D49" w:rsidRPr="00F10CFB" w:rsidRDefault="005F2D49" w:rsidP="005F2D49">
                  <w:pPr>
                    <w:rPr>
                      <w:rFonts w:ascii="Arial" w:hAnsi="Arial"/>
                      <w:sz w:val="22"/>
                      <w:szCs w:val="22"/>
                    </w:rPr>
                  </w:pPr>
                  <w:r w:rsidRPr="00F10CFB">
                    <w:rPr>
                      <w:rFonts w:ascii="Arial" w:hAnsi="Arial"/>
                      <w:sz w:val="22"/>
                      <w:szCs w:val="22"/>
                    </w:rPr>
                    <w:t>1</w:t>
                  </w:r>
                  <w:r w:rsidRPr="00F10CFB">
                    <w:rPr>
                      <w:rFonts w:ascii="Arial" w:hAnsi="Arial"/>
                      <w:sz w:val="22"/>
                      <w:szCs w:val="22"/>
                      <w:vertAlign w:val="superscript"/>
                    </w:rPr>
                    <w:t>st</w:t>
                  </w:r>
                  <w:r w:rsidRPr="00F10CFB">
                    <w:rPr>
                      <w:rFonts w:ascii="Arial" w:hAnsi="Arial"/>
                      <w:sz w:val="22"/>
                      <w:szCs w:val="22"/>
                    </w:rPr>
                    <w:t xml:space="preserve"> Class Cities:</w:t>
                  </w:r>
                </w:p>
              </w:tc>
              <w:tc>
                <w:tcPr>
                  <w:tcW w:w="3170" w:type="dxa"/>
                  <w:tcBorders>
                    <w:top w:val="single" w:sz="18" w:space="0" w:color="auto"/>
                  </w:tcBorders>
                </w:tcPr>
                <w:p w14:paraId="77F07CF8" w14:textId="77777777" w:rsidR="005F2D49" w:rsidRPr="00F10CFB" w:rsidRDefault="005F2D49" w:rsidP="005F2D49">
                  <w:pPr>
                    <w:rPr>
                      <w:rFonts w:ascii="Arial" w:hAnsi="Arial"/>
                      <w:sz w:val="22"/>
                      <w:szCs w:val="22"/>
                    </w:rPr>
                  </w:pPr>
                  <w:r w:rsidRPr="00F10CFB">
                    <w:rPr>
                      <w:rFonts w:ascii="Arial" w:hAnsi="Arial"/>
                      <w:sz w:val="22"/>
                      <w:szCs w:val="22"/>
                    </w:rPr>
                    <w:t>Citywide offices</w:t>
                  </w:r>
                </w:p>
              </w:tc>
              <w:tc>
                <w:tcPr>
                  <w:tcW w:w="1539" w:type="dxa"/>
                  <w:tcBorders>
                    <w:top w:val="single" w:sz="18" w:space="0" w:color="auto"/>
                    <w:right w:val="single" w:sz="18" w:space="0" w:color="auto"/>
                  </w:tcBorders>
                </w:tcPr>
                <w:p w14:paraId="5FF7274F" w14:textId="77777777" w:rsidR="005F2D49" w:rsidRPr="00F10CFB" w:rsidRDefault="005F2D49" w:rsidP="005F2D49">
                  <w:pPr>
                    <w:rPr>
                      <w:rFonts w:ascii="Arial" w:hAnsi="Arial"/>
                      <w:sz w:val="22"/>
                      <w:szCs w:val="22"/>
                    </w:rPr>
                  </w:pPr>
                  <w:r w:rsidRPr="00F10CFB">
                    <w:rPr>
                      <w:rFonts w:ascii="Arial" w:hAnsi="Arial"/>
                      <w:sz w:val="22"/>
                      <w:szCs w:val="22"/>
                    </w:rPr>
                    <w:t>1,500 - 3,000</w:t>
                  </w:r>
                </w:p>
              </w:tc>
            </w:tr>
            <w:tr w:rsidR="005F2D49" w:rsidRPr="00F10CFB" w14:paraId="6B7D9B71" w14:textId="77777777" w:rsidTr="00DD3D2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47"/>
              </w:trPr>
              <w:tc>
                <w:tcPr>
                  <w:tcW w:w="2907" w:type="dxa"/>
                  <w:tcBorders>
                    <w:left w:val="single" w:sz="18" w:space="0" w:color="auto"/>
                    <w:bottom w:val="single" w:sz="18" w:space="0" w:color="auto"/>
                  </w:tcBorders>
                </w:tcPr>
                <w:p w14:paraId="09B8704A" w14:textId="77777777" w:rsidR="005F2D49" w:rsidRPr="00F10CFB" w:rsidRDefault="005F2D49" w:rsidP="005F2D49">
                  <w:pPr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  <w:tc>
                <w:tcPr>
                  <w:tcW w:w="3170" w:type="dxa"/>
                  <w:tcBorders>
                    <w:bottom w:val="single" w:sz="18" w:space="0" w:color="auto"/>
                  </w:tcBorders>
                </w:tcPr>
                <w:p w14:paraId="03B86C6D" w14:textId="77777777" w:rsidR="005F2D49" w:rsidRPr="00F10CFB" w:rsidRDefault="005F2D49" w:rsidP="005F2D49">
                  <w:pPr>
                    <w:rPr>
                      <w:rFonts w:ascii="Arial" w:hAnsi="Arial"/>
                      <w:sz w:val="22"/>
                      <w:szCs w:val="22"/>
                    </w:rPr>
                  </w:pPr>
                  <w:r w:rsidRPr="00F10CFB">
                    <w:rPr>
                      <w:rFonts w:ascii="Arial" w:hAnsi="Arial"/>
                      <w:sz w:val="22"/>
                      <w:szCs w:val="22"/>
                    </w:rPr>
                    <w:t>Alderperson elected to district</w:t>
                  </w:r>
                </w:p>
              </w:tc>
              <w:tc>
                <w:tcPr>
                  <w:tcW w:w="1539" w:type="dxa"/>
                  <w:tcBorders>
                    <w:bottom w:val="single" w:sz="18" w:space="0" w:color="auto"/>
                    <w:right w:val="single" w:sz="18" w:space="0" w:color="auto"/>
                  </w:tcBorders>
                </w:tcPr>
                <w:p w14:paraId="55244526" w14:textId="77777777" w:rsidR="005F2D49" w:rsidRPr="00F10CFB" w:rsidRDefault="005F2D49" w:rsidP="005F2D49">
                  <w:pPr>
                    <w:rPr>
                      <w:rFonts w:ascii="Arial" w:hAnsi="Arial"/>
                      <w:sz w:val="22"/>
                      <w:szCs w:val="22"/>
                    </w:rPr>
                  </w:pPr>
                  <w:r w:rsidRPr="00F10CFB">
                    <w:rPr>
                      <w:rFonts w:ascii="Arial" w:hAnsi="Arial"/>
                      <w:sz w:val="22"/>
                      <w:szCs w:val="22"/>
                    </w:rPr>
                    <w:t xml:space="preserve">   </w:t>
                  </w:r>
                  <w:proofErr w:type="gramStart"/>
                  <w:r w:rsidRPr="00F10CFB">
                    <w:rPr>
                      <w:rFonts w:ascii="Arial" w:hAnsi="Arial"/>
                      <w:sz w:val="22"/>
                      <w:szCs w:val="22"/>
                    </w:rPr>
                    <w:t>200  -</w:t>
                  </w:r>
                  <w:proofErr w:type="gramEnd"/>
                  <w:r w:rsidRPr="00F10CFB">
                    <w:rPr>
                      <w:rFonts w:ascii="Arial" w:hAnsi="Arial"/>
                      <w:sz w:val="22"/>
                      <w:szCs w:val="22"/>
                    </w:rPr>
                    <w:t xml:space="preserve">  400</w:t>
                  </w:r>
                </w:p>
              </w:tc>
            </w:tr>
            <w:tr w:rsidR="005F2D49" w:rsidRPr="00F10CFB" w14:paraId="3D86F248" w14:textId="77777777" w:rsidTr="00DD3D2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47"/>
              </w:trPr>
              <w:tc>
                <w:tcPr>
                  <w:tcW w:w="2907" w:type="dxa"/>
                  <w:tcBorders>
                    <w:top w:val="single" w:sz="18" w:space="0" w:color="auto"/>
                    <w:left w:val="single" w:sz="18" w:space="0" w:color="auto"/>
                  </w:tcBorders>
                </w:tcPr>
                <w:p w14:paraId="4CC139AF" w14:textId="77777777" w:rsidR="005F2D49" w:rsidRPr="00F10CFB" w:rsidRDefault="005F2D49" w:rsidP="005F2D49">
                  <w:pPr>
                    <w:rPr>
                      <w:rFonts w:ascii="Arial" w:hAnsi="Arial"/>
                      <w:sz w:val="22"/>
                      <w:szCs w:val="22"/>
                    </w:rPr>
                  </w:pPr>
                  <w:r w:rsidRPr="00F10CFB">
                    <w:rPr>
                      <w:rFonts w:ascii="Arial" w:hAnsi="Arial"/>
                      <w:sz w:val="22"/>
                      <w:szCs w:val="22"/>
                    </w:rPr>
                    <w:t>2</w:t>
                  </w:r>
                  <w:r w:rsidRPr="00F10CFB">
                    <w:rPr>
                      <w:rFonts w:ascii="Arial" w:hAnsi="Arial"/>
                      <w:sz w:val="22"/>
                      <w:szCs w:val="22"/>
                      <w:vertAlign w:val="superscript"/>
                    </w:rPr>
                    <w:t>nd</w:t>
                  </w:r>
                  <w:r w:rsidRPr="00F10CFB">
                    <w:rPr>
                      <w:rFonts w:ascii="Arial" w:hAnsi="Arial"/>
                      <w:sz w:val="22"/>
                      <w:szCs w:val="22"/>
                    </w:rPr>
                    <w:t xml:space="preserve"> and 3</w:t>
                  </w:r>
                  <w:r w:rsidRPr="00F10CFB">
                    <w:rPr>
                      <w:rFonts w:ascii="Arial" w:hAnsi="Arial"/>
                      <w:sz w:val="22"/>
                      <w:szCs w:val="22"/>
                      <w:vertAlign w:val="superscript"/>
                    </w:rPr>
                    <w:t>rd</w:t>
                  </w:r>
                  <w:r w:rsidRPr="00F10CFB">
                    <w:rPr>
                      <w:rFonts w:ascii="Arial" w:hAnsi="Arial"/>
                      <w:sz w:val="22"/>
                      <w:szCs w:val="22"/>
                    </w:rPr>
                    <w:t xml:space="preserve"> Class Cities:</w:t>
                  </w:r>
                </w:p>
              </w:tc>
              <w:tc>
                <w:tcPr>
                  <w:tcW w:w="3170" w:type="dxa"/>
                  <w:tcBorders>
                    <w:top w:val="single" w:sz="18" w:space="0" w:color="auto"/>
                  </w:tcBorders>
                </w:tcPr>
                <w:p w14:paraId="2BCEBD53" w14:textId="77777777" w:rsidR="005F2D49" w:rsidRPr="00F10CFB" w:rsidRDefault="005F2D49" w:rsidP="005F2D49">
                  <w:pPr>
                    <w:rPr>
                      <w:rFonts w:ascii="Arial" w:hAnsi="Arial"/>
                      <w:sz w:val="22"/>
                      <w:szCs w:val="22"/>
                    </w:rPr>
                  </w:pPr>
                  <w:r w:rsidRPr="00F10CFB">
                    <w:rPr>
                      <w:rFonts w:ascii="Arial" w:hAnsi="Arial"/>
                      <w:sz w:val="22"/>
                      <w:szCs w:val="22"/>
                    </w:rPr>
                    <w:t>Citywide offices</w:t>
                  </w:r>
                </w:p>
              </w:tc>
              <w:tc>
                <w:tcPr>
                  <w:tcW w:w="1539" w:type="dxa"/>
                  <w:tcBorders>
                    <w:top w:val="single" w:sz="18" w:space="0" w:color="auto"/>
                    <w:right w:val="single" w:sz="18" w:space="0" w:color="auto"/>
                  </w:tcBorders>
                </w:tcPr>
                <w:p w14:paraId="3541EF52" w14:textId="77777777" w:rsidR="005F2D49" w:rsidRPr="00F10CFB" w:rsidRDefault="005F2D49" w:rsidP="005F2D49">
                  <w:pPr>
                    <w:rPr>
                      <w:rFonts w:ascii="Arial" w:hAnsi="Arial"/>
                      <w:sz w:val="22"/>
                      <w:szCs w:val="22"/>
                    </w:rPr>
                  </w:pPr>
                  <w:r w:rsidRPr="00F10CFB">
                    <w:rPr>
                      <w:rFonts w:ascii="Arial" w:hAnsi="Arial"/>
                      <w:sz w:val="22"/>
                      <w:szCs w:val="22"/>
                    </w:rPr>
                    <w:t xml:space="preserve">   </w:t>
                  </w:r>
                  <w:proofErr w:type="gramStart"/>
                  <w:r w:rsidRPr="00F10CFB">
                    <w:rPr>
                      <w:rFonts w:ascii="Arial" w:hAnsi="Arial"/>
                      <w:sz w:val="22"/>
                      <w:szCs w:val="22"/>
                    </w:rPr>
                    <w:t>200  -</w:t>
                  </w:r>
                  <w:proofErr w:type="gramEnd"/>
                  <w:r w:rsidRPr="00F10CFB">
                    <w:rPr>
                      <w:rFonts w:ascii="Arial" w:hAnsi="Arial"/>
                      <w:sz w:val="22"/>
                      <w:szCs w:val="22"/>
                    </w:rPr>
                    <w:t xml:space="preserve">  400</w:t>
                  </w:r>
                </w:p>
              </w:tc>
            </w:tr>
            <w:tr w:rsidR="005F2D49" w:rsidRPr="00F10CFB" w14:paraId="64F083AE" w14:textId="77777777" w:rsidTr="00DD3D2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47"/>
              </w:trPr>
              <w:tc>
                <w:tcPr>
                  <w:tcW w:w="2907" w:type="dxa"/>
                  <w:tcBorders>
                    <w:left w:val="single" w:sz="18" w:space="0" w:color="auto"/>
                  </w:tcBorders>
                </w:tcPr>
                <w:p w14:paraId="7D0997A8" w14:textId="77777777" w:rsidR="005F2D49" w:rsidRPr="00F10CFB" w:rsidRDefault="005F2D49" w:rsidP="005F2D49">
                  <w:pPr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  <w:tc>
                <w:tcPr>
                  <w:tcW w:w="3170" w:type="dxa"/>
                </w:tcPr>
                <w:p w14:paraId="740C109F" w14:textId="77777777" w:rsidR="005F2D49" w:rsidRPr="00F10CFB" w:rsidRDefault="005F2D49" w:rsidP="005F2D49">
                  <w:pPr>
                    <w:rPr>
                      <w:rFonts w:ascii="Arial" w:hAnsi="Arial"/>
                      <w:sz w:val="22"/>
                      <w:szCs w:val="22"/>
                    </w:rPr>
                  </w:pPr>
                  <w:r w:rsidRPr="00F10CFB">
                    <w:rPr>
                      <w:rFonts w:ascii="Arial" w:hAnsi="Arial"/>
                      <w:sz w:val="22"/>
                      <w:szCs w:val="22"/>
                    </w:rPr>
                    <w:t>Alderperson elected at large</w:t>
                  </w:r>
                </w:p>
              </w:tc>
              <w:tc>
                <w:tcPr>
                  <w:tcW w:w="1539" w:type="dxa"/>
                  <w:tcBorders>
                    <w:right w:val="single" w:sz="18" w:space="0" w:color="auto"/>
                  </w:tcBorders>
                </w:tcPr>
                <w:p w14:paraId="0DE6A910" w14:textId="77777777" w:rsidR="005F2D49" w:rsidRPr="00F10CFB" w:rsidRDefault="005F2D49" w:rsidP="005F2D49">
                  <w:pPr>
                    <w:rPr>
                      <w:rFonts w:ascii="Arial" w:hAnsi="Arial"/>
                      <w:sz w:val="22"/>
                      <w:szCs w:val="22"/>
                    </w:rPr>
                  </w:pPr>
                  <w:r w:rsidRPr="00F10CFB">
                    <w:rPr>
                      <w:rFonts w:ascii="Arial" w:hAnsi="Arial"/>
                      <w:sz w:val="22"/>
                      <w:szCs w:val="22"/>
                    </w:rPr>
                    <w:t xml:space="preserve">   </w:t>
                  </w:r>
                  <w:proofErr w:type="gramStart"/>
                  <w:r w:rsidRPr="00F10CFB">
                    <w:rPr>
                      <w:rFonts w:ascii="Arial" w:hAnsi="Arial"/>
                      <w:sz w:val="22"/>
                      <w:szCs w:val="22"/>
                    </w:rPr>
                    <w:t>100  -</w:t>
                  </w:r>
                  <w:proofErr w:type="gramEnd"/>
                  <w:r w:rsidRPr="00F10CFB">
                    <w:rPr>
                      <w:rFonts w:ascii="Arial" w:hAnsi="Arial"/>
                      <w:sz w:val="22"/>
                      <w:szCs w:val="22"/>
                    </w:rPr>
                    <w:t xml:space="preserve">  200</w:t>
                  </w:r>
                </w:p>
              </w:tc>
            </w:tr>
            <w:tr w:rsidR="005F2D49" w:rsidRPr="00F10CFB" w14:paraId="06FAA18E" w14:textId="77777777" w:rsidTr="00DD3D2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47"/>
              </w:trPr>
              <w:tc>
                <w:tcPr>
                  <w:tcW w:w="2907" w:type="dxa"/>
                  <w:tcBorders>
                    <w:left w:val="single" w:sz="18" w:space="0" w:color="auto"/>
                    <w:bottom w:val="single" w:sz="18" w:space="0" w:color="auto"/>
                  </w:tcBorders>
                </w:tcPr>
                <w:p w14:paraId="79F8A53D" w14:textId="77777777" w:rsidR="005F2D49" w:rsidRPr="00F10CFB" w:rsidRDefault="005F2D49" w:rsidP="005F2D49">
                  <w:pPr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  <w:tc>
                <w:tcPr>
                  <w:tcW w:w="3170" w:type="dxa"/>
                  <w:tcBorders>
                    <w:bottom w:val="single" w:sz="18" w:space="0" w:color="auto"/>
                  </w:tcBorders>
                </w:tcPr>
                <w:p w14:paraId="52E81F1A" w14:textId="77777777" w:rsidR="005F2D49" w:rsidRPr="00F10CFB" w:rsidRDefault="005F2D49" w:rsidP="005F2D49">
                  <w:pPr>
                    <w:rPr>
                      <w:rFonts w:ascii="Arial" w:hAnsi="Arial"/>
                      <w:sz w:val="22"/>
                      <w:szCs w:val="22"/>
                    </w:rPr>
                  </w:pPr>
                  <w:r w:rsidRPr="00F10CFB">
                    <w:rPr>
                      <w:rFonts w:ascii="Arial" w:hAnsi="Arial"/>
                      <w:sz w:val="22"/>
                      <w:szCs w:val="22"/>
                    </w:rPr>
                    <w:t>Alderperson elected to district</w:t>
                  </w:r>
                </w:p>
              </w:tc>
              <w:tc>
                <w:tcPr>
                  <w:tcW w:w="1539" w:type="dxa"/>
                  <w:tcBorders>
                    <w:bottom w:val="single" w:sz="18" w:space="0" w:color="auto"/>
                    <w:right w:val="single" w:sz="18" w:space="0" w:color="auto"/>
                  </w:tcBorders>
                </w:tcPr>
                <w:p w14:paraId="2DFE11B9" w14:textId="77777777" w:rsidR="005F2D49" w:rsidRPr="00F10CFB" w:rsidRDefault="005F2D49" w:rsidP="005F2D49">
                  <w:pPr>
                    <w:rPr>
                      <w:rFonts w:ascii="Arial" w:hAnsi="Arial"/>
                      <w:sz w:val="22"/>
                      <w:szCs w:val="22"/>
                    </w:rPr>
                  </w:pPr>
                  <w:r w:rsidRPr="00F10CFB">
                    <w:rPr>
                      <w:rFonts w:ascii="Arial" w:hAnsi="Arial"/>
                      <w:sz w:val="22"/>
                      <w:szCs w:val="22"/>
                    </w:rPr>
                    <w:t xml:space="preserve">     20   -   40</w:t>
                  </w:r>
                </w:p>
              </w:tc>
            </w:tr>
            <w:tr w:rsidR="005F2D49" w:rsidRPr="00F10CFB" w14:paraId="54198550" w14:textId="77777777" w:rsidTr="00DD3D2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47"/>
              </w:trPr>
              <w:tc>
                <w:tcPr>
                  <w:tcW w:w="2907" w:type="dxa"/>
                  <w:tcBorders>
                    <w:top w:val="single" w:sz="18" w:space="0" w:color="auto"/>
                    <w:left w:val="single" w:sz="18" w:space="0" w:color="auto"/>
                  </w:tcBorders>
                </w:tcPr>
                <w:p w14:paraId="581472AA" w14:textId="77777777" w:rsidR="005F2D49" w:rsidRPr="00F10CFB" w:rsidRDefault="005F2D49" w:rsidP="005F2D49">
                  <w:pPr>
                    <w:rPr>
                      <w:rFonts w:ascii="Arial" w:hAnsi="Arial"/>
                      <w:sz w:val="22"/>
                      <w:szCs w:val="22"/>
                    </w:rPr>
                  </w:pPr>
                  <w:r w:rsidRPr="00F10CFB">
                    <w:rPr>
                      <w:rFonts w:ascii="Arial" w:hAnsi="Arial"/>
                      <w:sz w:val="22"/>
                      <w:szCs w:val="22"/>
                    </w:rPr>
                    <w:t>4</w:t>
                  </w:r>
                  <w:r w:rsidRPr="00F10CFB">
                    <w:rPr>
                      <w:rFonts w:ascii="Arial" w:hAnsi="Arial"/>
                      <w:sz w:val="22"/>
                      <w:szCs w:val="22"/>
                      <w:vertAlign w:val="superscript"/>
                    </w:rPr>
                    <w:t>th</w:t>
                  </w:r>
                  <w:r w:rsidRPr="00F10CFB">
                    <w:rPr>
                      <w:rFonts w:ascii="Arial" w:hAnsi="Arial"/>
                      <w:sz w:val="22"/>
                      <w:szCs w:val="22"/>
                    </w:rPr>
                    <w:t xml:space="preserve"> Class Cities:</w:t>
                  </w:r>
                </w:p>
              </w:tc>
              <w:tc>
                <w:tcPr>
                  <w:tcW w:w="3170" w:type="dxa"/>
                  <w:tcBorders>
                    <w:top w:val="single" w:sz="18" w:space="0" w:color="auto"/>
                  </w:tcBorders>
                </w:tcPr>
                <w:p w14:paraId="237FD8CC" w14:textId="77777777" w:rsidR="005F2D49" w:rsidRPr="00F10CFB" w:rsidRDefault="005F2D49" w:rsidP="005F2D49">
                  <w:pPr>
                    <w:rPr>
                      <w:rFonts w:ascii="Arial" w:hAnsi="Arial"/>
                      <w:sz w:val="22"/>
                      <w:szCs w:val="22"/>
                    </w:rPr>
                  </w:pPr>
                  <w:r w:rsidRPr="00F10CFB">
                    <w:rPr>
                      <w:rFonts w:ascii="Arial" w:hAnsi="Arial"/>
                      <w:sz w:val="22"/>
                      <w:szCs w:val="22"/>
                    </w:rPr>
                    <w:t>Citywide offices</w:t>
                  </w:r>
                </w:p>
              </w:tc>
              <w:tc>
                <w:tcPr>
                  <w:tcW w:w="1539" w:type="dxa"/>
                  <w:tcBorders>
                    <w:top w:val="single" w:sz="18" w:space="0" w:color="auto"/>
                    <w:right w:val="single" w:sz="18" w:space="0" w:color="auto"/>
                  </w:tcBorders>
                </w:tcPr>
                <w:p w14:paraId="7AACD94E" w14:textId="77777777" w:rsidR="005F2D49" w:rsidRPr="00F10CFB" w:rsidRDefault="005F2D49" w:rsidP="005F2D49">
                  <w:pPr>
                    <w:rPr>
                      <w:rFonts w:ascii="Arial" w:hAnsi="Arial"/>
                      <w:sz w:val="22"/>
                      <w:szCs w:val="22"/>
                    </w:rPr>
                  </w:pPr>
                  <w:r w:rsidRPr="00F10CFB">
                    <w:rPr>
                      <w:rFonts w:ascii="Arial" w:hAnsi="Arial"/>
                      <w:sz w:val="22"/>
                      <w:szCs w:val="22"/>
                    </w:rPr>
                    <w:t xml:space="preserve">     </w:t>
                  </w:r>
                  <w:proofErr w:type="gramStart"/>
                  <w:r w:rsidRPr="00F10CFB">
                    <w:rPr>
                      <w:rFonts w:ascii="Arial" w:hAnsi="Arial"/>
                      <w:sz w:val="22"/>
                      <w:szCs w:val="22"/>
                    </w:rPr>
                    <w:t>50  -</w:t>
                  </w:r>
                  <w:proofErr w:type="gramEnd"/>
                  <w:r w:rsidRPr="00F10CFB">
                    <w:rPr>
                      <w:rFonts w:ascii="Arial" w:hAnsi="Arial"/>
                      <w:sz w:val="22"/>
                      <w:szCs w:val="22"/>
                    </w:rPr>
                    <w:t xml:space="preserve">  100</w:t>
                  </w:r>
                </w:p>
              </w:tc>
            </w:tr>
            <w:tr w:rsidR="005F2D49" w:rsidRPr="00F10CFB" w14:paraId="604813FF" w14:textId="77777777" w:rsidTr="00DD3D2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47"/>
              </w:trPr>
              <w:tc>
                <w:tcPr>
                  <w:tcW w:w="2907" w:type="dxa"/>
                  <w:tcBorders>
                    <w:left w:val="single" w:sz="18" w:space="0" w:color="auto"/>
                    <w:bottom w:val="single" w:sz="18" w:space="0" w:color="auto"/>
                  </w:tcBorders>
                </w:tcPr>
                <w:p w14:paraId="721C3131" w14:textId="77777777" w:rsidR="005F2D49" w:rsidRPr="00F10CFB" w:rsidRDefault="005F2D49" w:rsidP="005F2D49">
                  <w:pPr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  <w:tc>
                <w:tcPr>
                  <w:tcW w:w="3170" w:type="dxa"/>
                  <w:tcBorders>
                    <w:bottom w:val="single" w:sz="18" w:space="0" w:color="auto"/>
                  </w:tcBorders>
                </w:tcPr>
                <w:p w14:paraId="3E980A8E" w14:textId="77777777" w:rsidR="005F2D49" w:rsidRPr="00F10CFB" w:rsidRDefault="005F2D49" w:rsidP="005F2D49">
                  <w:pPr>
                    <w:rPr>
                      <w:rFonts w:ascii="Arial" w:hAnsi="Arial"/>
                      <w:sz w:val="22"/>
                      <w:szCs w:val="22"/>
                    </w:rPr>
                  </w:pPr>
                  <w:r w:rsidRPr="00F10CFB">
                    <w:rPr>
                      <w:rFonts w:ascii="Arial" w:hAnsi="Arial"/>
                      <w:sz w:val="22"/>
                      <w:szCs w:val="22"/>
                    </w:rPr>
                    <w:t>Alderperson elected to district</w:t>
                  </w:r>
                </w:p>
              </w:tc>
              <w:tc>
                <w:tcPr>
                  <w:tcW w:w="1539" w:type="dxa"/>
                  <w:tcBorders>
                    <w:bottom w:val="single" w:sz="18" w:space="0" w:color="auto"/>
                    <w:right w:val="single" w:sz="18" w:space="0" w:color="auto"/>
                  </w:tcBorders>
                </w:tcPr>
                <w:p w14:paraId="69D9B6D6" w14:textId="77777777" w:rsidR="005F2D49" w:rsidRPr="00F10CFB" w:rsidRDefault="005F2D49" w:rsidP="005F2D49">
                  <w:pPr>
                    <w:rPr>
                      <w:rFonts w:ascii="Arial" w:hAnsi="Arial"/>
                      <w:sz w:val="22"/>
                      <w:szCs w:val="22"/>
                    </w:rPr>
                  </w:pPr>
                  <w:r w:rsidRPr="00F10CFB">
                    <w:rPr>
                      <w:rFonts w:ascii="Arial" w:hAnsi="Arial"/>
                      <w:sz w:val="22"/>
                      <w:szCs w:val="22"/>
                    </w:rPr>
                    <w:t xml:space="preserve">     20   -   40</w:t>
                  </w:r>
                </w:p>
              </w:tc>
            </w:tr>
          </w:tbl>
          <w:p w14:paraId="6498A20A" w14:textId="4553C6CD" w:rsidR="00B46CCE" w:rsidRPr="00F10CFB" w:rsidRDefault="00B46CCE" w:rsidP="00EA4B43">
            <w:pPr>
              <w:widowControl w:val="0"/>
              <w:tabs>
                <w:tab w:val="left" w:pos="-900"/>
                <w:tab w:val="left" w:pos="-720"/>
                <w:tab w:val="left" w:pos="-450"/>
                <w:tab w:val="left" w:pos="110"/>
                <w:tab w:val="left" w:pos="792"/>
                <w:tab w:val="left" w:pos="1656"/>
                <w:tab w:val="left" w:pos="2376"/>
                <w:tab w:val="left" w:pos="3096"/>
                <w:tab w:val="left" w:pos="3816"/>
                <w:tab w:val="right" w:pos="8460"/>
                <w:tab w:val="decimal" w:pos="8640"/>
                <w:tab w:val="right" w:pos="9439"/>
              </w:tabs>
              <w:spacing w:after="0" w:line="259" w:lineRule="exact"/>
              <w:rPr>
                <w:rFonts w:ascii="Arial" w:hAnsi="Arial"/>
                <w:b/>
              </w:rPr>
            </w:pPr>
          </w:p>
        </w:tc>
      </w:tr>
      <w:tr w:rsidR="00EA4B43" w:rsidRPr="00F10CFB" w14:paraId="27CBAE3B" w14:textId="77777777" w:rsidTr="006A4C1F">
        <w:trPr>
          <w:trHeight w:val="1657"/>
          <w:jc w:val="center"/>
        </w:trPr>
        <w:tc>
          <w:tcPr>
            <w:tcW w:w="549" w:type="dxa"/>
          </w:tcPr>
          <w:p w14:paraId="59B0E08E" w14:textId="7A0A1776" w:rsidR="00EA4B43" w:rsidRPr="00F10CFB" w:rsidRDefault="00BE6BE4" w:rsidP="00B70D1D">
            <w:pPr>
              <w:widowControl w:val="0"/>
              <w:spacing w:before="300" w:after="0" w:line="120" w:lineRule="exact"/>
              <w:rPr>
                <w:rFonts w:ascii="Arial" w:eastAsia="Times New Roman" w:hAnsi="Arial" w:cs="Times New Roman"/>
              </w:rPr>
            </w:pPr>
            <w:r>
              <w:rPr>
                <w:rFonts w:ascii="Wingdings" w:eastAsia="Times New Roman" w:hAnsi="Wingdings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3CB06C9" wp14:editId="5E65BA28">
                      <wp:simplePos x="0" y="0"/>
                      <wp:positionH relativeFrom="column">
                        <wp:posOffset>67733</wp:posOffset>
                      </wp:positionH>
                      <wp:positionV relativeFrom="paragraph">
                        <wp:posOffset>118321</wp:posOffset>
                      </wp:positionV>
                      <wp:extent cx="132080" cy="127000"/>
                      <wp:effectExtent l="0" t="0" r="20320" b="2540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080" cy="1270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8F565B" id="Rectangle 7" o:spid="_x0000_s1026" style="position:absolute;margin-left:5.35pt;margin-top:9.3pt;width:10.4pt;height:1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Ds4ZwIAAMQEAAAOAAAAZHJzL2Uyb0RvYy54bWysVE1v2zAMvQ/YfxB0X+1k6dIFcYqgRYcB&#10;RVusGXpmZSk2IEuapMTJfv2eZPdj3U7DclBIkeLH46OX54dOs730obWm4pOTkjNphK1bs634983V&#10;hzPOQiRTk7ZGVvwoAz9fvX+37N1CTm1jdS09QxATFr2reBOjWxRFEI3sKJxYJw2MyvqOIlS/LWpP&#10;PaJ3upiW5aeit7523goZAm4vByNf5fhKSRFvlQoyMl1x1Bbz6fP5mM5itaTF1pNrWjGWQf9QRUet&#10;QdLnUJcUie18+0eorhXeBqviibBdYZVqhcw9oJtJ+aab+4aczL0AnOCeYQr/L6y42d951tYVn3Nm&#10;qMOIvgE0Mlst2TzB07uwgNe9u/OjFiCmXg/Kd+kfXbBDhvT4DKk8RCZwOfk4Lc8AvIBpMp2XZYa8&#10;eHnsfIhfpO1YEirukTwDSfvrEJEQrk8uKZexV63WeWrasL7i09MZYjJBII/SFCF2Du0Es+WM9Bas&#10;FNHnkMHqtk7PU6BwDBfasz2BGOBTbfsNauZMU4gwoJH8SwighN+epnouKTTD42wa3bRJoWXm3Vh+&#10;gm8ALEmPtj4Cb28HIgYnrlpEu0bSO/JgHlrBNsVbHEpb9GdHibPG+p9/u0/+IASsnPVgMnr/sSMv&#10;0ctXA6p8nsxmifpZmZ3Op1D8a8vja4vZdRcWmEywt05kMflH/SQqb7sHLN06ZYWJjEDuAeVRuYjD&#10;hmFthVyvsxvo7ihem3snUvCEU8Jxc3gg78bhR0zgxj6xnhZvODD4DixY76JVbSbIC64YVVKwKnlo&#10;41qnXXytZ6+Xj8/qFwAAAP//AwBQSwMEFAAGAAgAAAAhAHpMRVPaAAAABwEAAA8AAABkcnMvZG93&#10;bnJldi54bWxMjkFLw0AUhO+C/2F5ghexu2mxlphNEaEePBStHjy+Zp9JaPZtyG6T+O99nvQ0DDPM&#10;fMV29p0aaYhtYAvZwoAiroJrubbw8b673YCKCdlhF5gsfFOEbXl5UWDuwsRvNB5SrWSEY44WmpT6&#10;XOtYNeQxLkJPLNlXGDwmsUOt3YCTjPtOL41Za48ty0ODPT01VJ0OZ2/hczKvez55p/Uq4/3N7nl8&#10;qZfWXl/Njw+gEs3prwy/+IIOpTAdw5ldVJ14cy9N0c0alOSr7A7UUVS8Lgv9n7/8AQAA//8DAFBL&#10;AQItABQABgAIAAAAIQC2gziS/gAAAOEBAAATAAAAAAAAAAAAAAAAAAAAAABbQ29udGVudF9UeXBl&#10;c10ueG1sUEsBAi0AFAAGAAgAAAAhADj9If/WAAAAlAEAAAsAAAAAAAAAAAAAAAAALwEAAF9yZWxz&#10;Ly5yZWxzUEsBAi0AFAAGAAgAAAAhAGfoOzhnAgAAxAQAAA4AAAAAAAAAAAAAAAAALgIAAGRycy9l&#10;Mm9Eb2MueG1sUEsBAi0AFAAGAAgAAAAhAHpMRVPaAAAABwEAAA8AAAAAAAAAAAAAAAAAwQQAAGRy&#10;cy9kb3ducmV2LnhtbFBLBQYAAAAABAAEAPMAAADIBQAAAAA=&#10;" filled="f" strokecolor="windowText" strokeweight="2pt"/>
                  </w:pict>
                </mc:Fallback>
              </mc:AlternateContent>
            </w:r>
          </w:p>
        </w:tc>
        <w:tc>
          <w:tcPr>
            <w:tcW w:w="10899" w:type="dxa"/>
          </w:tcPr>
          <w:p w14:paraId="00A97BD9" w14:textId="771FB54E" w:rsidR="00EA4B43" w:rsidRPr="00F10CFB" w:rsidRDefault="00595FE7" w:rsidP="00B70D1D">
            <w:pPr>
              <w:widowControl w:val="0"/>
              <w:tabs>
                <w:tab w:val="left" w:pos="367"/>
                <w:tab w:val="left" w:pos="744"/>
                <w:tab w:val="left" w:pos="1713"/>
                <w:tab w:val="left" w:pos="2904"/>
                <w:tab w:val="left" w:pos="3624"/>
                <w:tab w:val="left" w:pos="4344"/>
                <w:tab w:val="left" w:pos="5064"/>
                <w:tab w:val="left" w:pos="5784"/>
                <w:tab w:val="left" w:pos="6504"/>
                <w:tab w:val="left" w:pos="7224"/>
                <w:tab w:val="left" w:pos="7944"/>
                <w:tab w:val="left" w:pos="8664"/>
                <w:tab w:val="left" w:pos="9384"/>
                <w:tab w:val="left" w:pos="10104"/>
              </w:tabs>
              <w:spacing w:before="160" w:after="40" w:line="132" w:lineRule="auto"/>
              <w:rPr>
                <w:rFonts w:ascii="Arial" w:hAnsi="Arial" w:cs="Arial"/>
                <w:b/>
              </w:rPr>
            </w:pPr>
            <w:r w:rsidRPr="00F10CFB">
              <w:rPr>
                <w:rFonts w:ascii="Arial" w:hAnsi="Arial" w:cs="Arial"/>
                <w:b/>
              </w:rPr>
              <w:t xml:space="preserve">Municipal </w:t>
            </w:r>
            <w:r w:rsidR="00B54B6B" w:rsidRPr="00F10CFB">
              <w:rPr>
                <w:rFonts w:ascii="Arial" w:hAnsi="Arial" w:cs="Arial"/>
                <w:b/>
              </w:rPr>
              <w:t>J</w:t>
            </w:r>
            <w:r w:rsidRPr="00F10CFB">
              <w:rPr>
                <w:rFonts w:ascii="Arial" w:hAnsi="Arial" w:cs="Arial"/>
                <w:b/>
              </w:rPr>
              <w:t xml:space="preserve">udge </w:t>
            </w:r>
            <w:r w:rsidR="00B54B6B" w:rsidRPr="00F10CFB">
              <w:rPr>
                <w:rFonts w:ascii="Arial" w:hAnsi="Arial" w:cs="Arial"/>
                <w:b/>
              </w:rPr>
              <w:t>C</w:t>
            </w:r>
            <w:r w:rsidRPr="00F10CFB">
              <w:rPr>
                <w:rFonts w:ascii="Arial" w:hAnsi="Arial" w:cs="Arial"/>
                <w:b/>
              </w:rPr>
              <w:t>andidates:</w:t>
            </w:r>
            <w:r w:rsidR="00C969A8" w:rsidRPr="00F10CFB">
              <w:rPr>
                <w:rFonts w:ascii="Arial" w:hAnsi="Arial" w:cs="Arial"/>
                <w:b/>
              </w:rPr>
              <w:t xml:space="preserve"> </w:t>
            </w:r>
          </w:p>
          <w:p w14:paraId="3B6D5AFE" w14:textId="6EF9F97A" w:rsidR="00BE6BE4" w:rsidRPr="004330C0" w:rsidRDefault="00B70D1D" w:rsidP="00C3572E">
            <w:pPr>
              <w:widowControl w:val="0"/>
              <w:tabs>
                <w:tab w:val="left" w:pos="1008"/>
                <w:tab w:val="left" w:pos="1440"/>
                <w:tab w:val="left" w:pos="2016"/>
                <w:tab w:val="left" w:pos="2448"/>
                <w:tab w:val="left" w:pos="3024"/>
                <w:tab w:val="left" w:pos="3624"/>
                <w:tab w:val="left" w:pos="4032"/>
                <w:tab w:val="left" w:pos="4608"/>
                <w:tab w:val="left" w:pos="5064"/>
                <w:tab w:val="left" w:pos="5616"/>
                <w:tab w:val="left" w:pos="6048"/>
              </w:tabs>
              <w:spacing w:after="0" w:line="259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2CF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Complete and submit a Statement of Economic Interests (SEI)</w:t>
            </w:r>
            <w:r w:rsidRPr="000032C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330C0">
              <w:rPr>
                <w:rFonts w:ascii="Arial" w:hAnsi="Arial" w:cs="Arial"/>
                <w:color w:val="000000"/>
                <w:sz w:val="20"/>
                <w:szCs w:val="20"/>
              </w:rPr>
              <w:t xml:space="preserve">to the Ethics Commission using the website </w:t>
            </w:r>
            <w:r w:rsidR="00C3572E" w:rsidRPr="004330C0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hyperlink r:id="rId13" w:history="1">
              <w:r w:rsidR="00C3572E" w:rsidRPr="004330C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https://sei.wi.gov</w:t>
              </w:r>
            </w:hyperlink>
            <w:r w:rsidR="00C3572E" w:rsidRPr="004330C0">
              <w:rPr>
                <w:rStyle w:val="Hyperlink"/>
                <w:sz w:val="20"/>
                <w:szCs w:val="20"/>
              </w:rPr>
              <w:t>)</w:t>
            </w:r>
            <w:r w:rsidRPr="004330C0">
              <w:rPr>
                <w:rFonts w:ascii="Arial" w:hAnsi="Arial" w:cs="Arial"/>
                <w:color w:val="000000"/>
                <w:sz w:val="20"/>
                <w:szCs w:val="20"/>
              </w:rPr>
              <w:t xml:space="preserve">.  </w:t>
            </w:r>
            <w:r w:rsidR="00F72C93" w:rsidRPr="004330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Incumbent candidates will receive a filing notice around December 1, 202</w:t>
            </w:r>
            <w:r w:rsidR="005461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="00F72C93" w:rsidRPr="004330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and new candidates will receive an email notice within one or two days of registering their committee.</w:t>
            </w:r>
            <w:r w:rsidR="00DD7ACF" w:rsidRPr="004330C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330C0">
              <w:rPr>
                <w:rFonts w:ascii="Arial" w:hAnsi="Arial" w:cs="Arial"/>
                <w:color w:val="000000"/>
                <w:sz w:val="20"/>
                <w:szCs w:val="20"/>
              </w:rPr>
              <w:t xml:space="preserve">The SEI must be received no later than 4:30 p.m. on </w:t>
            </w:r>
            <w:r w:rsidR="00C969A8" w:rsidRPr="004330C0">
              <w:rPr>
                <w:rFonts w:ascii="Arial" w:hAnsi="Arial" w:cs="Arial"/>
                <w:color w:val="000000"/>
                <w:sz w:val="20"/>
                <w:szCs w:val="20"/>
              </w:rPr>
              <w:t>Friday</w:t>
            </w:r>
            <w:r w:rsidRPr="004330C0">
              <w:rPr>
                <w:rFonts w:ascii="Arial" w:hAnsi="Arial" w:cs="Arial"/>
                <w:color w:val="000000"/>
                <w:sz w:val="20"/>
                <w:szCs w:val="20"/>
              </w:rPr>
              <w:t xml:space="preserve">, January </w:t>
            </w:r>
            <w:r w:rsidR="005461C1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4330C0">
              <w:rPr>
                <w:rFonts w:ascii="Arial" w:hAnsi="Arial" w:cs="Arial"/>
                <w:color w:val="000000"/>
                <w:sz w:val="20"/>
                <w:szCs w:val="20"/>
              </w:rPr>
              <w:t>, 20</w:t>
            </w:r>
            <w:r w:rsidR="00C969A8" w:rsidRPr="004330C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5461C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4330C0">
              <w:rPr>
                <w:rFonts w:ascii="Arial" w:hAnsi="Arial" w:cs="Arial"/>
                <w:color w:val="000000"/>
                <w:sz w:val="20"/>
                <w:szCs w:val="20"/>
              </w:rPr>
              <w:t xml:space="preserve">, or the candidate’s name will not appear on the ballot. Wis. Stat. §§ 8.10(5), 8.30(3), 19.43(4). Candidates may </w:t>
            </w:r>
            <w:r w:rsidR="00DD7ACF" w:rsidRPr="004330C0">
              <w:rPr>
                <w:rFonts w:ascii="Arial" w:hAnsi="Arial" w:cs="Arial"/>
                <w:color w:val="000000"/>
                <w:sz w:val="20"/>
                <w:szCs w:val="20"/>
              </w:rPr>
              <w:t xml:space="preserve">also </w:t>
            </w:r>
            <w:r w:rsidRPr="004330C0">
              <w:rPr>
                <w:rFonts w:ascii="Arial" w:hAnsi="Arial" w:cs="Arial"/>
                <w:color w:val="000000"/>
                <w:sz w:val="20"/>
                <w:szCs w:val="20"/>
              </w:rPr>
              <w:t xml:space="preserve">print the </w:t>
            </w:r>
            <w:r w:rsidR="00DD7ACF" w:rsidRPr="004330C0">
              <w:rPr>
                <w:rFonts w:ascii="Arial" w:hAnsi="Arial" w:cs="Arial"/>
                <w:color w:val="000000"/>
                <w:sz w:val="20"/>
                <w:szCs w:val="20"/>
              </w:rPr>
              <w:t>SEI</w:t>
            </w:r>
            <w:r w:rsidRPr="004330C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93984" w:rsidRPr="004330C0">
              <w:rPr>
                <w:rFonts w:ascii="Arial" w:hAnsi="Arial" w:cs="Arial"/>
                <w:color w:val="000000"/>
                <w:sz w:val="20"/>
                <w:szCs w:val="20"/>
              </w:rPr>
              <w:t>form and instructions from</w:t>
            </w:r>
            <w:r w:rsidRPr="004330C0">
              <w:rPr>
                <w:rFonts w:ascii="Arial" w:hAnsi="Arial" w:cs="Arial"/>
                <w:color w:val="000000"/>
                <w:sz w:val="20"/>
                <w:szCs w:val="20"/>
              </w:rPr>
              <w:t xml:space="preserve"> the Ethics Commission website</w:t>
            </w:r>
            <w:r w:rsidR="00C3572E" w:rsidRPr="004330C0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hyperlink r:id="rId14" w:history="1">
              <w:r w:rsidR="00E7783E" w:rsidRPr="004330C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https://ethics.wi.gov</w:t>
              </w:r>
            </w:hyperlink>
            <w:r w:rsidR="00C3572E" w:rsidRPr="004330C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="00DD7ACF" w:rsidRPr="004330C0">
              <w:rPr>
                <w:rFonts w:ascii="Arial" w:hAnsi="Arial" w:cs="Arial"/>
                <w:color w:val="000000"/>
                <w:sz w:val="20"/>
                <w:szCs w:val="20"/>
              </w:rPr>
              <w:t xml:space="preserve">, and return those forms by email or fax. </w:t>
            </w:r>
            <w:r w:rsidR="00C61426" w:rsidRPr="004330C0">
              <w:rPr>
                <w:rFonts w:ascii="Arial" w:hAnsi="Arial" w:cs="Arial"/>
                <w:color w:val="000000"/>
                <w:sz w:val="20"/>
                <w:szCs w:val="20"/>
              </w:rPr>
              <w:t xml:space="preserve"> For more information, </w:t>
            </w:r>
            <w:r w:rsidR="00193984" w:rsidRPr="004330C0">
              <w:rPr>
                <w:rFonts w:ascii="Arial" w:hAnsi="Arial" w:cs="Arial"/>
                <w:color w:val="000000"/>
                <w:sz w:val="20"/>
                <w:szCs w:val="20"/>
              </w:rPr>
              <w:t xml:space="preserve">please </w:t>
            </w:r>
            <w:r w:rsidR="00C61426" w:rsidRPr="004330C0">
              <w:rPr>
                <w:rFonts w:ascii="Arial" w:hAnsi="Arial" w:cs="Arial"/>
                <w:color w:val="000000"/>
                <w:sz w:val="20"/>
                <w:szCs w:val="20"/>
              </w:rPr>
              <w:t xml:space="preserve">contact the Ethics Commission at 608-266-8123 or </w:t>
            </w:r>
            <w:hyperlink r:id="rId15" w:history="1">
              <w:r w:rsidR="0046292A" w:rsidRPr="004330C0">
                <w:rPr>
                  <w:rStyle w:val="Hyperlink"/>
                  <w:rFonts w:ascii="Arial" w:hAnsi="Arial" w:cs="Arial"/>
                  <w:sz w:val="20"/>
                  <w:szCs w:val="20"/>
                </w:rPr>
                <w:t>ethics@wi.gov</w:t>
              </w:r>
            </w:hyperlink>
            <w:r w:rsidR="0046292A" w:rsidRPr="004330C0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14:paraId="71A37BA7" w14:textId="6D845978" w:rsidR="00BE6BE4" w:rsidRPr="00BE6BE4" w:rsidRDefault="00BE6BE4" w:rsidP="00BE6BE4">
            <w:pPr>
              <w:widowControl w:val="0"/>
              <w:tabs>
                <w:tab w:val="left" w:pos="1008"/>
                <w:tab w:val="left" w:pos="1440"/>
                <w:tab w:val="left" w:pos="2016"/>
                <w:tab w:val="left" w:pos="2448"/>
                <w:tab w:val="left" w:pos="3024"/>
                <w:tab w:val="left" w:pos="3624"/>
                <w:tab w:val="left" w:pos="4032"/>
                <w:tab w:val="left" w:pos="4608"/>
                <w:tab w:val="left" w:pos="5064"/>
                <w:tab w:val="left" w:pos="5616"/>
                <w:tab w:val="left" w:pos="6048"/>
              </w:tabs>
              <w:spacing w:after="0" w:line="60" w:lineRule="exact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</w:tr>
      <w:tr w:rsidR="00B54B6B" w:rsidRPr="00F10CFB" w14:paraId="69A57170" w14:textId="77777777" w:rsidTr="006A4C1F">
        <w:trPr>
          <w:trHeight w:val="1612"/>
          <w:jc w:val="center"/>
        </w:trPr>
        <w:tc>
          <w:tcPr>
            <w:tcW w:w="549" w:type="dxa"/>
          </w:tcPr>
          <w:p w14:paraId="4C80CE8F" w14:textId="4DE44E1B" w:rsidR="00B54B6B" w:rsidRPr="00F10CFB" w:rsidRDefault="00B54B6B" w:rsidP="00EA4B43">
            <w:pPr>
              <w:widowControl w:val="0"/>
              <w:spacing w:before="240" w:after="0" w:line="120" w:lineRule="exact"/>
              <w:rPr>
                <w:rFonts w:ascii="Wingdings" w:eastAsia="Times New Roman" w:hAnsi="Wingdings" w:cs="Times New Roman"/>
              </w:rPr>
            </w:pPr>
          </w:p>
        </w:tc>
        <w:tc>
          <w:tcPr>
            <w:tcW w:w="10899" w:type="dxa"/>
          </w:tcPr>
          <w:p w14:paraId="3BF8F74F" w14:textId="4A59E840" w:rsidR="00B54B6B" w:rsidRPr="000032CF" w:rsidRDefault="00B54B6B" w:rsidP="00BE6BE4">
            <w:pPr>
              <w:widowControl w:val="0"/>
              <w:tabs>
                <w:tab w:val="left" w:pos="1008"/>
                <w:tab w:val="left" w:pos="1440"/>
                <w:tab w:val="left" w:pos="2016"/>
                <w:tab w:val="left" w:pos="2448"/>
                <w:tab w:val="left" w:pos="3024"/>
                <w:tab w:val="left" w:pos="3600"/>
                <w:tab w:val="left" w:pos="4032"/>
                <w:tab w:val="left" w:pos="4608"/>
                <w:tab w:val="left" w:pos="5040"/>
                <w:tab w:val="left" w:pos="5616"/>
                <w:tab w:val="left" w:pos="6048"/>
              </w:tabs>
              <w:spacing w:before="20" w:after="0" w:line="259" w:lineRule="exact"/>
              <w:rPr>
                <w:rFonts w:ascii="Arial" w:hAnsi="Arial"/>
                <w:sz w:val="20"/>
                <w:szCs w:val="20"/>
              </w:rPr>
            </w:pPr>
            <w:r w:rsidRPr="000032CF">
              <w:rPr>
                <w:rFonts w:ascii="Arial" w:hAnsi="Arial"/>
                <w:b/>
                <w:sz w:val="20"/>
                <w:szCs w:val="20"/>
                <w:u w:val="single"/>
              </w:rPr>
              <w:t>Important Note Regarding Statements of Economic Interests</w:t>
            </w:r>
            <w:r w:rsidRPr="000032CF">
              <w:rPr>
                <w:rFonts w:ascii="Arial" w:hAnsi="Arial"/>
                <w:sz w:val="20"/>
                <w:szCs w:val="20"/>
              </w:rPr>
              <w:t>:</w:t>
            </w:r>
          </w:p>
          <w:p w14:paraId="018C5A3C" w14:textId="28BD0E6A" w:rsidR="00B54B6B" w:rsidRDefault="00F10CFB" w:rsidP="00BE6BE4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0032CF">
              <w:rPr>
                <w:rFonts w:ascii="Arial" w:hAnsi="Arial"/>
                <w:sz w:val="20"/>
                <w:szCs w:val="20"/>
              </w:rPr>
              <w:t xml:space="preserve">A municipality may enact an ordinance establishing a code of ethics for public officials that may require a candidate for municipal office, </w:t>
            </w:r>
            <w:r w:rsidRPr="000032CF">
              <w:rPr>
                <w:rFonts w:ascii="Arial" w:hAnsi="Arial"/>
                <w:i/>
                <w:sz w:val="20"/>
                <w:szCs w:val="20"/>
              </w:rPr>
              <w:t>in addition to the office of Municipal Judge</w:t>
            </w:r>
            <w:r w:rsidRPr="000032CF">
              <w:rPr>
                <w:rFonts w:ascii="Arial" w:hAnsi="Arial"/>
                <w:sz w:val="20"/>
                <w:szCs w:val="20"/>
              </w:rPr>
              <w:t xml:space="preserve">, to file a </w:t>
            </w:r>
            <w:r w:rsidRPr="000032CF">
              <w:rPr>
                <w:rFonts w:ascii="Arial" w:hAnsi="Arial"/>
                <w:b/>
                <w:i/>
                <w:sz w:val="20"/>
                <w:szCs w:val="20"/>
              </w:rPr>
              <w:t>Statement of Economic Interests (SEI)</w:t>
            </w:r>
            <w:r w:rsidRPr="000032CF">
              <w:rPr>
                <w:rFonts w:ascii="Arial" w:hAnsi="Arial"/>
                <w:sz w:val="20"/>
                <w:szCs w:val="20"/>
              </w:rPr>
              <w:t>.  The ordinance may also provide that failure to timely file an SEI will prevent the candidate’s name from being placed on the ballot.  Wis. Stat. § 19.59(1m</w:t>
            </w:r>
            <w:proofErr w:type="gramStart"/>
            <w:r w:rsidRPr="000032CF">
              <w:rPr>
                <w:rFonts w:ascii="Arial" w:hAnsi="Arial"/>
                <w:sz w:val="20"/>
                <w:szCs w:val="20"/>
              </w:rPr>
              <w:t>),(</w:t>
            </w:r>
            <w:proofErr w:type="gramEnd"/>
            <w:r w:rsidRPr="000032CF">
              <w:rPr>
                <w:rFonts w:ascii="Arial" w:hAnsi="Arial"/>
                <w:sz w:val="20"/>
                <w:szCs w:val="20"/>
              </w:rPr>
              <w:t>3)(b). Please contact the filing officer to learn if this requirement applies to you</w:t>
            </w:r>
            <w:r w:rsidR="00BE6BE4" w:rsidRPr="000032CF">
              <w:rPr>
                <w:rFonts w:ascii="Arial" w:hAnsi="Arial"/>
                <w:sz w:val="20"/>
                <w:szCs w:val="20"/>
              </w:rPr>
              <w:t>.</w:t>
            </w:r>
          </w:p>
          <w:p w14:paraId="04812642" w14:textId="59C31EAD" w:rsidR="00484B9E" w:rsidRPr="000032CF" w:rsidRDefault="00484B9E" w:rsidP="0049082B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</w:tbl>
    <w:p w14:paraId="28F23F2E" w14:textId="77777777" w:rsidR="00BE6BE4" w:rsidRPr="00BE6BE4" w:rsidRDefault="00BE6BE4" w:rsidP="003B1D02">
      <w:pPr>
        <w:rPr>
          <w:rFonts w:ascii="Arial" w:eastAsia="Times New Roman" w:hAnsi="Arial" w:cs="Arial"/>
        </w:rPr>
      </w:pPr>
    </w:p>
    <w:sectPr w:rsidR="00BE6BE4" w:rsidRPr="00BE6BE4" w:rsidSect="00B54B6B">
      <w:endnotePr>
        <w:numFmt w:val="decimal"/>
      </w:endnotePr>
      <w:type w:val="continuous"/>
      <w:pgSz w:w="12240" w:h="15840" w:code="1"/>
      <w:pgMar w:top="360" w:right="720" w:bottom="0" w:left="720" w:header="360" w:footer="36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E3942" w14:textId="77777777" w:rsidR="00F10CFB" w:rsidRDefault="00F10CFB" w:rsidP="00F10CFB">
      <w:pPr>
        <w:spacing w:after="0" w:line="240" w:lineRule="auto"/>
      </w:pPr>
      <w:r>
        <w:separator/>
      </w:r>
    </w:p>
  </w:endnote>
  <w:endnote w:type="continuationSeparator" w:id="0">
    <w:p w14:paraId="571E1B78" w14:textId="77777777" w:rsidR="00F10CFB" w:rsidRDefault="00F10CFB" w:rsidP="00F10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06B38" w14:textId="43C32879" w:rsidR="004F45E3" w:rsidRDefault="004F45E3">
    <w:pPr>
      <w:pStyle w:val="Footer"/>
    </w:pPr>
    <w:r>
      <w:t xml:space="preserve"> </w:t>
    </w:r>
    <w:r w:rsidRPr="000032CF">
      <w:rPr>
        <w:rFonts w:ascii="Arial" w:hAnsi="Arial" w:cs="Arial"/>
        <w:sz w:val="18"/>
        <w:szCs w:val="18"/>
      </w:rPr>
      <w:t>ELIS-7 | Rev 202</w:t>
    </w:r>
    <w:r w:rsidR="005461C1">
      <w:rPr>
        <w:rFonts w:ascii="Arial" w:hAnsi="Arial" w:cs="Arial"/>
        <w:sz w:val="18"/>
        <w:szCs w:val="18"/>
      </w:rPr>
      <w:t>5</w:t>
    </w:r>
    <w:r w:rsidRPr="000032CF">
      <w:rPr>
        <w:rFonts w:ascii="Arial" w:hAnsi="Arial" w:cs="Arial"/>
        <w:sz w:val="18"/>
        <w:szCs w:val="18"/>
      </w:rPr>
      <w:t>-0</w:t>
    </w:r>
    <w:r w:rsidR="005461C1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 xml:space="preserve"> |</w:t>
    </w:r>
    <w:r w:rsidRPr="000032CF">
      <w:rPr>
        <w:rFonts w:ascii="Arial" w:hAnsi="Arial" w:cs="Arial"/>
        <w:sz w:val="18"/>
        <w:szCs w:val="18"/>
      </w:rPr>
      <w:t xml:space="preserve"> Wisconsin Elections Commission, P.O. Box 7984, Madison, WI  53707-7984 | 608-261-2028 |</w:t>
    </w:r>
    <w:r>
      <w:rPr>
        <w:rFonts w:ascii="Arial" w:hAnsi="Arial" w:cs="Arial"/>
        <w:sz w:val="18"/>
        <w:szCs w:val="18"/>
      </w:rPr>
      <w:t xml:space="preserve"> web: </w:t>
    </w:r>
    <w:r w:rsidRPr="000032CF">
      <w:rPr>
        <w:rFonts w:ascii="Arial" w:hAnsi="Arial" w:cs="Arial"/>
        <w:sz w:val="18"/>
        <w:szCs w:val="18"/>
      </w:rPr>
      <w:t>elections.wi.gov | email: elections@wi.go</w:t>
    </w:r>
    <w:r>
      <w:rPr>
        <w:rFonts w:ascii="Arial" w:hAnsi="Arial" w:cs="Arial"/>
        <w:sz w:val="18"/>
        <w:szCs w:val="18"/>
      </w:rPr>
      <w:t>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4DC3E" w14:textId="77777777" w:rsidR="00F10CFB" w:rsidRDefault="00F10CFB" w:rsidP="00F10CFB">
      <w:pPr>
        <w:spacing w:after="0" w:line="240" w:lineRule="auto"/>
      </w:pPr>
      <w:r>
        <w:separator/>
      </w:r>
    </w:p>
  </w:footnote>
  <w:footnote w:type="continuationSeparator" w:id="0">
    <w:p w14:paraId="7AE09041" w14:textId="77777777" w:rsidR="00F10CFB" w:rsidRDefault="00F10CFB" w:rsidP="00F10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A48B0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112153A6"/>
    <w:multiLevelType w:val="hybridMultilevel"/>
    <w:tmpl w:val="7920398A"/>
    <w:lvl w:ilvl="0" w:tplc="04090001">
      <w:start w:val="1"/>
      <w:numFmt w:val="bullet"/>
      <w:lvlText w:val=""/>
      <w:lvlJc w:val="left"/>
      <w:pPr>
        <w:ind w:left="19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2" w15:restartNumberingAfterBreak="0">
    <w:nsid w:val="1CED67A7"/>
    <w:multiLevelType w:val="hybridMultilevel"/>
    <w:tmpl w:val="5ECC4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943BE4"/>
    <w:multiLevelType w:val="hybridMultilevel"/>
    <w:tmpl w:val="AEA8D11C"/>
    <w:lvl w:ilvl="0" w:tplc="04090009">
      <w:start w:val="1"/>
      <w:numFmt w:val="bullet"/>
      <w:lvlText w:val=""/>
      <w:lvlJc w:val="left"/>
      <w:pPr>
        <w:ind w:left="19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4" w15:restartNumberingAfterBreak="0">
    <w:nsid w:val="52C4608E"/>
    <w:multiLevelType w:val="multilevel"/>
    <w:tmpl w:val="F8A44E6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7CF5967"/>
    <w:multiLevelType w:val="hybridMultilevel"/>
    <w:tmpl w:val="183C1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F66478"/>
    <w:multiLevelType w:val="hybridMultilevel"/>
    <w:tmpl w:val="B12EDFEC"/>
    <w:lvl w:ilvl="0" w:tplc="040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7" w15:restartNumberingAfterBreak="0">
    <w:nsid w:val="786E641B"/>
    <w:multiLevelType w:val="hybridMultilevel"/>
    <w:tmpl w:val="47E0E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A2DCC"/>
    <w:multiLevelType w:val="hybridMultilevel"/>
    <w:tmpl w:val="CEB800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872E95"/>
    <w:multiLevelType w:val="hybridMultilevel"/>
    <w:tmpl w:val="8CFE5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307243">
    <w:abstractNumId w:val="4"/>
  </w:num>
  <w:num w:numId="2" w16cid:durableId="1029526587">
    <w:abstractNumId w:val="4"/>
  </w:num>
  <w:num w:numId="3" w16cid:durableId="1608610954">
    <w:abstractNumId w:val="4"/>
  </w:num>
  <w:num w:numId="4" w16cid:durableId="1355040898">
    <w:abstractNumId w:val="4"/>
  </w:num>
  <w:num w:numId="5" w16cid:durableId="1557428928">
    <w:abstractNumId w:val="4"/>
  </w:num>
  <w:num w:numId="6" w16cid:durableId="486282683">
    <w:abstractNumId w:val="4"/>
  </w:num>
  <w:num w:numId="7" w16cid:durableId="1642807423">
    <w:abstractNumId w:val="4"/>
  </w:num>
  <w:num w:numId="8" w16cid:durableId="1668242893">
    <w:abstractNumId w:val="4"/>
  </w:num>
  <w:num w:numId="9" w16cid:durableId="754518946">
    <w:abstractNumId w:val="4"/>
  </w:num>
  <w:num w:numId="10" w16cid:durableId="609895714">
    <w:abstractNumId w:val="4"/>
  </w:num>
  <w:num w:numId="11" w16cid:durableId="1498569675">
    <w:abstractNumId w:val="0"/>
  </w:num>
  <w:num w:numId="12" w16cid:durableId="97722987">
    <w:abstractNumId w:val="0"/>
  </w:num>
  <w:num w:numId="13" w16cid:durableId="780997468">
    <w:abstractNumId w:val="0"/>
  </w:num>
  <w:num w:numId="14" w16cid:durableId="1113787506">
    <w:abstractNumId w:val="0"/>
  </w:num>
  <w:num w:numId="15" w16cid:durableId="393048914">
    <w:abstractNumId w:val="3"/>
  </w:num>
  <w:num w:numId="16" w16cid:durableId="854196600">
    <w:abstractNumId w:val="1"/>
  </w:num>
  <w:num w:numId="17" w16cid:durableId="716248301">
    <w:abstractNumId w:val="6"/>
  </w:num>
  <w:num w:numId="18" w16cid:durableId="454761338">
    <w:abstractNumId w:val="7"/>
  </w:num>
  <w:num w:numId="19" w16cid:durableId="2102680871">
    <w:abstractNumId w:val="9"/>
  </w:num>
  <w:num w:numId="20" w16cid:durableId="895049650">
    <w:abstractNumId w:val="2"/>
  </w:num>
  <w:num w:numId="21" w16cid:durableId="1514608990">
    <w:abstractNumId w:val="5"/>
  </w:num>
  <w:num w:numId="22" w16cid:durableId="11528715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SortMethod w:val="000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CCE"/>
    <w:rsid w:val="000032CF"/>
    <w:rsid w:val="00013B1E"/>
    <w:rsid w:val="0002465F"/>
    <w:rsid w:val="00084831"/>
    <w:rsid w:val="000852E1"/>
    <w:rsid w:val="000A226B"/>
    <w:rsid w:val="000A40E9"/>
    <w:rsid w:val="000A649E"/>
    <w:rsid w:val="000B549E"/>
    <w:rsid w:val="000C5E0A"/>
    <w:rsid w:val="000D7F85"/>
    <w:rsid w:val="00101420"/>
    <w:rsid w:val="00105DF9"/>
    <w:rsid w:val="00114D80"/>
    <w:rsid w:val="001232B1"/>
    <w:rsid w:val="00124E97"/>
    <w:rsid w:val="00134A4B"/>
    <w:rsid w:val="001668C9"/>
    <w:rsid w:val="00171DD3"/>
    <w:rsid w:val="0017529E"/>
    <w:rsid w:val="00193984"/>
    <w:rsid w:val="001A06AD"/>
    <w:rsid w:val="001A3B27"/>
    <w:rsid w:val="001B6CA9"/>
    <w:rsid w:val="001C098D"/>
    <w:rsid w:val="001C61B4"/>
    <w:rsid w:val="0023220F"/>
    <w:rsid w:val="0023376F"/>
    <w:rsid w:val="00250B11"/>
    <w:rsid w:val="002818C8"/>
    <w:rsid w:val="00285724"/>
    <w:rsid w:val="0028624A"/>
    <w:rsid w:val="00291332"/>
    <w:rsid w:val="002B0BBB"/>
    <w:rsid w:val="002B1B12"/>
    <w:rsid w:val="002D3AD7"/>
    <w:rsid w:val="002F640B"/>
    <w:rsid w:val="00304736"/>
    <w:rsid w:val="00320EE0"/>
    <w:rsid w:val="00337BAA"/>
    <w:rsid w:val="00341630"/>
    <w:rsid w:val="003B02C5"/>
    <w:rsid w:val="003B1D02"/>
    <w:rsid w:val="003C518E"/>
    <w:rsid w:val="003D1497"/>
    <w:rsid w:val="00404EEC"/>
    <w:rsid w:val="004079E0"/>
    <w:rsid w:val="00423591"/>
    <w:rsid w:val="004327FA"/>
    <w:rsid w:val="004330C0"/>
    <w:rsid w:val="0045033D"/>
    <w:rsid w:val="00457064"/>
    <w:rsid w:val="0046292A"/>
    <w:rsid w:val="00482E12"/>
    <w:rsid w:val="00484B9E"/>
    <w:rsid w:val="0049082B"/>
    <w:rsid w:val="004B39FC"/>
    <w:rsid w:val="004D1E92"/>
    <w:rsid w:val="004E703D"/>
    <w:rsid w:val="004F45E3"/>
    <w:rsid w:val="00502D29"/>
    <w:rsid w:val="005131A9"/>
    <w:rsid w:val="005269F3"/>
    <w:rsid w:val="00530A08"/>
    <w:rsid w:val="00544ABE"/>
    <w:rsid w:val="005461C1"/>
    <w:rsid w:val="005676C8"/>
    <w:rsid w:val="00595FE7"/>
    <w:rsid w:val="005960C0"/>
    <w:rsid w:val="005A0C9C"/>
    <w:rsid w:val="005B2B8B"/>
    <w:rsid w:val="005B6B63"/>
    <w:rsid w:val="005C1B3E"/>
    <w:rsid w:val="005D57AD"/>
    <w:rsid w:val="005D6FFF"/>
    <w:rsid w:val="005F2D49"/>
    <w:rsid w:val="006003BA"/>
    <w:rsid w:val="00600A5A"/>
    <w:rsid w:val="00640DE6"/>
    <w:rsid w:val="00640E66"/>
    <w:rsid w:val="0064276B"/>
    <w:rsid w:val="006579B8"/>
    <w:rsid w:val="00664393"/>
    <w:rsid w:val="00672279"/>
    <w:rsid w:val="006958B9"/>
    <w:rsid w:val="00696390"/>
    <w:rsid w:val="006A4C1F"/>
    <w:rsid w:val="006A6E28"/>
    <w:rsid w:val="006C5A9D"/>
    <w:rsid w:val="006F42C3"/>
    <w:rsid w:val="006F717D"/>
    <w:rsid w:val="00705CE8"/>
    <w:rsid w:val="00752DE2"/>
    <w:rsid w:val="00782A73"/>
    <w:rsid w:val="007A6BD2"/>
    <w:rsid w:val="007C1DC2"/>
    <w:rsid w:val="007E3971"/>
    <w:rsid w:val="007F1150"/>
    <w:rsid w:val="008179E1"/>
    <w:rsid w:val="00825C10"/>
    <w:rsid w:val="008A67D0"/>
    <w:rsid w:val="008B305C"/>
    <w:rsid w:val="008B3FD8"/>
    <w:rsid w:val="008C2907"/>
    <w:rsid w:val="008E213C"/>
    <w:rsid w:val="009157F2"/>
    <w:rsid w:val="00931C8F"/>
    <w:rsid w:val="00982163"/>
    <w:rsid w:val="00993059"/>
    <w:rsid w:val="00996635"/>
    <w:rsid w:val="009A2073"/>
    <w:rsid w:val="009A2290"/>
    <w:rsid w:val="009C4A8E"/>
    <w:rsid w:val="009C5D81"/>
    <w:rsid w:val="009F6A72"/>
    <w:rsid w:val="00A31EFC"/>
    <w:rsid w:val="00A75FCE"/>
    <w:rsid w:val="00A76973"/>
    <w:rsid w:val="00A842BA"/>
    <w:rsid w:val="00A8569D"/>
    <w:rsid w:val="00A91F2D"/>
    <w:rsid w:val="00AB3C68"/>
    <w:rsid w:val="00AC334F"/>
    <w:rsid w:val="00AD7C8E"/>
    <w:rsid w:val="00AF24E0"/>
    <w:rsid w:val="00AF40AD"/>
    <w:rsid w:val="00B26FCA"/>
    <w:rsid w:val="00B2741E"/>
    <w:rsid w:val="00B37BA3"/>
    <w:rsid w:val="00B46CCE"/>
    <w:rsid w:val="00B54B6B"/>
    <w:rsid w:val="00B70D1D"/>
    <w:rsid w:val="00B90027"/>
    <w:rsid w:val="00BA19E5"/>
    <w:rsid w:val="00BA5D27"/>
    <w:rsid w:val="00BA6AF6"/>
    <w:rsid w:val="00BB5C3A"/>
    <w:rsid w:val="00BE48D0"/>
    <w:rsid w:val="00BE6BE4"/>
    <w:rsid w:val="00BE7BB2"/>
    <w:rsid w:val="00C30868"/>
    <w:rsid w:val="00C3566D"/>
    <w:rsid w:val="00C3572E"/>
    <w:rsid w:val="00C43737"/>
    <w:rsid w:val="00C61426"/>
    <w:rsid w:val="00C969A8"/>
    <w:rsid w:val="00CA03E0"/>
    <w:rsid w:val="00CB594F"/>
    <w:rsid w:val="00CD4DA9"/>
    <w:rsid w:val="00CE5206"/>
    <w:rsid w:val="00CF1B52"/>
    <w:rsid w:val="00CF5202"/>
    <w:rsid w:val="00D004A7"/>
    <w:rsid w:val="00D02B11"/>
    <w:rsid w:val="00D04CAF"/>
    <w:rsid w:val="00D41B0F"/>
    <w:rsid w:val="00D711FB"/>
    <w:rsid w:val="00D81F42"/>
    <w:rsid w:val="00D82310"/>
    <w:rsid w:val="00D871BC"/>
    <w:rsid w:val="00DC235E"/>
    <w:rsid w:val="00DC3D4C"/>
    <w:rsid w:val="00DC4C9B"/>
    <w:rsid w:val="00DD3A0C"/>
    <w:rsid w:val="00DD3D2F"/>
    <w:rsid w:val="00DD4978"/>
    <w:rsid w:val="00DD4D83"/>
    <w:rsid w:val="00DD7ACF"/>
    <w:rsid w:val="00E06A92"/>
    <w:rsid w:val="00E46112"/>
    <w:rsid w:val="00E737BF"/>
    <w:rsid w:val="00E75DA4"/>
    <w:rsid w:val="00E7783E"/>
    <w:rsid w:val="00EA0743"/>
    <w:rsid w:val="00EA14DB"/>
    <w:rsid w:val="00EA3159"/>
    <w:rsid w:val="00EA4B43"/>
    <w:rsid w:val="00EC0211"/>
    <w:rsid w:val="00EF656A"/>
    <w:rsid w:val="00F10CFB"/>
    <w:rsid w:val="00F139E1"/>
    <w:rsid w:val="00F20B7F"/>
    <w:rsid w:val="00F32AF7"/>
    <w:rsid w:val="00F72C93"/>
    <w:rsid w:val="00F7439D"/>
    <w:rsid w:val="00F76A96"/>
    <w:rsid w:val="00F9246A"/>
    <w:rsid w:val="00FA3365"/>
    <w:rsid w:val="00FA6CF9"/>
    <w:rsid w:val="00FD6C50"/>
    <w:rsid w:val="00FF0CF5"/>
    <w:rsid w:val="00FF4B7E"/>
    <w:rsid w:val="00F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4E22EFC5"/>
  <w15:docId w15:val="{09F7F2CC-A990-4A3C-B7F1-B41C7D3D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66D"/>
  </w:style>
  <w:style w:type="paragraph" w:styleId="Heading1">
    <w:name w:val="heading 1"/>
    <w:basedOn w:val="Normal"/>
    <w:next w:val="Normal"/>
    <w:link w:val="Heading1Char"/>
    <w:uiPriority w:val="9"/>
    <w:qFormat/>
    <w:rsid w:val="000C5E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5E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5E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5E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5E0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5E0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5E0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5E0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5E0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0C5E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link w:val="Heading2"/>
    <w:uiPriority w:val="9"/>
    <w:semiHidden/>
    <w:rsid w:val="000C5E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link w:val="Heading1"/>
    <w:uiPriority w:val="9"/>
    <w:rsid w:val="000C5E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5E0A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0C5E0A"/>
    <w:rPr>
      <w:b/>
      <w:bCs/>
    </w:rPr>
  </w:style>
  <w:style w:type="paragraph" w:customStyle="1" w:styleId="WisVote2">
    <w:name w:val="WisVote2"/>
    <w:basedOn w:val="Heading3"/>
    <w:link w:val="WisVote2Char"/>
    <w:rsid w:val="004B39FC"/>
    <w:rPr>
      <w:rFonts w:ascii="Arial" w:hAnsi="Arial"/>
      <w:b w:val="0"/>
      <w:color w:val="0000FF"/>
      <w:sz w:val="28"/>
      <w:szCs w:val="24"/>
    </w:rPr>
  </w:style>
  <w:style w:type="character" w:customStyle="1" w:styleId="WisVote2Char">
    <w:name w:val="WisVote2 Char"/>
    <w:basedOn w:val="Heading3Char"/>
    <w:link w:val="WisVote2"/>
    <w:rsid w:val="004B39FC"/>
    <w:rPr>
      <w:rFonts w:ascii="Arial" w:eastAsiaTheme="majorEastAsia" w:hAnsi="Arial" w:cstheme="majorBidi"/>
      <w:b w:val="0"/>
      <w:bCs/>
      <w:color w:val="0000FF"/>
      <w:sz w:val="28"/>
      <w:szCs w:val="24"/>
    </w:rPr>
  </w:style>
  <w:style w:type="paragraph" w:customStyle="1" w:styleId="WisVote21">
    <w:name w:val="WisVote21"/>
    <w:basedOn w:val="Heading3"/>
    <w:rsid w:val="00FA6CF9"/>
    <w:rPr>
      <w:rFonts w:cs="Times New Roman"/>
      <w:b w:val="0"/>
      <w:color w:val="0000FF"/>
      <w:sz w:val="28"/>
      <w:szCs w:val="20"/>
    </w:rPr>
  </w:style>
  <w:style w:type="paragraph" w:customStyle="1" w:styleId="WisVote22">
    <w:name w:val="WisVote22"/>
    <w:basedOn w:val="Heading3"/>
    <w:rsid w:val="00FA6CF9"/>
    <w:rPr>
      <w:rFonts w:cs="Times New Roman"/>
      <w:b w:val="0"/>
      <w:color w:val="0000FF"/>
      <w:sz w:val="28"/>
      <w:szCs w:val="20"/>
    </w:rPr>
  </w:style>
  <w:style w:type="paragraph" w:customStyle="1" w:styleId="WisVote23">
    <w:name w:val="WisVote23"/>
    <w:basedOn w:val="Heading3"/>
    <w:rsid w:val="00FA6CF9"/>
    <w:rPr>
      <w:rFonts w:cs="Times New Roman"/>
      <w:b w:val="0"/>
      <w:color w:val="0000FF"/>
      <w:sz w:val="28"/>
      <w:szCs w:val="20"/>
    </w:rPr>
  </w:style>
  <w:style w:type="paragraph" w:styleId="ListParagraph">
    <w:name w:val="List Paragraph"/>
    <w:basedOn w:val="Normal"/>
    <w:uiPriority w:val="34"/>
    <w:qFormat/>
    <w:rsid w:val="00C3566D"/>
    <w:pPr>
      <w:ind w:left="720"/>
      <w:contextualSpacing/>
    </w:pPr>
  </w:style>
  <w:style w:type="character" w:customStyle="1" w:styleId="HeaderChar1">
    <w:name w:val="Header Char1"/>
    <w:uiPriority w:val="99"/>
    <w:rsid w:val="001C61B4"/>
    <w:rPr>
      <w:rFonts w:ascii="Arial" w:hAnsi="Arial"/>
      <w:szCs w:val="24"/>
      <w:lang w:val="en-US" w:eastAsia="en-US" w:bidi="ar-SA"/>
    </w:rPr>
  </w:style>
  <w:style w:type="character" w:customStyle="1" w:styleId="HeaderChar2">
    <w:name w:val="Header Char2"/>
    <w:uiPriority w:val="99"/>
    <w:rsid w:val="001C61B4"/>
    <w:rPr>
      <w:rFonts w:ascii="Arial" w:hAnsi="Arial"/>
      <w:szCs w:val="24"/>
      <w:lang w:val="en-US" w:eastAsia="en-US" w:bidi="ar-SA"/>
    </w:rPr>
  </w:style>
  <w:style w:type="character" w:customStyle="1" w:styleId="HeaderChar3">
    <w:name w:val="Header Char3"/>
    <w:uiPriority w:val="99"/>
    <w:rsid w:val="005D6FFF"/>
    <w:rPr>
      <w:rFonts w:ascii="Arial" w:hAnsi="Arial"/>
      <w:szCs w:val="24"/>
      <w:lang w:val="en-US" w:eastAsia="en-US" w:bidi="ar-SA"/>
    </w:rPr>
  </w:style>
  <w:style w:type="character" w:customStyle="1" w:styleId="HeaderChar4">
    <w:name w:val="Header Char4"/>
    <w:uiPriority w:val="99"/>
    <w:rsid w:val="005D6FFF"/>
    <w:rPr>
      <w:rFonts w:ascii="Arial" w:hAnsi="Arial"/>
      <w:szCs w:val="24"/>
      <w:lang w:val="en-US" w:eastAsia="en-US" w:bidi="ar-SA"/>
    </w:rPr>
  </w:style>
  <w:style w:type="character" w:customStyle="1" w:styleId="HeaderChar5">
    <w:name w:val="Header Char5"/>
    <w:uiPriority w:val="99"/>
    <w:rsid w:val="005D6FFF"/>
    <w:rPr>
      <w:rFonts w:ascii="Arial" w:hAnsi="Arial"/>
      <w:szCs w:val="24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61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autoRedefine/>
    <w:uiPriority w:val="99"/>
    <w:rsid w:val="004B39FC"/>
    <w:pPr>
      <w:pBdr>
        <w:bottom w:val="single" w:sz="4" w:space="1" w:color="auto"/>
      </w:pBdr>
      <w:tabs>
        <w:tab w:val="center" w:pos="4320"/>
      </w:tabs>
    </w:pPr>
    <w:rPr>
      <w:rFonts w:ascii="Segoe UI Semibold" w:hAnsi="Segoe UI Semibold"/>
      <w:sz w:val="18"/>
      <w:szCs w:val="18"/>
    </w:rPr>
  </w:style>
  <w:style w:type="character" w:customStyle="1" w:styleId="HeaderChar">
    <w:name w:val="Header Char"/>
    <w:link w:val="Header"/>
    <w:uiPriority w:val="99"/>
    <w:rsid w:val="004B39FC"/>
    <w:rPr>
      <w:rFonts w:ascii="Segoe UI Semibold" w:hAnsi="Segoe UI Semibold"/>
      <w:sz w:val="18"/>
      <w:szCs w:val="18"/>
    </w:rPr>
  </w:style>
  <w:style w:type="paragraph" w:styleId="Footer">
    <w:name w:val="footer"/>
    <w:basedOn w:val="Normal"/>
    <w:link w:val="FooterChar"/>
    <w:uiPriority w:val="99"/>
    <w:rsid w:val="001C61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1B4"/>
    <w:rPr>
      <w:rFonts w:ascii="Segoe UI" w:hAnsi="Segoe U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C61B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C61B4"/>
    <w:pPr>
      <w:spacing w:after="0" w:line="240" w:lineRule="auto"/>
    </w:pPr>
    <w:rPr>
      <w:rFonts w:ascii="Segoe UI" w:hAnsi="Segoe UI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ListParagraph"/>
    <w:rsid w:val="000C5E0A"/>
    <w:pPr>
      <w:ind w:left="1440" w:hanging="360"/>
    </w:pPr>
    <w:rPr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39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39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39F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39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C5E0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0C5E0A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5E0A"/>
    <w:pPr>
      <w:outlineLvl w:val="9"/>
    </w:pPr>
  </w:style>
  <w:style w:type="paragraph" w:styleId="NoSpacing">
    <w:name w:val="No Spacing"/>
    <w:uiPriority w:val="1"/>
    <w:qFormat/>
    <w:rsid w:val="00C3566D"/>
    <w:pPr>
      <w:spacing w:after="0" w:line="240" w:lineRule="auto"/>
    </w:pPr>
  </w:style>
  <w:style w:type="character" w:customStyle="1" w:styleId="coakla">
    <w:name w:val="coakla"/>
    <w:semiHidden/>
    <w:rsid w:val="00B46CCE"/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9E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A649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439D"/>
    <w:rPr>
      <w:color w:val="808080"/>
      <w:shd w:val="clear" w:color="auto" w:fill="E6E6E6"/>
    </w:rPr>
  </w:style>
  <w:style w:type="paragraph" w:customStyle="1" w:styleId="Default">
    <w:name w:val="Default"/>
    <w:rsid w:val="00F10C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1B6C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sei.wi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elections.wi.gov/wec-form/nomination-paper-nonpartisan-office-el-16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ections.wi.gov/wec-form/declaration-candidacy-el-162-162sd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thics@wi.gov" TargetMode="External"/><Relationship Id="rId10" Type="http://schemas.openxmlformats.org/officeDocument/2006/relationships/hyperlink" Target="mailto:ethics@wi.gov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ethics.wi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Wisconsin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Webb, Jennifer - GAB</dc:creator>
  <cp:lastModifiedBy>Debra Michael</cp:lastModifiedBy>
  <cp:revision>2</cp:revision>
  <cp:lastPrinted>2023-09-26T19:37:00Z</cp:lastPrinted>
  <dcterms:created xsi:type="dcterms:W3CDTF">2025-05-12T14:39:00Z</dcterms:created>
  <dcterms:modified xsi:type="dcterms:W3CDTF">2025-05-12T14:39:00Z</dcterms:modified>
</cp:coreProperties>
</file>