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557D" w14:textId="7370B51A" w:rsidR="006516C5" w:rsidRPr="007B4330" w:rsidRDefault="006516C5" w:rsidP="00BA5566">
      <w:pPr>
        <w:tabs>
          <w:tab w:val="center" w:pos="4680"/>
        </w:tabs>
        <w:suppressAutoHyphens/>
        <w:jc w:val="center"/>
        <w:rPr>
          <w:rFonts w:ascii="Arial" w:hAnsi="Arial" w:cs="Arial"/>
          <w:b/>
          <w:sz w:val="28"/>
        </w:rPr>
      </w:pPr>
      <w:r w:rsidRPr="007B4330">
        <w:rPr>
          <w:rFonts w:ascii="Arial" w:hAnsi="Arial" w:cs="Arial"/>
          <w:b/>
          <w:sz w:val="28"/>
        </w:rPr>
        <w:t>NOTICE OF REFERENDUM</w:t>
      </w:r>
      <w:r w:rsidR="0021030C">
        <w:rPr>
          <w:rFonts w:ascii="Arial" w:hAnsi="Arial" w:cs="Arial"/>
          <w:b/>
          <w:sz w:val="28"/>
        </w:rPr>
        <w:t xml:space="preserve"> ELECTION</w:t>
      </w:r>
    </w:p>
    <w:p w14:paraId="696DFA3F" w14:textId="3C866E35" w:rsidR="006516C5" w:rsidRPr="007B4330" w:rsidRDefault="006516C5" w:rsidP="00BA5566">
      <w:pPr>
        <w:tabs>
          <w:tab w:val="center" w:pos="4680"/>
        </w:tabs>
        <w:suppressAutoHyphens/>
        <w:spacing w:line="240" w:lineRule="exact"/>
        <w:rPr>
          <w:rFonts w:ascii="Arial" w:hAnsi="Arial" w:cs="Arial"/>
        </w:rPr>
      </w:pPr>
      <w:r w:rsidRPr="007B4330">
        <w:rPr>
          <w:rFonts w:ascii="Arial" w:hAnsi="Arial" w:cs="Arial"/>
          <w:b/>
        </w:rPr>
        <w:tab/>
      </w:r>
    </w:p>
    <w:p w14:paraId="3B262E69" w14:textId="2ECD9298" w:rsidR="006516C5" w:rsidRPr="007B4330" w:rsidRDefault="006516C5">
      <w:pPr>
        <w:tabs>
          <w:tab w:val="center" w:pos="4680"/>
        </w:tabs>
        <w:suppressAutoHyphens/>
        <w:spacing w:line="240" w:lineRule="exact"/>
        <w:rPr>
          <w:rFonts w:ascii="Arial" w:hAnsi="Arial" w:cs="Arial"/>
        </w:rPr>
      </w:pPr>
      <w:r w:rsidRPr="007B4330">
        <w:rPr>
          <w:rFonts w:ascii="Arial" w:hAnsi="Arial" w:cs="Arial"/>
          <w:b/>
        </w:rPr>
        <w:tab/>
      </w:r>
      <w:r w:rsidR="00BA5566">
        <w:rPr>
          <w:rFonts w:ascii="Arial" w:hAnsi="Arial" w:cs="Arial"/>
          <w:b/>
        </w:rPr>
        <w:t>April 4, 2023</w:t>
      </w:r>
    </w:p>
    <w:p w14:paraId="42CF3EB9"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rPr>
      </w:pPr>
    </w:p>
    <w:p w14:paraId="23A60B1D"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rPr>
      </w:pPr>
    </w:p>
    <w:p w14:paraId="34050B16" w14:textId="7F0DC6EC" w:rsidR="006516C5"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r>
        <w:rPr>
          <w:rFonts w:ascii="Arial" w:hAnsi="Arial" w:cs="Arial"/>
          <w:szCs w:val="24"/>
        </w:rPr>
        <w:t>NOTICE IS HEREBY GIVEN, that a</w:t>
      </w:r>
      <w:r w:rsidR="00DD1F6D">
        <w:rPr>
          <w:rFonts w:ascii="Arial" w:hAnsi="Arial" w:cs="Arial"/>
          <w:szCs w:val="24"/>
        </w:rPr>
        <w:t>t</w:t>
      </w:r>
      <w:r>
        <w:rPr>
          <w:rFonts w:ascii="Arial" w:hAnsi="Arial" w:cs="Arial"/>
          <w:szCs w:val="24"/>
        </w:rPr>
        <w:t xml:space="preserve"> an election to be held in the several towns, villages, cities, wards, and election districts of the State of Wisconsin, on Tuesday, April 4, 2023, the following questions will be submitted to a vote of the people pursuant to law:</w:t>
      </w:r>
    </w:p>
    <w:p w14:paraId="3BA23110" w14:textId="584104A2" w:rsidR="0021030C"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p>
    <w:p w14:paraId="515BA22D" w14:textId="4E953528" w:rsidR="0021030C"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r>
        <w:rPr>
          <w:rFonts w:ascii="Arial" w:hAnsi="Arial" w:cs="Arial"/>
          <w:b/>
          <w:bCs/>
          <w:szCs w:val="24"/>
        </w:rPr>
        <w:t xml:space="preserve">     QUESTION 1</w:t>
      </w:r>
      <w:proofErr w:type="gramStart"/>
      <w:r>
        <w:rPr>
          <w:rFonts w:ascii="Arial" w:hAnsi="Arial" w:cs="Arial"/>
          <w:b/>
          <w:bCs/>
          <w:szCs w:val="24"/>
        </w:rPr>
        <w:t>:  “</w:t>
      </w:r>
      <w:proofErr w:type="gramEnd"/>
      <w:r>
        <w:rPr>
          <w:rFonts w:ascii="Arial" w:hAnsi="Arial" w:cs="Arial"/>
          <w:b/>
          <w:bCs/>
          <w:szCs w:val="24"/>
        </w:rPr>
        <w:t>Conditions of release before conviction.</w:t>
      </w:r>
      <w:r>
        <w:rPr>
          <w:rFonts w:ascii="Arial" w:hAnsi="Arial" w:cs="Arial"/>
          <w:szCs w:val="24"/>
        </w:rPr>
        <w:t xml:space="preserve">  Shall section 8 (2) of article I of the constitution be amended to allow a court to impose on an accused person being released before conviction conditions that are designed to protect the community from serious harm?”</w:t>
      </w:r>
    </w:p>
    <w:p w14:paraId="4464DA05" w14:textId="6C0CCFA0" w:rsidR="0021030C"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p>
    <w:p w14:paraId="428616D9" w14:textId="4D252F40" w:rsidR="0021030C"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r>
        <w:rPr>
          <w:rFonts w:ascii="Arial" w:hAnsi="Arial" w:cs="Arial"/>
          <w:b/>
          <w:bCs/>
          <w:szCs w:val="24"/>
        </w:rPr>
        <w:t xml:space="preserve">     QUESTION 2</w:t>
      </w:r>
      <w:proofErr w:type="gramStart"/>
      <w:r>
        <w:rPr>
          <w:rFonts w:ascii="Arial" w:hAnsi="Arial" w:cs="Arial"/>
          <w:b/>
          <w:bCs/>
          <w:szCs w:val="24"/>
        </w:rPr>
        <w:t>:  “</w:t>
      </w:r>
      <w:proofErr w:type="gramEnd"/>
      <w:r>
        <w:rPr>
          <w:rFonts w:ascii="Arial" w:hAnsi="Arial" w:cs="Arial"/>
          <w:b/>
          <w:bCs/>
          <w:szCs w:val="24"/>
        </w:rPr>
        <w:t xml:space="preserve">Cash bail before conviction.  </w:t>
      </w:r>
      <w:r>
        <w:rPr>
          <w:rFonts w:ascii="Arial" w:hAnsi="Arial" w:cs="Arial"/>
          <w:szCs w:val="24"/>
        </w:rPr>
        <w:t>Shall section 8 (2) of article I of the constitution be amended to allow a court to impose cash bail on a person accused of a violent crime based on the totality of the circumstances, including the accused’s previous convictions for a violent crime, the probability that the ac</w:t>
      </w:r>
      <w:r w:rsidR="00DD1F6D">
        <w:rPr>
          <w:rFonts w:ascii="Arial" w:hAnsi="Arial" w:cs="Arial"/>
          <w:szCs w:val="24"/>
        </w:rPr>
        <w:t>c</w:t>
      </w:r>
      <w:r>
        <w:rPr>
          <w:rFonts w:ascii="Arial" w:hAnsi="Arial" w:cs="Arial"/>
          <w:szCs w:val="24"/>
        </w:rPr>
        <w:t>used will fail to appear, the need to protect the community from serious harm and prevent witness intimidation, and potential affirmative defenses?”</w:t>
      </w:r>
    </w:p>
    <w:p w14:paraId="75507BC1" w14:textId="2BA89A31" w:rsidR="0021030C"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p>
    <w:p w14:paraId="7E302609" w14:textId="798C86B5" w:rsidR="0021030C"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r>
        <w:rPr>
          <w:rFonts w:ascii="Arial" w:hAnsi="Arial" w:cs="Arial"/>
          <w:b/>
          <w:bCs/>
          <w:szCs w:val="24"/>
        </w:rPr>
        <w:t xml:space="preserve">     QUESTION 3:  </w:t>
      </w:r>
      <w:r>
        <w:rPr>
          <w:rFonts w:ascii="Arial" w:hAnsi="Arial" w:cs="Arial"/>
          <w:szCs w:val="24"/>
        </w:rPr>
        <w:t>“Shall able-bodied, chi</w:t>
      </w:r>
      <w:r w:rsidR="00DD1F6D">
        <w:rPr>
          <w:rFonts w:ascii="Arial" w:hAnsi="Arial" w:cs="Arial"/>
          <w:szCs w:val="24"/>
        </w:rPr>
        <w:t>ldl</w:t>
      </w:r>
      <w:r>
        <w:rPr>
          <w:rFonts w:ascii="Arial" w:hAnsi="Arial" w:cs="Arial"/>
          <w:szCs w:val="24"/>
        </w:rPr>
        <w:t>ess adults be required to look for work in order to receive taxpayer-funded welfare benefits?”</w:t>
      </w:r>
    </w:p>
    <w:p w14:paraId="687F23A8" w14:textId="7087CFB3" w:rsidR="0021030C"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p>
    <w:p w14:paraId="253806E8" w14:textId="422B12B5" w:rsidR="0021030C" w:rsidRDefault="0021030C"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r>
        <w:rPr>
          <w:rFonts w:ascii="Arial" w:hAnsi="Arial" w:cs="Arial"/>
          <w:szCs w:val="24"/>
        </w:rPr>
        <w:t xml:space="preserve">This referendum ballot is a result of 2023 Enrolled Joint Resolution 2 and 2023 Enrolled Joint Resolution 4, a copy of which can be viewed or downloaded from the Wisconsin Elections Commission website at: </w:t>
      </w:r>
      <w:hyperlink r:id="rId6" w:history="1">
        <w:r w:rsidRPr="003E5191">
          <w:rPr>
            <w:rStyle w:val="Hyperlink"/>
            <w:rFonts w:ascii="Arial" w:hAnsi="Arial" w:cs="Arial"/>
            <w:szCs w:val="24"/>
          </w:rPr>
          <w:t>https://elections.wi.gov/memo/certification-referendum-question-and-type-notice-referendum-april-4-2023-spring-election</w:t>
        </w:r>
      </w:hyperlink>
      <w:r>
        <w:rPr>
          <w:rFonts w:ascii="Arial" w:hAnsi="Arial" w:cs="Arial"/>
          <w:szCs w:val="24"/>
        </w:rPr>
        <w:t xml:space="preserve"> and also on the Legislature</w:t>
      </w:r>
      <w:r w:rsidR="00DD1F6D">
        <w:rPr>
          <w:rFonts w:ascii="Arial" w:hAnsi="Arial" w:cs="Arial"/>
          <w:szCs w:val="24"/>
        </w:rPr>
        <w:t>’</w:t>
      </w:r>
      <w:r>
        <w:rPr>
          <w:rFonts w:ascii="Arial" w:hAnsi="Arial" w:cs="Arial"/>
          <w:szCs w:val="24"/>
        </w:rPr>
        <w:t xml:space="preserve">s website at </w:t>
      </w:r>
      <w:hyperlink r:id="rId7" w:history="1">
        <w:r w:rsidR="00DD1F6D" w:rsidRPr="003E5191">
          <w:rPr>
            <w:rStyle w:val="Hyperlink"/>
            <w:rFonts w:ascii="Arial" w:hAnsi="Arial" w:cs="Arial"/>
            <w:szCs w:val="24"/>
          </w:rPr>
          <w:t>https://docs.legis.wisconsin.gov/2023/proposals/reg/sen/joint</w:t>
        </w:r>
        <w:r w:rsidR="00DD1F6D" w:rsidRPr="003E5191">
          <w:rPr>
            <w:rStyle w:val="Hyperlink"/>
            <w:rFonts w:ascii="Arial" w:hAnsi="Arial" w:cs="Arial"/>
            <w:b/>
            <w:bCs/>
            <w:szCs w:val="24"/>
          </w:rPr>
          <w:t>_</w:t>
        </w:r>
        <w:r w:rsidR="00DD1F6D" w:rsidRPr="003E5191">
          <w:rPr>
            <w:rStyle w:val="Hyperlink"/>
            <w:rFonts w:ascii="Arial" w:hAnsi="Arial" w:cs="Arial"/>
            <w:szCs w:val="24"/>
          </w:rPr>
          <w:t>resolution</w:t>
        </w:r>
      </w:hyperlink>
    </w:p>
    <w:p w14:paraId="0979797B" w14:textId="1436215A" w:rsidR="00DD1F6D" w:rsidRDefault="00DD1F6D"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p>
    <w:p w14:paraId="7BAA3FFA" w14:textId="478AFBFC" w:rsidR="00DD1F6D" w:rsidRPr="0021030C" w:rsidRDefault="00DD1F6D" w:rsidP="0021030C">
      <w:pPr>
        <w:tabs>
          <w:tab w:val="left" w:pos="144"/>
          <w:tab w:val="left" w:pos="1296"/>
          <w:tab w:val="left" w:pos="2448"/>
          <w:tab w:val="left" w:pos="3600"/>
          <w:tab w:val="left" w:pos="4752"/>
          <w:tab w:val="left" w:pos="5904"/>
          <w:tab w:val="left" w:pos="7056"/>
          <w:tab w:val="left" w:pos="8208"/>
        </w:tabs>
        <w:suppressAutoHyphens/>
        <w:spacing w:line="240" w:lineRule="exact"/>
        <w:ind w:left="144"/>
        <w:rPr>
          <w:rFonts w:ascii="Arial" w:hAnsi="Arial" w:cs="Arial"/>
          <w:szCs w:val="24"/>
        </w:rPr>
      </w:pPr>
      <w:r>
        <w:rPr>
          <w:rFonts w:ascii="Arial" w:hAnsi="Arial" w:cs="Arial"/>
          <w:szCs w:val="24"/>
        </w:rPr>
        <w:t>A copy can also be obtained from the office of the County Clerk, or the Legislative Documents Room at 1 East Main Street, Madison, Wisconsin.</w:t>
      </w:r>
    </w:p>
    <w:p w14:paraId="408723A2"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Cs w:val="24"/>
        </w:rPr>
      </w:pPr>
    </w:p>
    <w:p w14:paraId="406D4AD6" w14:textId="2E2B60C3" w:rsidR="00B16B5E" w:rsidRPr="007B4330" w:rsidRDefault="00B16B5E">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rPr>
      </w:pPr>
    </w:p>
    <w:p w14:paraId="3BDCBF32"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rPr>
      </w:pPr>
    </w:p>
    <w:p w14:paraId="1E9FB7A2" w14:textId="39F1DAEC" w:rsidR="006516C5" w:rsidRPr="007B4330" w:rsidRDefault="006516C5" w:rsidP="00734596">
      <w:pPr>
        <w:tabs>
          <w:tab w:val="left" w:pos="144"/>
          <w:tab w:val="left" w:pos="1296"/>
          <w:tab w:val="left" w:pos="2448"/>
          <w:tab w:val="left" w:pos="3600"/>
          <w:tab w:val="left" w:pos="4320"/>
          <w:tab w:val="left" w:pos="5904"/>
          <w:tab w:val="left" w:pos="7056"/>
          <w:tab w:val="left" w:pos="8208"/>
        </w:tabs>
        <w:suppressAutoHyphens/>
        <w:spacing w:line="240" w:lineRule="exact"/>
        <w:ind w:left="4320" w:hanging="4320"/>
        <w:rPr>
          <w:rFonts w:ascii="Arial" w:hAnsi="Arial" w:cs="Arial"/>
          <w:szCs w:val="24"/>
        </w:rPr>
      </w:pPr>
      <w:r w:rsidRPr="007B4330">
        <w:rPr>
          <w:rFonts w:ascii="Arial" w:hAnsi="Arial" w:cs="Arial"/>
        </w:rPr>
        <w:tab/>
      </w:r>
      <w:r w:rsidRPr="007B4330">
        <w:rPr>
          <w:rFonts w:ascii="Arial" w:hAnsi="Arial" w:cs="Arial"/>
        </w:rPr>
        <w:tab/>
      </w:r>
      <w:r w:rsidRPr="007B4330">
        <w:rPr>
          <w:rFonts w:ascii="Arial" w:hAnsi="Arial" w:cs="Arial"/>
        </w:rPr>
        <w:tab/>
      </w:r>
      <w:r w:rsidRPr="007B4330">
        <w:rPr>
          <w:rFonts w:ascii="Arial" w:hAnsi="Arial" w:cs="Arial"/>
        </w:rPr>
        <w:tab/>
      </w:r>
      <w:r w:rsidRPr="007B4330">
        <w:rPr>
          <w:rFonts w:ascii="Arial" w:hAnsi="Arial" w:cs="Arial"/>
        </w:rPr>
        <w:tab/>
        <w:t xml:space="preserve">Done in </w:t>
      </w:r>
      <w:r w:rsidRPr="007B4330">
        <w:rPr>
          <w:rFonts w:ascii="Arial" w:hAnsi="Arial" w:cs="Arial"/>
          <w:szCs w:val="24"/>
        </w:rPr>
        <w:t xml:space="preserve">the </w:t>
      </w:r>
      <w:r w:rsidR="000A218E">
        <w:rPr>
          <w:rFonts w:ascii="Arial" w:hAnsi="Arial" w:cs="Arial"/>
          <w:szCs w:val="24"/>
        </w:rPr>
        <w:t>County of Bayfield</w:t>
      </w:r>
      <w:r w:rsidR="00DD1F6D">
        <w:rPr>
          <w:rFonts w:ascii="Arial" w:hAnsi="Arial" w:cs="Arial"/>
          <w:szCs w:val="24"/>
        </w:rPr>
        <w:t>,</w:t>
      </w:r>
    </w:p>
    <w:p w14:paraId="70548CDA" w14:textId="3AF25E05" w:rsidR="006516C5" w:rsidRPr="007B4330" w:rsidRDefault="006516C5" w:rsidP="00734596">
      <w:pPr>
        <w:tabs>
          <w:tab w:val="left" w:pos="144"/>
          <w:tab w:val="left" w:pos="1296"/>
          <w:tab w:val="left" w:pos="2448"/>
          <w:tab w:val="left" w:pos="3600"/>
          <w:tab w:val="left" w:pos="4320"/>
          <w:tab w:val="left" w:pos="5904"/>
          <w:tab w:val="left" w:pos="7056"/>
          <w:tab w:val="left" w:pos="8208"/>
        </w:tabs>
        <w:suppressAutoHyphens/>
        <w:spacing w:line="240" w:lineRule="exact"/>
        <w:ind w:left="4320" w:hanging="4320"/>
        <w:rPr>
          <w:rFonts w:ascii="Arial" w:hAnsi="Arial" w:cs="Arial"/>
          <w:szCs w:val="24"/>
        </w:rPr>
      </w:pPr>
      <w:r w:rsidRPr="007B4330">
        <w:rPr>
          <w:rFonts w:ascii="Arial" w:hAnsi="Arial" w:cs="Arial"/>
          <w:szCs w:val="24"/>
        </w:rPr>
        <w:tab/>
      </w:r>
      <w:r w:rsidRPr="007B4330">
        <w:rPr>
          <w:rFonts w:ascii="Arial" w:hAnsi="Arial" w:cs="Arial"/>
          <w:szCs w:val="24"/>
        </w:rPr>
        <w:tab/>
      </w:r>
      <w:r w:rsidRPr="007B4330">
        <w:rPr>
          <w:rFonts w:ascii="Arial" w:hAnsi="Arial" w:cs="Arial"/>
          <w:szCs w:val="24"/>
        </w:rPr>
        <w:tab/>
        <w:t xml:space="preserve"> </w:t>
      </w:r>
      <w:r w:rsidR="00734596" w:rsidRPr="007B4330">
        <w:rPr>
          <w:rFonts w:ascii="Arial" w:hAnsi="Arial" w:cs="Arial"/>
          <w:szCs w:val="24"/>
        </w:rPr>
        <w:t xml:space="preserve">                          </w:t>
      </w:r>
      <w:r w:rsidRPr="007B4330">
        <w:rPr>
          <w:rFonts w:ascii="Arial" w:hAnsi="Arial" w:cs="Arial"/>
          <w:szCs w:val="24"/>
        </w:rPr>
        <w:t xml:space="preserve"> </w:t>
      </w:r>
      <w:r w:rsidR="00DD1F6D">
        <w:rPr>
          <w:rFonts w:ascii="Arial" w:hAnsi="Arial" w:cs="Arial"/>
          <w:szCs w:val="24"/>
        </w:rPr>
        <w:t xml:space="preserve">This </w:t>
      </w:r>
      <w:r w:rsidR="00DD1F6D">
        <w:rPr>
          <w:rFonts w:ascii="Arial" w:hAnsi="Arial" w:cs="Arial"/>
          <w:b/>
          <w:bCs/>
          <w:szCs w:val="24"/>
        </w:rPr>
        <w:t>7</w:t>
      </w:r>
      <w:r w:rsidR="00DD1F6D" w:rsidRPr="00DD1F6D">
        <w:rPr>
          <w:rFonts w:ascii="Arial" w:hAnsi="Arial" w:cs="Arial"/>
          <w:b/>
          <w:bCs/>
          <w:szCs w:val="24"/>
          <w:vertAlign w:val="superscript"/>
        </w:rPr>
        <w:t>th</w:t>
      </w:r>
      <w:r w:rsidR="00DD1F6D">
        <w:rPr>
          <w:rFonts w:ascii="Arial" w:hAnsi="Arial" w:cs="Arial"/>
          <w:b/>
          <w:bCs/>
          <w:szCs w:val="24"/>
        </w:rPr>
        <w:t xml:space="preserve"> </w:t>
      </w:r>
      <w:r w:rsidR="00DD1F6D">
        <w:rPr>
          <w:rFonts w:ascii="Arial" w:hAnsi="Arial" w:cs="Arial"/>
          <w:szCs w:val="24"/>
        </w:rPr>
        <w:t xml:space="preserve">day of </w:t>
      </w:r>
      <w:proofErr w:type="gramStart"/>
      <w:r w:rsidR="00DD1F6D" w:rsidRPr="00DD1F6D">
        <w:rPr>
          <w:rFonts w:ascii="Arial" w:hAnsi="Arial" w:cs="Arial"/>
          <w:szCs w:val="24"/>
        </w:rPr>
        <w:t>March</w:t>
      </w:r>
      <w:r w:rsidR="00DD1F6D">
        <w:rPr>
          <w:rFonts w:ascii="Arial" w:hAnsi="Arial" w:cs="Arial"/>
          <w:szCs w:val="24"/>
        </w:rPr>
        <w:t>,</w:t>
      </w:r>
      <w:proofErr w:type="gramEnd"/>
      <w:r w:rsidR="00DD1F6D">
        <w:rPr>
          <w:rFonts w:ascii="Arial" w:hAnsi="Arial" w:cs="Arial"/>
          <w:szCs w:val="24"/>
        </w:rPr>
        <w:t xml:space="preserve"> </w:t>
      </w:r>
      <w:r w:rsidR="00DD1F6D">
        <w:rPr>
          <w:rFonts w:ascii="Arial" w:hAnsi="Arial" w:cs="Arial"/>
          <w:b/>
          <w:bCs/>
          <w:szCs w:val="24"/>
        </w:rPr>
        <w:t>2023</w:t>
      </w:r>
      <w:r w:rsidRPr="007B4330">
        <w:rPr>
          <w:rFonts w:ascii="Arial" w:hAnsi="Arial" w:cs="Arial"/>
          <w:szCs w:val="24"/>
        </w:rPr>
        <w:t>.</w:t>
      </w:r>
    </w:p>
    <w:p w14:paraId="52CD917F"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rPr>
      </w:pPr>
    </w:p>
    <w:p w14:paraId="335385FC"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rPr>
      </w:pPr>
    </w:p>
    <w:p w14:paraId="2647EE03" w14:textId="77777777" w:rsidR="006516C5" w:rsidRPr="007B4330" w:rsidRDefault="006516C5" w:rsidP="00734596">
      <w:pPr>
        <w:tabs>
          <w:tab w:val="left" w:pos="144"/>
          <w:tab w:val="left" w:pos="1296"/>
          <w:tab w:val="left" w:pos="2448"/>
          <w:tab w:val="left" w:pos="4320"/>
          <w:tab w:val="left" w:pos="5904"/>
          <w:tab w:val="left" w:pos="7056"/>
          <w:tab w:val="left" w:pos="8208"/>
        </w:tabs>
        <w:suppressAutoHyphens/>
        <w:spacing w:line="240" w:lineRule="exact"/>
        <w:ind w:left="4320" w:hanging="4320"/>
        <w:rPr>
          <w:rFonts w:ascii="Arial" w:hAnsi="Arial" w:cs="Arial"/>
          <w:u w:val="single"/>
        </w:rPr>
      </w:pPr>
      <w:r w:rsidRPr="007B4330">
        <w:rPr>
          <w:rFonts w:ascii="Arial" w:hAnsi="Arial" w:cs="Arial"/>
        </w:rPr>
        <w:tab/>
      </w:r>
      <w:r w:rsidRPr="007B4330">
        <w:rPr>
          <w:rFonts w:ascii="Arial" w:hAnsi="Arial" w:cs="Arial"/>
        </w:rPr>
        <w:tab/>
      </w:r>
      <w:r w:rsidRPr="007B4330">
        <w:rPr>
          <w:rFonts w:ascii="Arial" w:hAnsi="Arial" w:cs="Arial"/>
        </w:rPr>
        <w:tab/>
      </w:r>
      <w:r w:rsidRPr="007B4330">
        <w:rPr>
          <w:rFonts w:ascii="Arial" w:hAnsi="Arial" w:cs="Arial"/>
        </w:rPr>
        <w:tab/>
      </w:r>
      <w:r w:rsidRPr="007B4330">
        <w:rPr>
          <w:rFonts w:ascii="Arial" w:hAnsi="Arial" w:cs="Arial"/>
          <w:u w:val="single"/>
        </w:rPr>
        <w:t>______</w:t>
      </w:r>
      <w:r w:rsidR="00734596" w:rsidRPr="007B4330">
        <w:rPr>
          <w:rFonts w:ascii="Arial" w:hAnsi="Arial" w:cs="Arial"/>
          <w:u w:val="single"/>
        </w:rPr>
        <w:t>___</w:t>
      </w:r>
      <w:r w:rsidRPr="007B4330">
        <w:rPr>
          <w:rFonts w:ascii="Arial" w:hAnsi="Arial" w:cs="Arial"/>
          <w:u w:val="single"/>
        </w:rPr>
        <w:t>_____________</w:t>
      </w:r>
      <w:r w:rsidR="00734596" w:rsidRPr="007B4330">
        <w:rPr>
          <w:rFonts w:ascii="Arial" w:hAnsi="Arial" w:cs="Arial"/>
          <w:u w:val="single"/>
        </w:rPr>
        <w:t>__</w:t>
      </w:r>
      <w:r w:rsidRPr="007B4330">
        <w:rPr>
          <w:rFonts w:ascii="Arial" w:hAnsi="Arial" w:cs="Arial"/>
          <w:u w:val="single"/>
        </w:rPr>
        <w:t>______</w:t>
      </w:r>
    </w:p>
    <w:p w14:paraId="3082BE49" w14:textId="245A700E" w:rsidR="006516C5" w:rsidRPr="00BB7C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ind w:left="4752" w:hanging="4752"/>
        <w:rPr>
          <w:rFonts w:ascii="Arial" w:hAnsi="Arial" w:cs="Arial"/>
          <w:sz w:val="20"/>
        </w:rPr>
      </w:pPr>
      <w:r w:rsidRPr="007B4330">
        <w:rPr>
          <w:rFonts w:ascii="Arial" w:hAnsi="Arial" w:cs="Arial"/>
          <w:sz w:val="16"/>
        </w:rPr>
        <w:tab/>
      </w:r>
      <w:r w:rsidRPr="007B4330">
        <w:rPr>
          <w:rFonts w:ascii="Arial" w:hAnsi="Arial" w:cs="Arial"/>
          <w:sz w:val="16"/>
        </w:rPr>
        <w:tab/>
      </w:r>
      <w:r w:rsidRPr="007B4330">
        <w:rPr>
          <w:rFonts w:ascii="Arial" w:hAnsi="Arial" w:cs="Arial"/>
          <w:sz w:val="16"/>
        </w:rPr>
        <w:tab/>
      </w:r>
      <w:r w:rsidRPr="007B4330">
        <w:rPr>
          <w:rFonts w:ascii="Arial" w:hAnsi="Arial" w:cs="Arial"/>
          <w:sz w:val="16"/>
        </w:rPr>
        <w:tab/>
      </w:r>
      <w:r w:rsidRPr="007B4330">
        <w:rPr>
          <w:rFonts w:ascii="Arial" w:hAnsi="Arial" w:cs="Arial"/>
          <w:sz w:val="16"/>
        </w:rPr>
        <w:tab/>
      </w:r>
      <w:r w:rsidR="00734596" w:rsidRPr="00BB7C30">
        <w:rPr>
          <w:rFonts w:ascii="Arial" w:hAnsi="Arial" w:cs="Arial"/>
          <w:sz w:val="20"/>
        </w:rPr>
        <w:t xml:space="preserve">      </w:t>
      </w:r>
      <w:r w:rsidRPr="00BB7C30">
        <w:rPr>
          <w:rFonts w:ascii="Arial" w:hAnsi="Arial" w:cs="Arial"/>
          <w:sz w:val="20"/>
        </w:rPr>
        <w:t xml:space="preserve">    </w:t>
      </w:r>
      <w:r w:rsidR="00BB7C30" w:rsidRPr="00BB7C30">
        <w:rPr>
          <w:rFonts w:ascii="Arial" w:hAnsi="Arial" w:cs="Arial"/>
          <w:sz w:val="20"/>
        </w:rPr>
        <w:t>Lynn M. Divine</w:t>
      </w:r>
    </w:p>
    <w:p w14:paraId="22CABE27" w14:textId="47D13B8F" w:rsidR="006516C5" w:rsidRPr="00BB7C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ind w:left="5904" w:hanging="5904"/>
        <w:rPr>
          <w:rFonts w:ascii="Arial" w:hAnsi="Arial" w:cs="Arial"/>
          <w:sz w:val="20"/>
        </w:rPr>
      </w:pPr>
      <w:r w:rsidRPr="007B4330">
        <w:rPr>
          <w:rFonts w:ascii="Arial" w:hAnsi="Arial" w:cs="Arial"/>
          <w:sz w:val="16"/>
        </w:rPr>
        <w:tab/>
      </w:r>
      <w:r w:rsidRPr="007B4330">
        <w:rPr>
          <w:rFonts w:ascii="Arial" w:hAnsi="Arial" w:cs="Arial"/>
          <w:sz w:val="16"/>
        </w:rPr>
        <w:tab/>
      </w:r>
      <w:r w:rsidRPr="007B4330">
        <w:rPr>
          <w:rFonts w:ascii="Arial" w:hAnsi="Arial" w:cs="Arial"/>
          <w:sz w:val="16"/>
        </w:rPr>
        <w:tab/>
      </w:r>
      <w:r w:rsidRPr="007B4330">
        <w:rPr>
          <w:rFonts w:ascii="Arial" w:hAnsi="Arial" w:cs="Arial"/>
          <w:sz w:val="16"/>
        </w:rPr>
        <w:tab/>
      </w:r>
      <w:r w:rsidRPr="007B4330">
        <w:rPr>
          <w:rFonts w:ascii="Arial" w:hAnsi="Arial" w:cs="Arial"/>
          <w:sz w:val="16"/>
        </w:rPr>
        <w:tab/>
      </w:r>
      <w:r w:rsidR="00BB7C30">
        <w:rPr>
          <w:rFonts w:ascii="Arial" w:hAnsi="Arial" w:cs="Arial"/>
          <w:sz w:val="16"/>
        </w:rPr>
        <w:t xml:space="preserve">      </w:t>
      </w:r>
      <w:r w:rsidR="00BB7C30" w:rsidRPr="00BB7C30">
        <w:rPr>
          <w:rFonts w:ascii="Arial" w:hAnsi="Arial" w:cs="Arial"/>
          <w:sz w:val="20"/>
        </w:rPr>
        <w:t>Bayfield County Clerk</w:t>
      </w:r>
    </w:p>
    <w:p w14:paraId="56EDAA85"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16"/>
        </w:rPr>
      </w:pPr>
    </w:p>
    <w:p w14:paraId="76B38DAD"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16"/>
        </w:rPr>
      </w:pPr>
    </w:p>
    <w:p w14:paraId="614F0C20" w14:textId="77777777" w:rsidR="006516C5" w:rsidRPr="007B4330" w:rsidRDefault="006516C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16"/>
        </w:rPr>
      </w:pPr>
    </w:p>
    <w:p w14:paraId="3090FF38" w14:textId="77777777" w:rsidR="00734596" w:rsidRPr="007B4330" w:rsidRDefault="00734596">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16"/>
        </w:rPr>
      </w:pPr>
    </w:p>
    <w:sectPr w:rsidR="00734596" w:rsidRPr="007B4330" w:rsidSect="007B4330">
      <w:headerReference w:type="default" r:id="rId8"/>
      <w:endnotePr>
        <w:numFmt w:val="decimal"/>
      </w:endnotePr>
      <w:pgSz w:w="12240" w:h="15840"/>
      <w:pgMar w:top="1440" w:right="1440" w:bottom="720" w:left="1440" w:header="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5FE9" w14:textId="77777777" w:rsidR="008E3485" w:rsidRDefault="008E3485">
      <w:pPr>
        <w:spacing w:line="20" w:lineRule="exact"/>
      </w:pPr>
    </w:p>
  </w:endnote>
  <w:endnote w:type="continuationSeparator" w:id="0">
    <w:p w14:paraId="497CA6CC" w14:textId="77777777" w:rsidR="008E3485" w:rsidRDefault="008E3485">
      <w:r>
        <w:t xml:space="preserve"> </w:t>
      </w:r>
    </w:p>
  </w:endnote>
  <w:endnote w:type="continuationNotice" w:id="1">
    <w:p w14:paraId="02226FFA" w14:textId="77777777" w:rsidR="008E3485" w:rsidRDefault="008E34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94E3" w14:textId="77777777" w:rsidR="008E3485" w:rsidRDefault="008E3485">
      <w:r>
        <w:separator/>
      </w:r>
    </w:p>
  </w:footnote>
  <w:footnote w:type="continuationSeparator" w:id="0">
    <w:p w14:paraId="42C29F8F" w14:textId="77777777" w:rsidR="008E3485" w:rsidRDefault="008E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990E" w14:textId="4300D889" w:rsidR="006516C5" w:rsidRDefault="007B4330">
    <w:pPr>
      <w:tabs>
        <w:tab w:val="left" w:pos="144"/>
        <w:tab w:val="left" w:pos="1296"/>
        <w:tab w:val="left" w:pos="2448"/>
        <w:tab w:val="left" w:pos="3600"/>
        <w:tab w:val="left" w:pos="4752"/>
        <w:tab w:val="left" w:pos="5904"/>
        <w:tab w:val="left" w:pos="7056"/>
        <w:tab w:val="left" w:pos="8208"/>
      </w:tabs>
      <w:suppressAutoHyphens/>
      <w:spacing w:line="240" w:lineRule="exact"/>
    </w:pPr>
    <w:r>
      <w:rPr>
        <w:noProof/>
      </w:rPr>
      <mc:AlternateContent>
        <mc:Choice Requires="wps">
          <w:drawing>
            <wp:anchor distT="0" distB="0" distL="114300" distR="114300" simplePos="0" relativeHeight="251657728" behindDoc="0" locked="0" layoutInCell="0" allowOverlap="1" wp14:anchorId="31E5D8FB" wp14:editId="0D1D9599">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C1EAFA" w14:textId="77777777" w:rsidR="006516C5" w:rsidRDefault="006516C5">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5D8FB"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" o:allowincell="f" filled="f" stroked="f" strokeweight="0">
              <v:textbox inset="0,0,0,0">
                <w:txbxContent>
                  <w:p w14:paraId="59C1EAFA" w14:textId="77777777" w:rsidR="006516C5" w:rsidRDefault="006516C5">
                    <w:pPr>
                      <w:tabs>
                        <w:tab w:val="center" w:pos="4680"/>
                        <w:tab w:val="right" w:pos="9360"/>
                      </w:tabs>
                    </w:pPr>
                  </w:p>
                </w:txbxContent>
              </v:textbox>
              <w10:wrap anchorx="page"/>
            </v:rect>
          </w:pict>
        </mc:Fallback>
      </mc:AlternateContent>
    </w:r>
  </w:p>
  <w:p w14:paraId="079A812F" w14:textId="77777777" w:rsidR="006516C5" w:rsidRDefault="006516C5">
    <w:pPr>
      <w:tabs>
        <w:tab w:val="left" w:pos="144"/>
        <w:tab w:val="left" w:pos="1296"/>
        <w:tab w:val="left" w:pos="2448"/>
        <w:tab w:val="left" w:pos="3600"/>
        <w:tab w:val="left" w:pos="4752"/>
        <w:tab w:val="left" w:pos="5904"/>
        <w:tab w:val="left" w:pos="7056"/>
        <w:tab w:val="left" w:pos="8208"/>
      </w:tabs>
      <w:suppressAutoHyphens/>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FF"/>
    <w:rsid w:val="000A218E"/>
    <w:rsid w:val="0021030C"/>
    <w:rsid w:val="0022794D"/>
    <w:rsid w:val="002C2030"/>
    <w:rsid w:val="005D106C"/>
    <w:rsid w:val="006516C5"/>
    <w:rsid w:val="00734596"/>
    <w:rsid w:val="007462B9"/>
    <w:rsid w:val="007B4330"/>
    <w:rsid w:val="007E4E13"/>
    <w:rsid w:val="008E3485"/>
    <w:rsid w:val="00A62AA4"/>
    <w:rsid w:val="00B16B5E"/>
    <w:rsid w:val="00B52202"/>
    <w:rsid w:val="00BA5566"/>
    <w:rsid w:val="00BB7C30"/>
    <w:rsid w:val="00C07853"/>
    <w:rsid w:val="00D33FFF"/>
    <w:rsid w:val="00DD1F6D"/>
    <w:rsid w:val="00E9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CA94E8A"/>
  <w15:chartTrackingRefBased/>
  <w15:docId w15:val="{C8F88F11-314C-4782-8315-08EA234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customStyle="1" w:styleId="EmailStyle33">
    <w:name w:val="EmailStyle33"/>
    <w:semiHidden/>
    <w:rsid w:val="005D106C"/>
    <w:rPr>
      <w:rFonts w:ascii="Arial" w:hAnsi="Arial" w:cs="Arial"/>
      <w:color w:val="auto"/>
      <w:sz w:val="20"/>
      <w:szCs w:val="20"/>
    </w:rPr>
  </w:style>
  <w:style w:type="paragraph" w:styleId="Header">
    <w:name w:val="header"/>
    <w:basedOn w:val="Normal"/>
    <w:link w:val="HeaderChar"/>
    <w:rsid w:val="00E97B8F"/>
    <w:pPr>
      <w:tabs>
        <w:tab w:val="center" w:pos="4680"/>
        <w:tab w:val="right" w:pos="9360"/>
      </w:tabs>
    </w:pPr>
  </w:style>
  <w:style w:type="character" w:customStyle="1" w:styleId="HeaderChar">
    <w:name w:val="Header Char"/>
    <w:link w:val="Header"/>
    <w:rsid w:val="00E97B8F"/>
    <w:rPr>
      <w:rFonts w:ascii="Courier" w:hAnsi="Courier"/>
      <w:sz w:val="24"/>
    </w:rPr>
  </w:style>
  <w:style w:type="paragraph" w:styleId="Footer">
    <w:name w:val="footer"/>
    <w:basedOn w:val="Normal"/>
    <w:link w:val="FooterChar"/>
    <w:uiPriority w:val="99"/>
    <w:rsid w:val="00E97B8F"/>
    <w:pPr>
      <w:tabs>
        <w:tab w:val="center" w:pos="4680"/>
        <w:tab w:val="right" w:pos="9360"/>
      </w:tabs>
    </w:pPr>
  </w:style>
  <w:style w:type="character" w:customStyle="1" w:styleId="FooterChar">
    <w:name w:val="Footer Char"/>
    <w:link w:val="Footer"/>
    <w:uiPriority w:val="99"/>
    <w:rsid w:val="00E97B8F"/>
    <w:rPr>
      <w:rFonts w:ascii="Courier" w:hAnsi="Courier"/>
      <w:sz w:val="24"/>
    </w:rPr>
  </w:style>
  <w:style w:type="character" w:styleId="Hyperlink">
    <w:name w:val="Hyperlink"/>
    <w:basedOn w:val="DefaultParagraphFont"/>
    <w:rsid w:val="0021030C"/>
    <w:rPr>
      <w:color w:val="0563C1" w:themeColor="hyperlink"/>
      <w:u w:val="single"/>
    </w:rPr>
  </w:style>
  <w:style w:type="character" w:styleId="UnresolvedMention">
    <w:name w:val="Unresolved Mention"/>
    <w:basedOn w:val="DefaultParagraphFont"/>
    <w:uiPriority w:val="99"/>
    <w:semiHidden/>
    <w:unhideWhenUsed/>
    <w:rsid w:val="00210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cs.legis.wisconsin.gov/2023/proposals/reg/sen/joint_resolu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ctions.wi.gov/memo/certification-referendum-question-and-type-notice-referendum-april-4-2023-spring-elec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TYPE A NOTICE FOR A REFERENDUM</vt:lpstr>
    </vt:vector>
  </TitlesOfParts>
  <Company>State of Wisconsin</Company>
  <LinksUpToDate>false</LinksUpToDate>
  <CharactersWithSpaces>2217</CharactersWithSpaces>
  <SharedDoc>false</SharedDoc>
  <HLinks>
    <vt:vector size="6" baseType="variant">
      <vt:variant>
        <vt:i4>5570580</vt:i4>
      </vt:variant>
      <vt:variant>
        <vt:i4>0</vt:i4>
      </vt:variant>
      <vt:variant>
        <vt:i4>0</vt:i4>
      </vt:variant>
      <vt:variant>
        <vt:i4>5</vt:i4>
      </vt:variant>
      <vt:variant>
        <vt:lpwstr>mailto:web:%20gab.wi.gov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A NOTICE FOR A REFERENDUM</dc:title>
  <dc:subject/>
  <dc:creator>Info-Tech Services</dc:creator>
  <cp:keywords/>
  <dc:description/>
  <cp:lastModifiedBy>Lynn Divine</cp:lastModifiedBy>
  <cp:revision>2</cp:revision>
  <dcterms:created xsi:type="dcterms:W3CDTF">2023-02-20T19:30:00Z</dcterms:created>
  <dcterms:modified xsi:type="dcterms:W3CDTF">2023-02-20T19:30:00Z</dcterms:modified>
</cp:coreProperties>
</file>