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D35" w:rsidRPr="0024694E" w:rsidRDefault="00556D35" w:rsidP="00556D35">
      <w:pPr>
        <w:rPr>
          <w:rFonts w:asciiTheme="minorHAnsi" w:hAnsiTheme="minorHAnsi"/>
          <w:sz w:val="20"/>
          <w:szCs w:val="20"/>
        </w:rPr>
      </w:pPr>
      <w:r w:rsidRPr="0024694E">
        <w:rPr>
          <w:rFonts w:asciiTheme="minorHAnsi" w:hAnsiTheme="minorHAnsi"/>
          <w:sz w:val="20"/>
          <w:szCs w:val="20"/>
        </w:rPr>
        <w:t>Ordinance #</w:t>
      </w:r>
      <w:r w:rsidR="008337ED">
        <w:rPr>
          <w:rFonts w:asciiTheme="minorHAnsi" w:hAnsiTheme="minorHAnsi"/>
          <w:sz w:val="20"/>
          <w:szCs w:val="20"/>
        </w:rPr>
        <w:t>2016-06</w:t>
      </w:r>
    </w:p>
    <w:p w:rsidR="00556D35" w:rsidRPr="0024694E" w:rsidRDefault="00556D35" w:rsidP="00556D35">
      <w:pPr>
        <w:rPr>
          <w:rFonts w:asciiTheme="minorHAnsi" w:hAnsiTheme="minorHAnsi"/>
          <w:sz w:val="20"/>
          <w:szCs w:val="20"/>
        </w:rPr>
      </w:pPr>
      <w:r w:rsidRPr="0024694E">
        <w:rPr>
          <w:rFonts w:asciiTheme="minorHAnsi" w:hAnsiTheme="minorHAnsi"/>
          <w:sz w:val="20"/>
          <w:szCs w:val="20"/>
        </w:rPr>
        <w:t>Municipality Code 59028</w:t>
      </w:r>
    </w:p>
    <w:p w:rsidR="00556D35" w:rsidRPr="0024694E" w:rsidRDefault="00556D35" w:rsidP="00556D35">
      <w:pPr>
        <w:rPr>
          <w:rFonts w:asciiTheme="minorHAnsi" w:hAnsiTheme="minorHAnsi"/>
          <w:sz w:val="20"/>
          <w:szCs w:val="20"/>
        </w:rPr>
      </w:pPr>
      <w:r w:rsidRPr="0024694E">
        <w:rPr>
          <w:rFonts w:asciiTheme="minorHAnsi" w:hAnsiTheme="minorHAnsi"/>
          <w:sz w:val="20"/>
          <w:szCs w:val="20"/>
        </w:rPr>
        <w:t>State of Wisconsin</w:t>
      </w:r>
    </w:p>
    <w:p w:rsidR="00556D35" w:rsidRPr="0024694E" w:rsidRDefault="00556D35" w:rsidP="00556D35">
      <w:pPr>
        <w:rPr>
          <w:rFonts w:asciiTheme="minorHAnsi" w:hAnsiTheme="minorHAnsi"/>
          <w:sz w:val="20"/>
          <w:szCs w:val="20"/>
        </w:rPr>
      </w:pPr>
      <w:r w:rsidRPr="0024694E">
        <w:rPr>
          <w:rFonts w:asciiTheme="minorHAnsi" w:hAnsiTheme="minorHAnsi"/>
          <w:sz w:val="20"/>
          <w:szCs w:val="20"/>
        </w:rPr>
        <w:t>Town of Sherman</w:t>
      </w:r>
    </w:p>
    <w:p w:rsidR="00556D35" w:rsidRPr="0024694E" w:rsidRDefault="00556D35" w:rsidP="00556D35">
      <w:pPr>
        <w:rPr>
          <w:rFonts w:asciiTheme="minorHAnsi" w:hAnsiTheme="minorHAnsi"/>
          <w:sz w:val="20"/>
          <w:szCs w:val="20"/>
        </w:rPr>
      </w:pPr>
      <w:r w:rsidRPr="0024694E">
        <w:rPr>
          <w:rFonts w:asciiTheme="minorHAnsi" w:hAnsiTheme="minorHAnsi"/>
          <w:sz w:val="20"/>
          <w:szCs w:val="20"/>
        </w:rPr>
        <w:t>Sheboygan County</w:t>
      </w:r>
    </w:p>
    <w:p w:rsidR="00F578A8" w:rsidRPr="0024694E" w:rsidRDefault="00F578A8" w:rsidP="0024694E">
      <w:pPr>
        <w:pStyle w:val="Heading1"/>
        <w:jc w:val="left"/>
        <w:rPr>
          <w:rFonts w:asciiTheme="minorHAnsi" w:hAnsiTheme="minorHAnsi"/>
          <w:b/>
          <w:bCs/>
          <w:i w:val="0"/>
          <w:sz w:val="28"/>
        </w:rPr>
      </w:pPr>
    </w:p>
    <w:p w:rsidR="006C31EB" w:rsidRDefault="00B4210B" w:rsidP="002D72ED">
      <w:pPr>
        <w:pStyle w:val="Heading1"/>
        <w:rPr>
          <w:rFonts w:asciiTheme="minorHAnsi" w:hAnsiTheme="minorHAnsi"/>
          <w:bCs/>
          <w:i w:val="0"/>
          <w:caps/>
          <w:sz w:val="28"/>
        </w:rPr>
      </w:pPr>
      <w:r w:rsidRPr="006C31EB">
        <w:rPr>
          <w:rFonts w:asciiTheme="minorHAnsi" w:hAnsiTheme="minorHAnsi"/>
          <w:bCs/>
          <w:i w:val="0"/>
          <w:caps/>
          <w:sz w:val="28"/>
        </w:rPr>
        <w:t>Ordinance to Opt-In</w:t>
      </w:r>
      <w:r w:rsidR="009716E2" w:rsidRPr="006C31EB">
        <w:rPr>
          <w:rFonts w:asciiTheme="minorHAnsi" w:hAnsiTheme="minorHAnsi"/>
          <w:bCs/>
          <w:i w:val="0"/>
          <w:caps/>
          <w:sz w:val="28"/>
        </w:rPr>
        <w:t xml:space="preserve"> for Category B </w:t>
      </w:r>
      <w:r w:rsidR="00E90661" w:rsidRPr="006C31EB">
        <w:rPr>
          <w:rFonts w:asciiTheme="minorHAnsi" w:hAnsiTheme="minorHAnsi"/>
          <w:bCs/>
          <w:i w:val="0"/>
          <w:caps/>
          <w:sz w:val="28"/>
        </w:rPr>
        <w:t>IOHs</w:t>
      </w:r>
      <w:r w:rsidR="009716E2" w:rsidRPr="006C31EB">
        <w:rPr>
          <w:rFonts w:asciiTheme="minorHAnsi" w:hAnsiTheme="minorHAnsi"/>
          <w:bCs/>
          <w:i w:val="0"/>
          <w:caps/>
          <w:sz w:val="28"/>
        </w:rPr>
        <w:t>, Category 1 Ag</w:t>
      </w:r>
      <w:r w:rsidR="003C2247" w:rsidRPr="006C31EB">
        <w:rPr>
          <w:rFonts w:asciiTheme="minorHAnsi" w:hAnsiTheme="minorHAnsi"/>
          <w:bCs/>
          <w:i w:val="0"/>
          <w:caps/>
          <w:sz w:val="28"/>
        </w:rPr>
        <w:t xml:space="preserve"> </w:t>
      </w:r>
      <w:r w:rsidR="009716E2" w:rsidRPr="006C31EB">
        <w:rPr>
          <w:rFonts w:asciiTheme="minorHAnsi" w:hAnsiTheme="minorHAnsi"/>
          <w:bCs/>
          <w:i w:val="0"/>
          <w:caps/>
          <w:sz w:val="28"/>
        </w:rPr>
        <w:t xml:space="preserve">CMVs, or the </w:t>
      </w:r>
      <w:r w:rsidR="00E72D08" w:rsidRPr="006C31EB">
        <w:rPr>
          <w:rFonts w:asciiTheme="minorHAnsi" w:hAnsiTheme="minorHAnsi"/>
          <w:bCs/>
          <w:i w:val="0"/>
          <w:caps/>
          <w:sz w:val="28"/>
        </w:rPr>
        <w:br/>
      </w:r>
      <w:r w:rsidR="009716E2" w:rsidRPr="006C31EB">
        <w:rPr>
          <w:rFonts w:asciiTheme="minorHAnsi" w:hAnsiTheme="minorHAnsi"/>
          <w:bCs/>
          <w:i w:val="0"/>
          <w:caps/>
          <w:sz w:val="28"/>
        </w:rPr>
        <w:t>trailering of one of either of these two types of vehicles</w:t>
      </w:r>
      <w:r w:rsidR="00F578A8" w:rsidRPr="006C31EB">
        <w:rPr>
          <w:rFonts w:asciiTheme="minorHAnsi" w:hAnsiTheme="minorHAnsi"/>
          <w:bCs/>
          <w:i w:val="0"/>
          <w:caps/>
          <w:sz w:val="28"/>
        </w:rPr>
        <w:t xml:space="preserve"> from</w:t>
      </w:r>
    </w:p>
    <w:p w:rsidR="006C31EB" w:rsidRDefault="00F578A8" w:rsidP="002D72ED">
      <w:pPr>
        <w:pStyle w:val="Heading1"/>
        <w:rPr>
          <w:rFonts w:asciiTheme="minorHAnsi" w:hAnsiTheme="minorHAnsi"/>
          <w:bCs/>
          <w:i w:val="0"/>
          <w:caps/>
          <w:sz w:val="28"/>
        </w:rPr>
      </w:pPr>
      <w:r w:rsidRPr="006C31EB">
        <w:rPr>
          <w:rFonts w:asciiTheme="minorHAnsi" w:hAnsiTheme="minorHAnsi"/>
          <w:bCs/>
          <w:i w:val="0"/>
          <w:caps/>
          <w:sz w:val="28"/>
        </w:rPr>
        <w:t>farm</w:t>
      </w:r>
      <w:r w:rsidR="00E72D08" w:rsidRPr="006C31EB">
        <w:rPr>
          <w:rFonts w:asciiTheme="minorHAnsi" w:hAnsiTheme="minorHAnsi"/>
          <w:bCs/>
          <w:i w:val="0"/>
          <w:caps/>
          <w:sz w:val="28"/>
        </w:rPr>
        <w:t xml:space="preserve"> </w:t>
      </w:r>
      <w:r w:rsidRPr="006C31EB">
        <w:rPr>
          <w:rFonts w:asciiTheme="minorHAnsi" w:hAnsiTheme="minorHAnsi"/>
          <w:bCs/>
          <w:i w:val="0"/>
          <w:caps/>
          <w:sz w:val="28"/>
        </w:rPr>
        <w:t>to field, from field to field, or from farm to farm</w:t>
      </w:r>
      <w:r w:rsidR="009716E2" w:rsidRPr="006C31EB">
        <w:rPr>
          <w:rFonts w:asciiTheme="minorHAnsi" w:hAnsiTheme="minorHAnsi"/>
          <w:bCs/>
          <w:i w:val="0"/>
          <w:caps/>
          <w:sz w:val="28"/>
        </w:rPr>
        <w:t>,</w:t>
      </w:r>
    </w:p>
    <w:p w:rsidR="00E90661" w:rsidRPr="006C31EB" w:rsidRDefault="00E90661" w:rsidP="002D72ED">
      <w:pPr>
        <w:pStyle w:val="Heading1"/>
        <w:rPr>
          <w:rFonts w:asciiTheme="minorHAnsi" w:hAnsiTheme="minorHAnsi"/>
          <w:bCs/>
          <w:i w:val="0"/>
          <w:caps/>
          <w:sz w:val="28"/>
        </w:rPr>
      </w:pPr>
      <w:r w:rsidRPr="006C31EB">
        <w:rPr>
          <w:rFonts w:asciiTheme="minorHAnsi" w:hAnsiTheme="minorHAnsi"/>
          <w:bCs/>
          <w:i w:val="0"/>
          <w:caps/>
          <w:sz w:val="28"/>
        </w:rPr>
        <w:t xml:space="preserve">to </w:t>
      </w:r>
      <w:r w:rsidR="00F578A8" w:rsidRPr="006C31EB">
        <w:rPr>
          <w:rFonts w:asciiTheme="minorHAnsi" w:hAnsiTheme="minorHAnsi"/>
          <w:bCs/>
          <w:i w:val="0"/>
          <w:caps/>
          <w:sz w:val="28"/>
        </w:rPr>
        <w:t>c</w:t>
      </w:r>
      <w:r w:rsidRPr="006C31EB">
        <w:rPr>
          <w:rFonts w:asciiTheme="minorHAnsi" w:hAnsiTheme="minorHAnsi"/>
          <w:bCs/>
          <w:i w:val="0"/>
          <w:caps/>
          <w:sz w:val="28"/>
        </w:rPr>
        <w:t>omply with the</w:t>
      </w:r>
      <w:r w:rsidR="00E72D08" w:rsidRPr="006C31EB">
        <w:rPr>
          <w:rFonts w:asciiTheme="minorHAnsi" w:hAnsiTheme="minorHAnsi"/>
          <w:bCs/>
          <w:i w:val="0"/>
          <w:caps/>
          <w:sz w:val="28"/>
        </w:rPr>
        <w:t xml:space="preserve"> </w:t>
      </w:r>
      <w:r w:rsidR="00F578A8" w:rsidRPr="006C31EB">
        <w:rPr>
          <w:rFonts w:asciiTheme="minorHAnsi" w:hAnsiTheme="minorHAnsi"/>
          <w:bCs/>
          <w:i w:val="0"/>
          <w:caps/>
          <w:sz w:val="28"/>
        </w:rPr>
        <w:t>s</w:t>
      </w:r>
      <w:r w:rsidRPr="006C31EB">
        <w:rPr>
          <w:rFonts w:asciiTheme="minorHAnsi" w:hAnsiTheme="minorHAnsi"/>
          <w:bCs/>
          <w:i w:val="0"/>
          <w:caps/>
          <w:sz w:val="28"/>
        </w:rPr>
        <w:t xml:space="preserve">tatutory </w:t>
      </w:r>
      <w:r w:rsidR="00F578A8" w:rsidRPr="006C31EB">
        <w:rPr>
          <w:rFonts w:asciiTheme="minorHAnsi" w:hAnsiTheme="minorHAnsi"/>
          <w:bCs/>
          <w:i w:val="0"/>
          <w:caps/>
          <w:sz w:val="28"/>
        </w:rPr>
        <w:t>a</w:t>
      </w:r>
      <w:r w:rsidR="009716E2" w:rsidRPr="006C31EB">
        <w:rPr>
          <w:rFonts w:asciiTheme="minorHAnsi" w:hAnsiTheme="minorHAnsi"/>
          <w:bCs/>
          <w:i w:val="0"/>
          <w:caps/>
          <w:sz w:val="28"/>
        </w:rPr>
        <w:t xml:space="preserve">xle </w:t>
      </w:r>
      <w:r w:rsidR="00F578A8" w:rsidRPr="006C31EB">
        <w:rPr>
          <w:rFonts w:asciiTheme="minorHAnsi" w:hAnsiTheme="minorHAnsi"/>
          <w:bCs/>
          <w:i w:val="0"/>
          <w:caps/>
          <w:sz w:val="28"/>
        </w:rPr>
        <w:t>w</w:t>
      </w:r>
      <w:r w:rsidRPr="006C31EB">
        <w:rPr>
          <w:rFonts w:asciiTheme="minorHAnsi" w:hAnsiTheme="minorHAnsi"/>
          <w:bCs/>
          <w:i w:val="0"/>
          <w:caps/>
          <w:sz w:val="28"/>
        </w:rPr>
        <w:t xml:space="preserve">eight </w:t>
      </w:r>
      <w:r w:rsidR="00F578A8" w:rsidRPr="006C31EB">
        <w:rPr>
          <w:rFonts w:asciiTheme="minorHAnsi" w:hAnsiTheme="minorHAnsi"/>
          <w:bCs/>
          <w:i w:val="0"/>
          <w:caps/>
          <w:sz w:val="28"/>
        </w:rPr>
        <w:t>l</w:t>
      </w:r>
      <w:r w:rsidRPr="006C31EB">
        <w:rPr>
          <w:rFonts w:asciiTheme="minorHAnsi" w:hAnsiTheme="minorHAnsi"/>
          <w:bCs/>
          <w:i w:val="0"/>
          <w:caps/>
          <w:sz w:val="28"/>
        </w:rPr>
        <w:t xml:space="preserve">imits under </w:t>
      </w:r>
      <w:r w:rsidR="003C2247" w:rsidRPr="006C31EB">
        <w:rPr>
          <w:rFonts w:asciiTheme="minorHAnsi" w:hAnsiTheme="minorHAnsi"/>
          <w:bCs/>
          <w:i w:val="0"/>
          <w:caps/>
          <w:sz w:val="28"/>
        </w:rPr>
        <w:t>§</w:t>
      </w:r>
      <w:r w:rsidRPr="006C31EB">
        <w:rPr>
          <w:rFonts w:asciiTheme="minorHAnsi" w:hAnsiTheme="minorHAnsi"/>
          <w:bCs/>
          <w:i w:val="0"/>
          <w:caps/>
          <w:sz w:val="28"/>
        </w:rPr>
        <w:t xml:space="preserve"> 348.15</w:t>
      </w:r>
      <w:r w:rsidR="00F409A8" w:rsidRPr="006C31EB">
        <w:rPr>
          <w:rFonts w:asciiTheme="minorHAnsi" w:hAnsiTheme="minorHAnsi"/>
          <w:bCs/>
          <w:i w:val="0"/>
          <w:caps/>
          <w:sz w:val="28"/>
        </w:rPr>
        <w:t>(3</w:t>
      </w:r>
      <w:proofErr w:type="gramStart"/>
      <w:r w:rsidR="00F409A8" w:rsidRPr="006C31EB">
        <w:rPr>
          <w:rFonts w:asciiTheme="minorHAnsi" w:hAnsiTheme="minorHAnsi"/>
          <w:bCs/>
          <w:i w:val="0"/>
          <w:caps/>
          <w:sz w:val="28"/>
        </w:rPr>
        <w:t>)(</w:t>
      </w:r>
      <w:proofErr w:type="gramEnd"/>
      <w:r w:rsidR="00F409A8" w:rsidRPr="006C31EB">
        <w:rPr>
          <w:rFonts w:asciiTheme="minorHAnsi" w:hAnsiTheme="minorHAnsi"/>
          <w:bCs/>
          <w:i w:val="0"/>
          <w:caps/>
          <w:sz w:val="28"/>
        </w:rPr>
        <w:t>b</w:t>
      </w:r>
      <w:r w:rsidRPr="006C31EB">
        <w:rPr>
          <w:rFonts w:asciiTheme="minorHAnsi" w:hAnsiTheme="minorHAnsi"/>
          <w:bCs/>
          <w:i w:val="0"/>
          <w:caps/>
          <w:sz w:val="28"/>
        </w:rPr>
        <w:t>)</w:t>
      </w:r>
      <w:r w:rsidR="00F578A8" w:rsidRPr="006C31EB">
        <w:rPr>
          <w:rFonts w:asciiTheme="minorHAnsi" w:hAnsiTheme="minorHAnsi"/>
          <w:bCs/>
          <w:i w:val="0"/>
          <w:caps/>
          <w:sz w:val="28"/>
        </w:rPr>
        <w:t xml:space="preserve"> pursuant to § 348.15(9)(f)2.</w:t>
      </w:r>
    </w:p>
    <w:p w:rsidR="00040565" w:rsidRPr="0024694E" w:rsidRDefault="00E90661">
      <w:pPr>
        <w:rPr>
          <w:rFonts w:asciiTheme="minorHAnsi" w:hAnsiTheme="minorHAnsi"/>
        </w:rPr>
      </w:pPr>
      <w:r w:rsidRPr="0024694E">
        <w:rPr>
          <w:rFonts w:asciiTheme="minorHAnsi" w:hAnsiTheme="minorHAnsi"/>
        </w:rPr>
        <w:tab/>
      </w:r>
    </w:p>
    <w:p w:rsidR="00E90661" w:rsidRPr="002D72ED" w:rsidRDefault="00E90661" w:rsidP="002D72ED">
      <w:pPr>
        <w:ind w:firstLine="720"/>
        <w:jc w:val="both"/>
        <w:rPr>
          <w:rFonts w:asciiTheme="minorHAnsi" w:hAnsiTheme="minorHAnsi"/>
          <w:sz w:val="22"/>
          <w:szCs w:val="22"/>
        </w:rPr>
      </w:pPr>
      <w:r w:rsidRPr="002D72ED">
        <w:rPr>
          <w:rFonts w:asciiTheme="minorHAnsi" w:hAnsiTheme="minorHAnsi"/>
          <w:sz w:val="22"/>
          <w:szCs w:val="22"/>
        </w:rPr>
        <w:t xml:space="preserve">Whereas, </w:t>
      </w:r>
      <w:r w:rsidR="00F409A8" w:rsidRPr="002D72ED">
        <w:rPr>
          <w:rFonts w:asciiTheme="minorHAnsi" w:hAnsiTheme="minorHAnsi"/>
          <w:sz w:val="22"/>
          <w:szCs w:val="22"/>
        </w:rPr>
        <w:t>Wis. Stat. §</w:t>
      </w:r>
      <w:r w:rsidR="00AA5C82" w:rsidRPr="002D72ED">
        <w:rPr>
          <w:rFonts w:asciiTheme="minorHAnsi" w:hAnsiTheme="minorHAnsi"/>
          <w:sz w:val="22"/>
          <w:szCs w:val="22"/>
        </w:rPr>
        <w:t>§</w:t>
      </w:r>
      <w:r w:rsidR="00F409A8" w:rsidRPr="002D72ED">
        <w:rPr>
          <w:rFonts w:asciiTheme="minorHAnsi" w:hAnsiTheme="minorHAnsi"/>
          <w:sz w:val="22"/>
          <w:szCs w:val="22"/>
        </w:rPr>
        <w:t xml:space="preserve"> 348.15(9</w:t>
      </w:r>
      <w:proofErr w:type="gramStart"/>
      <w:r w:rsidR="00F409A8" w:rsidRPr="002D72ED">
        <w:rPr>
          <w:rFonts w:asciiTheme="minorHAnsi" w:hAnsiTheme="minorHAnsi"/>
          <w:sz w:val="22"/>
          <w:szCs w:val="22"/>
        </w:rPr>
        <w:t>)(</w:t>
      </w:r>
      <w:proofErr w:type="gramEnd"/>
      <w:r w:rsidR="00F409A8" w:rsidRPr="002D72ED">
        <w:rPr>
          <w:rFonts w:asciiTheme="minorHAnsi" w:hAnsiTheme="minorHAnsi"/>
          <w:sz w:val="22"/>
          <w:szCs w:val="22"/>
        </w:rPr>
        <w:t>f)</w:t>
      </w:r>
      <w:r w:rsidRPr="002D72ED">
        <w:rPr>
          <w:rFonts w:asciiTheme="minorHAnsi" w:hAnsiTheme="minorHAnsi"/>
          <w:sz w:val="22"/>
          <w:szCs w:val="22"/>
        </w:rPr>
        <w:t>1.</w:t>
      </w:r>
      <w:r w:rsidR="00AA5C82" w:rsidRPr="002D72ED">
        <w:rPr>
          <w:rFonts w:asciiTheme="minorHAnsi" w:hAnsiTheme="minorHAnsi"/>
          <w:sz w:val="22"/>
          <w:szCs w:val="22"/>
        </w:rPr>
        <w:t xml:space="preserve"> &amp; 348.15(9</w:t>
      </w:r>
      <w:proofErr w:type="gramStart"/>
      <w:r w:rsidR="00AA5C82" w:rsidRPr="002D72ED">
        <w:rPr>
          <w:rFonts w:asciiTheme="minorHAnsi" w:hAnsiTheme="minorHAnsi"/>
          <w:sz w:val="22"/>
          <w:szCs w:val="22"/>
        </w:rPr>
        <w:t>)(</w:t>
      </w:r>
      <w:proofErr w:type="gramEnd"/>
      <w:r w:rsidR="00AA5C82" w:rsidRPr="002D72ED">
        <w:rPr>
          <w:rFonts w:asciiTheme="minorHAnsi" w:hAnsiTheme="minorHAnsi"/>
          <w:sz w:val="22"/>
          <w:szCs w:val="22"/>
        </w:rPr>
        <w:t>f)1m. provide</w:t>
      </w:r>
      <w:r w:rsidRPr="002D72ED">
        <w:rPr>
          <w:rFonts w:asciiTheme="minorHAnsi" w:hAnsiTheme="minorHAnsi"/>
          <w:sz w:val="22"/>
          <w:szCs w:val="22"/>
        </w:rPr>
        <w:t xml:space="preserve"> that there is no weight limitation per wheel, axle, or group of axles for Category B implements of husbandry</w:t>
      </w:r>
      <w:r w:rsidR="00F409A8" w:rsidRPr="002D72ED">
        <w:rPr>
          <w:rFonts w:asciiTheme="minorHAnsi" w:hAnsiTheme="minorHAnsi"/>
          <w:sz w:val="22"/>
          <w:szCs w:val="22"/>
        </w:rPr>
        <w:t xml:space="preserve"> as defined in </w:t>
      </w:r>
      <w:r w:rsidR="00752AA3" w:rsidRPr="002D72ED">
        <w:rPr>
          <w:rFonts w:asciiTheme="minorHAnsi" w:hAnsiTheme="minorHAnsi"/>
          <w:sz w:val="22"/>
          <w:szCs w:val="22"/>
        </w:rPr>
        <w:t xml:space="preserve">§ </w:t>
      </w:r>
      <w:r w:rsidR="00F409A8" w:rsidRPr="002D72ED">
        <w:rPr>
          <w:rFonts w:asciiTheme="minorHAnsi" w:hAnsiTheme="minorHAnsi"/>
          <w:sz w:val="22"/>
          <w:szCs w:val="22"/>
        </w:rPr>
        <w:t>340.01(24)</w:t>
      </w:r>
      <w:r w:rsidRPr="002D72ED">
        <w:rPr>
          <w:rFonts w:asciiTheme="minorHAnsi" w:hAnsiTheme="minorHAnsi"/>
          <w:sz w:val="22"/>
          <w:szCs w:val="22"/>
        </w:rPr>
        <w:t>(a)1.b.</w:t>
      </w:r>
      <w:r w:rsidR="009E63EA" w:rsidRPr="002D72ED">
        <w:rPr>
          <w:rFonts w:asciiTheme="minorHAnsi" w:hAnsiTheme="minorHAnsi"/>
          <w:sz w:val="22"/>
          <w:szCs w:val="22"/>
        </w:rPr>
        <w:t xml:space="preserve">, for Category 1 agricultural commercial vehicles as defined in § 340.01(1o)(e)1., or </w:t>
      </w:r>
      <w:r w:rsidR="00AA5C82" w:rsidRPr="002D72ED">
        <w:rPr>
          <w:rFonts w:asciiTheme="minorHAnsi" w:hAnsiTheme="minorHAnsi"/>
          <w:sz w:val="22"/>
          <w:szCs w:val="22"/>
        </w:rPr>
        <w:t>for a 2-vehicle combination transporting by trailer or semitrailer either one of these two types of vehicles</w:t>
      </w:r>
      <w:r w:rsidR="00F578A8" w:rsidRPr="002D72ED">
        <w:rPr>
          <w:rFonts w:asciiTheme="minorHAnsi" w:hAnsiTheme="minorHAnsi"/>
          <w:sz w:val="22"/>
          <w:szCs w:val="22"/>
        </w:rPr>
        <w:t xml:space="preserve"> from farm to field, from field to field, or from farm to farm</w:t>
      </w:r>
      <w:r w:rsidRPr="002D72ED">
        <w:rPr>
          <w:rFonts w:asciiTheme="minorHAnsi" w:hAnsiTheme="minorHAnsi"/>
          <w:sz w:val="22"/>
          <w:szCs w:val="22"/>
        </w:rPr>
        <w:t xml:space="preserve">, but does apply gross vehicle weight limitations to these vehicles, and </w:t>
      </w:r>
    </w:p>
    <w:p w:rsidR="00040565" w:rsidRPr="002D72ED" w:rsidRDefault="00040565" w:rsidP="002D72ED">
      <w:pPr>
        <w:ind w:firstLine="720"/>
        <w:jc w:val="both"/>
        <w:rPr>
          <w:rFonts w:asciiTheme="minorHAnsi" w:hAnsiTheme="minorHAnsi"/>
          <w:sz w:val="22"/>
          <w:szCs w:val="22"/>
        </w:rPr>
      </w:pPr>
    </w:p>
    <w:p w:rsidR="00E90661" w:rsidRPr="002D72ED" w:rsidRDefault="00E90661" w:rsidP="002D72ED">
      <w:pPr>
        <w:ind w:firstLine="720"/>
        <w:jc w:val="both"/>
        <w:rPr>
          <w:rFonts w:asciiTheme="minorHAnsi" w:hAnsiTheme="minorHAnsi"/>
          <w:sz w:val="22"/>
          <w:szCs w:val="22"/>
        </w:rPr>
      </w:pPr>
      <w:r w:rsidRPr="002D72ED">
        <w:rPr>
          <w:rFonts w:asciiTheme="minorHAnsi" w:hAnsiTheme="minorHAnsi"/>
          <w:sz w:val="22"/>
          <w:szCs w:val="22"/>
        </w:rPr>
        <w:t>Whereas, § 348.15(9</w:t>
      </w:r>
      <w:proofErr w:type="gramStart"/>
      <w:r w:rsidRPr="002D72ED">
        <w:rPr>
          <w:rFonts w:asciiTheme="minorHAnsi" w:hAnsiTheme="minorHAnsi"/>
          <w:sz w:val="22"/>
          <w:szCs w:val="22"/>
        </w:rPr>
        <w:t>)(</w:t>
      </w:r>
      <w:proofErr w:type="gramEnd"/>
      <w:r w:rsidRPr="002D72ED">
        <w:rPr>
          <w:rFonts w:asciiTheme="minorHAnsi" w:hAnsiTheme="minorHAnsi"/>
          <w:sz w:val="22"/>
          <w:szCs w:val="22"/>
        </w:rPr>
        <w:t>f)</w:t>
      </w:r>
      <w:r w:rsidR="00F578A8" w:rsidRPr="002D72ED">
        <w:rPr>
          <w:rFonts w:asciiTheme="minorHAnsi" w:hAnsiTheme="minorHAnsi"/>
          <w:sz w:val="22"/>
          <w:szCs w:val="22"/>
        </w:rPr>
        <w:t>2.</w:t>
      </w:r>
      <w:r w:rsidR="00AA5C82" w:rsidRPr="002D72ED">
        <w:rPr>
          <w:rFonts w:asciiTheme="minorHAnsi" w:hAnsiTheme="minorHAnsi"/>
          <w:sz w:val="22"/>
          <w:szCs w:val="22"/>
        </w:rPr>
        <w:t xml:space="preserve"> authorize</w:t>
      </w:r>
      <w:r w:rsidR="00F578A8" w:rsidRPr="002D72ED">
        <w:rPr>
          <w:rFonts w:asciiTheme="minorHAnsi" w:hAnsiTheme="minorHAnsi"/>
          <w:sz w:val="22"/>
          <w:szCs w:val="22"/>
        </w:rPr>
        <w:t>s</w:t>
      </w:r>
      <w:r w:rsidRPr="002D72ED">
        <w:rPr>
          <w:rFonts w:asciiTheme="minorHAnsi" w:hAnsiTheme="minorHAnsi"/>
          <w:sz w:val="22"/>
          <w:szCs w:val="22"/>
        </w:rPr>
        <w:t xml:space="preserve"> the municipality or county to require compliance with axle weight limitations established under </w:t>
      </w:r>
      <w:r w:rsidR="00752AA3" w:rsidRPr="002D72ED">
        <w:rPr>
          <w:rFonts w:asciiTheme="minorHAnsi" w:hAnsiTheme="minorHAnsi"/>
          <w:sz w:val="22"/>
          <w:szCs w:val="22"/>
        </w:rPr>
        <w:t>§</w:t>
      </w:r>
      <w:r w:rsidRPr="002D72ED">
        <w:rPr>
          <w:rFonts w:asciiTheme="minorHAnsi" w:hAnsiTheme="minorHAnsi"/>
          <w:sz w:val="22"/>
          <w:szCs w:val="22"/>
        </w:rPr>
        <w:t xml:space="preserve"> 348.15(3)(</w:t>
      </w:r>
      <w:r w:rsidR="00F409A8" w:rsidRPr="002D72ED">
        <w:rPr>
          <w:rFonts w:asciiTheme="minorHAnsi" w:hAnsiTheme="minorHAnsi"/>
          <w:sz w:val="22"/>
          <w:szCs w:val="22"/>
        </w:rPr>
        <w:t>b</w:t>
      </w:r>
      <w:r w:rsidRPr="002D72ED">
        <w:rPr>
          <w:rFonts w:asciiTheme="minorHAnsi" w:hAnsiTheme="minorHAnsi"/>
          <w:sz w:val="22"/>
          <w:szCs w:val="22"/>
        </w:rPr>
        <w:t xml:space="preserve">) for Category B implements of husbandry defined in </w:t>
      </w:r>
      <w:r w:rsidR="00752AA3" w:rsidRPr="002D72ED">
        <w:rPr>
          <w:rFonts w:asciiTheme="minorHAnsi" w:hAnsiTheme="minorHAnsi"/>
          <w:sz w:val="22"/>
          <w:szCs w:val="22"/>
        </w:rPr>
        <w:t>§</w:t>
      </w:r>
      <w:r w:rsidRPr="002D72ED">
        <w:rPr>
          <w:rFonts w:asciiTheme="minorHAnsi" w:hAnsiTheme="minorHAnsi"/>
          <w:sz w:val="22"/>
          <w:szCs w:val="22"/>
        </w:rPr>
        <w:t xml:space="preserve"> 340.01(24)(a)1.b.</w:t>
      </w:r>
      <w:r w:rsidR="00AA5C82" w:rsidRPr="002D72ED">
        <w:rPr>
          <w:rFonts w:asciiTheme="minorHAnsi" w:hAnsiTheme="minorHAnsi"/>
          <w:sz w:val="22"/>
          <w:szCs w:val="22"/>
        </w:rPr>
        <w:t>, for Category 1 agricultural commercial vehicles as defined in § 340.01(1o)(e)1., or for a 2-vehicle combination transporting by trailer or semitrailer either one of these two types of vehicles</w:t>
      </w:r>
      <w:r w:rsidR="00F578A8" w:rsidRPr="002D72ED">
        <w:rPr>
          <w:rFonts w:asciiTheme="minorHAnsi" w:hAnsiTheme="minorHAnsi"/>
          <w:sz w:val="22"/>
          <w:szCs w:val="22"/>
        </w:rPr>
        <w:t xml:space="preserve"> from farm to field, from field to field, or from farm to farm</w:t>
      </w:r>
      <w:r w:rsidR="00AA5C82" w:rsidRPr="002D72ED">
        <w:rPr>
          <w:rFonts w:asciiTheme="minorHAnsi" w:hAnsiTheme="minorHAnsi"/>
          <w:sz w:val="22"/>
          <w:szCs w:val="22"/>
        </w:rPr>
        <w:t>,</w:t>
      </w:r>
      <w:r w:rsidRPr="002D72ED">
        <w:rPr>
          <w:rFonts w:asciiTheme="minorHAnsi" w:hAnsiTheme="minorHAnsi"/>
          <w:sz w:val="22"/>
          <w:szCs w:val="22"/>
        </w:rPr>
        <w:t xml:space="preserve"> on all </w:t>
      </w:r>
      <w:r w:rsidR="00F409A8" w:rsidRPr="002D72ED">
        <w:rPr>
          <w:rFonts w:asciiTheme="minorHAnsi" w:hAnsiTheme="minorHAnsi"/>
          <w:sz w:val="22"/>
          <w:szCs w:val="22"/>
        </w:rPr>
        <w:t>highways under its jurisdiction</w:t>
      </w:r>
      <w:r w:rsidRPr="002D72ED">
        <w:rPr>
          <w:rFonts w:asciiTheme="minorHAnsi" w:hAnsiTheme="minorHAnsi"/>
          <w:sz w:val="22"/>
          <w:szCs w:val="22"/>
        </w:rPr>
        <w:t>,</w:t>
      </w:r>
    </w:p>
    <w:p w:rsidR="00E90661" w:rsidRPr="002D72ED" w:rsidRDefault="00E90661" w:rsidP="002D72ED">
      <w:pPr>
        <w:jc w:val="both"/>
        <w:rPr>
          <w:rFonts w:asciiTheme="minorHAnsi" w:hAnsiTheme="minorHAnsi"/>
          <w:sz w:val="22"/>
          <w:szCs w:val="22"/>
        </w:rPr>
      </w:pPr>
    </w:p>
    <w:p w:rsidR="00E90661" w:rsidRPr="002D72ED" w:rsidRDefault="00E90661" w:rsidP="002D72ED">
      <w:pPr>
        <w:jc w:val="both"/>
        <w:rPr>
          <w:rFonts w:asciiTheme="minorHAnsi" w:hAnsiTheme="minorHAnsi"/>
          <w:sz w:val="22"/>
          <w:szCs w:val="22"/>
        </w:rPr>
      </w:pPr>
      <w:r w:rsidRPr="002D72ED">
        <w:rPr>
          <w:rFonts w:asciiTheme="minorHAnsi" w:hAnsiTheme="minorHAnsi"/>
          <w:sz w:val="22"/>
          <w:szCs w:val="22"/>
        </w:rPr>
        <w:tab/>
        <w:t>Now, therefore, BE IT HER</w:t>
      </w:r>
      <w:r w:rsidR="00AA5C82" w:rsidRPr="002D72ED">
        <w:rPr>
          <w:rFonts w:asciiTheme="minorHAnsi" w:hAnsiTheme="minorHAnsi"/>
          <w:sz w:val="22"/>
          <w:szCs w:val="22"/>
        </w:rPr>
        <w:t>EBY ORDAINED by the Town</w:t>
      </w:r>
      <w:r w:rsidRPr="002D72ED">
        <w:rPr>
          <w:rFonts w:asciiTheme="minorHAnsi" w:hAnsiTheme="minorHAnsi"/>
          <w:sz w:val="22"/>
          <w:szCs w:val="22"/>
        </w:rPr>
        <w:t xml:space="preserve"> Board of </w:t>
      </w:r>
      <w:r w:rsidR="00127464" w:rsidRPr="002D72ED">
        <w:rPr>
          <w:rFonts w:asciiTheme="minorHAnsi" w:hAnsiTheme="minorHAnsi"/>
          <w:sz w:val="22"/>
          <w:szCs w:val="22"/>
        </w:rPr>
        <w:t xml:space="preserve">the Town of </w:t>
      </w:r>
      <w:r w:rsidR="006C31EB" w:rsidRPr="002D72ED">
        <w:rPr>
          <w:rFonts w:asciiTheme="minorHAnsi" w:hAnsiTheme="minorHAnsi"/>
          <w:sz w:val="22"/>
          <w:szCs w:val="22"/>
        </w:rPr>
        <w:t>Sherman</w:t>
      </w:r>
      <w:r w:rsidRPr="002D72ED">
        <w:rPr>
          <w:rFonts w:asciiTheme="minorHAnsi" w:hAnsiTheme="minorHAnsi"/>
          <w:sz w:val="22"/>
          <w:szCs w:val="22"/>
        </w:rPr>
        <w:t xml:space="preserve"> of </w:t>
      </w:r>
      <w:r w:rsidR="006C31EB" w:rsidRPr="002D72ED">
        <w:rPr>
          <w:rFonts w:asciiTheme="minorHAnsi" w:hAnsiTheme="minorHAnsi"/>
          <w:sz w:val="22"/>
          <w:szCs w:val="22"/>
        </w:rPr>
        <w:t>Sheboygan</w:t>
      </w:r>
      <w:r w:rsidRPr="002D72ED">
        <w:rPr>
          <w:rFonts w:asciiTheme="minorHAnsi" w:hAnsiTheme="minorHAnsi"/>
          <w:sz w:val="22"/>
          <w:szCs w:val="22"/>
        </w:rPr>
        <w:t xml:space="preserve"> County</w:t>
      </w:r>
      <w:r w:rsidR="00F409A8" w:rsidRPr="002D72ED">
        <w:rPr>
          <w:rFonts w:asciiTheme="minorHAnsi" w:hAnsiTheme="minorHAnsi"/>
          <w:sz w:val="22"/>
          <w:szCs w:val="22"/>
        </w:rPr>
        <w:t xml:space="preserve">, that pursuant to </w:t>
      </w:r>
      <w:r w:rsidR="00752AA3" w:rsidRPr="002D72ED">
        <w:rPr>
          <w:rFonts w:asciiTheme="minorHAnsi" w:hAnsiTheme="minorHAnsi"/>
          <w:sz w:val="22"/>
          <w:szCs w:val="22"/>
        </w:rPr>
        <w:t>§</w:t>
      </w:r>
      <w:r w:rsidR="00F409A8" w:rsidRPr="002D72ED">
        <w:rPr>
          <w:rFonts w:asciiTheme="minorHAnsi" w:hAnsiTheme="minorHAnsi"/>
          <w:sz w:val="22"/>
          <w:szCs w:val="22"/>
        </w:rPr>
        <w:t xml:space="preserve"> 348.15(9)</w:t>
      </w:r>
      <w:r w:rsidRPr="002D72ED">
        <w:rPr>
          <w:rFonts w:asciiTheme="minorHAnsi" w:hAnsiTheme="minorHAnsi"/>
          <w:sz w:val="22"/>
          <w:szCs w:val="22"/>
        </w:rPr>
        <w:t>(f)</w:t>
      </w:r>
      <w:r w:rsidR="00F578A8" w:rsidRPr="002D72ED">
        <w:rPr>
          <w:rFonts w:asciiTheme="minorHAnsi" w:hAnsiTheme="minorHAnsi"/>
          <w:sz w:val="22"/>
          <w:szCs w:val="22"/>
        </w:rPr>
        <w:t>2.</w:t>
      </w:r>
      <w:r w:rsidR="008C6039" w:rsidRPr="002D72ED">
        <w:rPr>
          <w:rFonts w:asciiTheme="minorHAnsi" w:hAnsiTheme="minorHAnsi"/>
          <w:sz w:val="22"/>
          <w:szCs w:val="22"/>
        </w:rPr>
        <w:t xml:space="preserve"> of Wis. Statutes, all</w:t>
      </w:r>
      <w:r w:rsidRPr="002D72ED">
        <w:rPr>
          <w:rFonts w:asciiTheme="minorHAnsi" w:hAnsiTheme="minorHAnsi"/>
          <w:sz w:val="22"/>
          <w:szCs w:val="22"/>
        </w:rPr>
        <w:t xml:space="preserve"> </w:t>
      </w:r>
      <w:r w:rsidR="00AA5C82" w:rsidRPr="002D72ED">
        <w:rPr>
          <w:rFonts w:asciiTheme="minorHAnsi" w:hAnsiTheme="minorHAnsi"/>
          <w:sz w:val="22"/>
          <w:szCs w:val="22"/>
        </w:rPr>
        <w:t>Category B implements of husbandry as defined in § 340.01(24</w:t>
      </w:r>
      <w:proofErr w:type="gramStart"/>
      <w:r w:rsidR="00AA5C82" w:rsidRPr="002D72ED">
        <w:rPr>
          <w:rFonts w:asciiTheme="minorHAnsi" w:hAnsiTheme="minorHAnsi"/>
          <w:sz w:val="22"/>
          <w:szCs w:val="22"/>
        </w:rPr>
        <w:t>)(</w:t>
      </w:r>
      <w:proofErr w:type="gramEnd"/>
      <w:r w:rsidR="00AA5C82" w:rsidRPr="002D72ED">
        <w:rPr>
          <w:rFonts w:asciiTheme="minorHAnsi" w:hAnsiTheme="minorHAnsi"/>
          <w:sz w:val="22"/>
          <w:szCs w:val="22"/>
        </w:rPr>
        <w:t xml:space="preserve">a)1.b., </w:t>
      </w:r>
      <w:r w:rsidR="008C6039" w:rsidRPr="002D72ED">
        <w:rPr>
          <w:rFonts w:asciiTheme="minorHAnsi" w:hAnsiTheme="minorHAnsi"/>
          <w:sz w:val="22"/>
          <w:szCs w:val="22"/>
        </w:rPr>
        <w:t xml:space="preserve">all </w:t>
      </w:r>
      <w:r w:rsidR="00AA5C82" w:rsidRPr="002D72ED">
        <w:rPr>
          <w:rFonts w:asciiTheme="minorHAnsi" w:hAnsiTheme="minorHAnsi"/>
          <w:sz w:val="22"/>
          <w:szCs w:val="22"/>
        </w:rPr>
        <w:t>Category 1 agricultural commercial vehicles as defined in § 340.01(1o)(e)1., and any 2-vehicle combination transporting by trailer or semitrailer either one of these two types of vehicles</w:t>
      </w:r>
      <w:r w:rsidR="00F578A8" w:rsidRPr="002D72ED">
        <w:rPr>
          <w:rFonts w:asciiTheme="minorHAnsi" w:hAnsiTheme="minorHAnsi"/>
          <w:sz w:val="22"/>
          <w:szCs w:val="22"/>
        </w:rPr>
        <w:t xml:space="preserve"> from farm to field, from field to field, or from farm to farm</w:t>
      </w:r>
      <w:r w:rsidRPr="002D72ED">
        <w:rPr>
          <w:rFonts w:asciiTheme="minorHAnsi" w:hAnsiTheme="minorHAnsi"/>
          <w:sz w:val="22"/>
          <w:szCs w:val="22"/>
        </w:rPr>
        <w:t xml:space="preserve"> may not exceed the </w:t>
      </w:r>
      <w:r w:rsidR="009759F7" w:rsidRPr="002D72ED">
        <w:rPr>
          <w:rFonts w:asciiTheme="minorHAnsi" w:hAnsiTheme="minorHAnsi"/>
          <w:sz w:val="22"/>
          <w:szCs w:val="22"/>
        </w:rPr>
        <w:t xml:space="preserve">axle </w:t>
      </w:r>
      <w:r w:rsidRPr="002D72ED">
        <w:rPr>
          <w:rFonts w:asciiTheme="minorHAnsi" w:hAnsiTheme="minorHAnsi"/>
          <w:sz w:val="22"/>
          <w:szCs w:val="22"/>
        </w:rPr>
        <w:t xml:space="preserve">weight </w:t>
      </w:r>
      <w:r w:rsidR="00752AA3" w:rsidRPr="002D72ED">
        <w:rPr>
          <w:rFonts w:asciiTheme="minorHAnsi" w:hAnsiTheme="minorHAnsi"/>
          <w:sz w:val="22"/>
          <w:szCs w:val="22"/>
        </w:rPr>
        <w:t xml:space="preserve">limits imposed by § </w:t>
      </w:r>
      <w:r w:rsidR="00F409A8" w:rsidRPr="002D72ED">
        <w:rPr>
          <w:rFonts w:asciiTheme="minorHAnsi" w:hAnsiTheme="minorHAnsi"/>
          <w:sz w:val="22"/>
          <w:szCs w:val="22"/>
        </w:rPr>
        <w:t>348.1</w:t>
      </w:r>
      <w:r w:rsidR="009759F7" w:rsidRPr="002D72ED">
        <w:rPr>
          <w:rFonts w:asciiTheme="minorHAnsi" w:hAnsiTheme="minorHAnsi"/>
          <w:sz w:val="22"/>
          <w:szCs w:val="22"/>
        </w:rPr>
        <w:t>5</w:t>
      </w:r>
      <w:r w:rsidR="00F409A8" w:rsidRPr="002D72ED">
        <w:rPr>
          <w:rFonts w:asciiTheme="minorHAnsi" w:hAnsiTheme="minorHAnsi"/>
          <w:sz w:val="22"/>
          <w:szCs w:val="22"/>
        </w:rPr>
        <w:t>(3)</w:t>
      </w:r>
      <w:r w:rsidRPr="002D72ED">
        <w:rPr>
          <w:rFonts w:asciiTheme="minorHAnsi" w:hAnsiTheme="minorHAnsi"/>
          <w:sz w:val="22"/>
          <w:szCs w:val="22"/>
        </w:rPr>
        <w:t>(</w:t>
      </w:r>
      <w:r w:rsidR="00F409A8" w:rsidRPr="002D72ED">
        <w:rPr>
          <w:rFonts w:asciiTheme="minorHAnsi" w:hAnsiTheme="minorHAnsi"/>
          <w:sz w:val="22"/>
          <w:szCs w:val="22"/>
        </w:rPr>
        <w:t>b</w:t>
      </w:r>
      <w:r w:rsidRPr="002D72ED">
        <w:rPr>
          <w:rFonts w:asciiTheme="minorHAnsi" w:hAnsiTheme="minorHAnsi"/>
          <w:sz w:val="22"/>
          <w:szCs w:val="22"/>
        </w:rPr>
        <w:t>) of Wis. Statutes.</w:t>
      </w:r>
    </w:p>
    <w:p w:rsidR="00E90661" w:rsidRPr="002D72ED" w:rsidRDefault="00E90661" w:rsidP="002D72ED">
      <w:pPr>
        <w:jc w:val="both"/>
        <w:rPr>
          <w:rFonts w:asciiTheme="minorHAnsi" w:hAnsiTheme="minorHAnsi"/>
          <w:sz w:val="22"/>
          <w:szCs w:val="22"/>
        </w:rPr>
      </w:pPr>
    </w:p>
    <w:p w:rsidR="00E90661" w:rsidRPr="002D72ED" w:rsidRDefault="00F409A8" w:rsidP="002D72ED">
      <w:pPr>
        <w:ind w:firstLine="720"/>
        <w:jc w:val="both"/>
        <w:rPr>
          <w:rFonts w:asciiTheme="minorHAnsi" w:hAnsiTheme="minorHAnsi"/>
          <w:sz w:val="22"/>
          <w:szCs w:val="22"/>
        </w:rPr>
      </w:pPr>
      <w:r w:rsidRPr="002D72ED">
        <w:rPr>
          <w:rFonts w:asciiTheme="minorHAnsi" w:hAnsiTheme="minorHAnsi"/>
          <w:sz w:val="22"/>
          <w:szCs w:val="22"/>
        </w:rPr>
        <w:t xml:space="preserve">Further, </w:t>
      </w:r>
      <w:r w:rsidR="00E90661" w:rsidRPr="002D72ED">
        <w:rPr>
          <w:rFonts w:asciiTheme="minorHAnsi" w:hAnsiTheme="minorHAnsi"/>
          <w:sz w:val="22"/>
          <w:szCs w:val="22"/>
        </w:rPr>
        <w:t xml:space="preserve">BE IT HEREBY ORDAINED that to exceed the length and/or weight limitations on highways under this jurisdiction a no-fee permit may be applied for from the </w:t>
      </w:r>
      <w:r w:rsidR="000258BB" w:rsidRPr="002D72ED">
        <w:rPr>
          <w:rFonts w:asciiTheme="minorHAnsi" w:hAnsiTheme="minorHAnsi"/>
          <w:sz w:val="22"/>
          <w:szCs w:val="22"/>
        </w:rPr>
        <w:t>town</w:t>
      </w:r>
      <w:r w:rsidR="00E90661" w:rsidRPr="002D72ED">
        <w:rPr>
          <w:rFonts w:asciiTheme="minorHAnsi" w:hAnsiTheme="minorHAnsi"/>
          <w:sz w:val="22"/>
          <w:szCs w:val="22"/>
        </w:rPr>
        <w:t>.</w:t>
      </w:r>
    </w:p>
    <w:p w:rsidR="00E90661" w:rsidRPr="002D72ED" w:rsidRDefault="00E90661" w:rsidP="002D72ED">
      <w:pPr>
        <w:ind w:firstLine="720"/>
        <w:jc w:val="both"/>
        <w:rPr>
          <w:rFonts w:asciiTheme="minorHAnsi" w:hAnsiTheme="minorHAnsi"/>
          <w:sz w:val="22"/>
          <w:szCs w:val="22"/>
        </w:rPr>
      </w:pPr>
    </w:p>
    <w:p w:rsidR="006B6BED" w:rsidRPr="002D72ED" w:rsidRDefault="00E90661" w:rsidP="002D72ED">
      <w:pPr>
        <w:jc w:val="both"/>
        <w:rPr>
          <w:rFonts w:asciiTheme="minorHAnsi" w:hAnsiTheme="minorHAnsi"/>
          <w:sz w:val="22"/>
          <w:szCs w:val="22"/>
        </w:rPr>
      </w:pPr>
      <w:r w:rsidRPr="002D72ED">
        <w:rPr>
          <w:rFonts w:asciiTheme="minorHAnsi" w:hAnsiTheme="minorHAnsi"/>
          <w:sz w:val="22"/>
          <w:szCs w:val="22"/>
        </w:rPr>
        <w:tab/>
        <w:t xml:space="preserve">Further, BE IT HEREBY ORDAINED that pursuant to </w:t>
      </w:r>
      <w:r w:rsidR="00752AA3" w:rsidRPr="002D72ED">
        <w:rPr>
          <w:rFonts w:asciiTheme="minorHAnsi" w:hAnsiTheme="minorHAnsi"/>
          <w:sz w:val="22"/>
          <w:szCs w:val="22"/>
        </w:rPr>
        <w:t>§ 348.27(19</w:t>
      </w:r>
      <w:proofErr w:type="gramStart"/>
      <w:r w:rsidR="00752AA3" w:rsidRPr="002D72ED">
        <w:rPr>
          <w:rFonts w:asciiTheme="minorHAnsi" w:hAnsiTheme="minorHAnsi"/>
          <w:sz w:val="22"/>
          <w:szCs w:val="22"/>
        </w:rPr>
        <w:t>)(</w:t>
      </w:r>
      <w:proofErr w:type="gramEnd"/>
      <w:r w:rsidR="00752AA3" w:rsidRPr="002D72ED">
        <w:rPr>
          <w:rFonts w:asciiTheme="minorHAnsi" w:hAnsiTheme="minorHAnsi"/>
          <w:sz w:val="22"/>
          <w:szCs w:val="22"/>
        </w:rPr>
        <w:t>b)</w:t>
      </w:r>
      <w:r w:rsidR="008C6039" w:rsidRPr="002D72ED">
        <w:rPr>
          <w:rFonts w:asciiTheme="minorHAnsi" w:hAnsiTheme="minorHAnsi"/>
          <w:sz w:val="22"/>
          <w:szCs w:val="22"/>
        </w:rPr>
        <w:t>4m.</w:t>
      </w:r>
      <w:r w:rsidRPr="002D72ED">
        <w:rPr>
          <w:rFonts w:asciiTheme="minorHAnsi" w:hAnsiTheme="minorHAnsi"/>
          <w:sz w:val="22"/>
          <w:szCs w:val="22"/>
        </w:rPr>
        <w:t xml:space="preserve"> in the event an application for a no-fee permit is made for a </w:t>
      </w:r>
      <w:r w:rsidR="00A44A0F" w:rsidRPr="002D72ED">
        <w:rPr>
          <w:rFonts w:asciiTheme="minorHAnsi" w:hAnsiTheme="minorHAnsi"/>
          <w:sz w:val="22"/>
          <w:szCs w:val="22"/>
        </w:rPr>
        <w:t>Category B implement of husbandry as defined in § 340.01(24)(a)1.b., a Category 1 agricultural commercial vehicles as defined in § 340.01(1o)(e)1., or any 2-vehicle combination transporting by trailer or semitrailer either one of these two types of vehicles</w:t>
      </w:r>
      <w:r w:rsidR="00F578A8" w:rsidRPr="002D72ED">
        <w:rPr>
          <w:rFonts w:asciiTheme="minorHAnsi" w:hAnsiTheme="minorHAnsi"/>
          <w:sz w:val="22"/>
          <w:szCs w:val="22"/>
        </w:rPr>
        <w:t xml:space="preserve"> from farm to field, from field to field, or from farm to farm</w:t>
      </w:r>
      <w:r w:rsidR="002D72ED" w:rsidRPr="002D72ED">
        <w:rPr>
          <w:rFonts w:asciiTheme="minorHAnsi" w:hAnsiTheme="minorHAnsi"/>
          <w:sz w:val="22"/>
          <w:szCs w:val="22"/>
        </w:rPr>
        <w:t xml:space="preserve">, the municipal </w:t>
      </w:r>
      <w:r w:rsidRPr="002D72ED">
        <w:rPr>
          <w:rFonts w:asciiTheme="minorHAnsi" w:hAnsiTheme="minorHAnsi"/>
          <w:sz w:val="22"/>
          <w:szCs w:val="22"/>
        </w:rPr>
        <w:t>jurisdiction or county</w:t>
      </w:r>
      <w:r w:rsidR="008C6039" w:rsidRPr="002D72ED">
        <w:rPr>
          <w:rFonts w:asciiTheme="minorHAnsi" w:hAnsiTheme="minorHAnsi"/>
          <w:sz w:val="22"/>
          <w:szCs w:val="22"/>
        </w:rPr>
        <w:t xml:space="preserve"> may not deny the application but may modify </w:t>
      </w:r>
      <w:r w:rsidR="006B6BED" w:rsidRPr="002D72ED">
        <w:rPr>
          <w:rFonts w:asciiTheme="minorHAnsi" w:hAnsiTheme="minorHAnsi"/>
          <w:sz w:val="22"/>
          <w:szCs w:val="22"/>
        </w:rPr>
        <w:t xml:space="preserve">and approve </w:t>
      </w:r>
      <w:r w:rsidR="008C6039" w:rsidRPr="002D72ED">
        <w:rPr>
          <w:rFonts w:asciiTheme="minorHAnsi" w:hAnsiTheme="minorHAnsi"/>
          <w:sz w:val="22"/>
          <w:szCs w:val="22"/>
        </w:rPr>
        <w:t>the application to include an alternate route or map of highways other than those specified by the applicant and</w:t>
      </w:r>
      <w:r w:rsidRPr="002D72ED">
        <w:rPr>
          <w:rFonts w:asciiTheme="minorHAnsi" w:hAnsiTheme="minorHAnsi"/>
          <w:sz w:val="22"/>
          <w:szCs w:val="22"/>
        </w:rPr>
        <w:t xml:space="preserve"> </w:t>
      </w:r>
      <w:r w:rsidR="006B6BED" w:rsidRPr="002D72ED">
        <w:rPr>
          <w:rFonts w:asciiTheme="minorHAnsi" w:hAnsiTheme="minorHAnsi"/>
          <w:sz w:val="22"/>
          <w:szCs w:val="22"/>
        </w:rPr>
        <w:t>may include highways that are not under its jurisdiction only upon prior approval of the authority having jurisdiction over those highways, except that no prior approval is required with respect to a highway on which these vehicles may be legally operated or transported without a permit or as authorized by the other jurisdiction.</w:t>
      </w:r>
    </w:p>
    <w:p w:rsidR="00E90661" w:rsidRPr="002D72ED" w:rsidRDefault="00E90661" w:rsidP="002D72ED">
      <w:pPr>
        <w:jc w:val="both"/>
        <w:rPr>
          <w:rFonts w:asciiTheme="minorHAnsi" w:hAnsiTheme="minorHAnsi"/>
          <w:sz w:val="22"/>
          <w:szCs w:val="22"/>
        </w:rPr>
      </w:pPr>
    </w:p>
    <w:p w:rsidR="00E90661" w:rsidRPr="002D72ED" w:rsidRDefault="00E90661" w:rsidP="002D72ED">
      <w:pPr>
        <w:jc w:val="both"/>
        <w:rPr>
          <w:rFonts w:asciiTheme="minorHAnsi" w:hAnsiTheme="minorHAnsi"/>
          <w:sz w:val="22"/>
          <w:szCs w:val="22"/>
        </w:rPr>
      </w:pPr>
      <w:r w:rsidRPr="002D72ED">
        <w:rPr>
          <w:rFonts w:asciiTheme="minorHAnsi" w:hAnsiTheme="minorHAnsi"/>
          <w:sz w:val="22"/>
          <w:szCs w:val="22"/>
        </w:rPr>
        <w:lastRenderedPageBreak/>
        <w:tab/>
        <w:t xml:space="preserve">Further, BE IT HEREBY ORDAINED that this </w:t>
      </w:r>
      <w:r w:rsidR="00752AA3" w:rsidRPr="002D72ED">
        <w:rPr>
          <w:rFonts w:asciiTheme="minorHAnsi" w:hAnsiTheme="minorHAnsi"/>
          <w:sz w:val="22"/>
          <w:szCs w:val="22"/>
        </w:rPr>
        <w:t>ordinance shall be in effect beginning with</w:t>
      </w:r>
      <w:r w:rsidRPr="002D72ED">
        <w:rPr>
          <w:rFonts w:asciiTheme="minorHAnsi" w:hAnsiTheme="minorHAnsi"/>
          <w:sz w:val="22"/>
          <w:szCs w:val="22"/>
        </w:rPr>
        <w:t xml:space="preserve"> the calendar year of 201</w:t>
      </w:r>
      <w:r w:rsidR="008337ED">
        <w:rPr>
          <w:rFonts w:asciiTheme="minorHAnsi" w:hAnsiTheme="minorHAnsi"/>
          <w:sz w:val="22"/>
          <w:szCs w:val="22"/>
        </w:rPr>
        <w:t>7</w:t>
      </w:r>
      <w:r w:rsidR="006C31EB" w:rsidRPr="002D72ED">
        <w:rPr>
          <w:rFonts w:asciiTheme="minorHAnsi" w:hAnsiTheme="minorHAnsi"/>
          <w:sz w:val="22"/>
          <w:szCs w:val="22"/>
        </w:rPr>
        <w:t>.</w:t>
      </w:r>
    </w:p>
    <w:p w:rsidR="00E90661" w:rsidRPr="002D72ED" w:rsidRDefault="00E90661" w:rsidP="002D72ED">
      <w:pPr>
        <w:jc w:val="both"/>
        <w:rPr>
          <w:rFonts w:asciiTheme="minorHAnsi" w:hAnsiTheme="minorHAnsi"/>
          <w:i/>
          <w:iCs/>
          <w:sz w:val="22"/>
          <w:szCs w:val="22"/>
        </w:rPr>
      </w:pPr>
    </w:p>
    <w:p w:rsidR="00E90661" w:rsidRPr="002D72ED" w:rsidRDefault="00E90661" w:rsidP="002D72ED">
      <w:pPr>
        <w:jc w:val="both"/>
        <w:rPr>
          <w:rFonts w:asciiTheme="minorHAnsi" w:hAnsiTheme="minorHAnsi"/>
          <w:sz w:val="22"/>
          <w:szCs w:val="22"/>
        </w:rPr>
      </w:pPr>
      <w:r w:rsidRPr="002D72ED">
        <w:rPr>
          <w:rFonts w:asciiTheme="minorHAnsi" w:hAnsiTheme="minorHAnsi"/>
          <w:sz w:val="22"/>
          <w:szCs w:val="22"/>
        </w:rPr>
        <w:tab/>
        <w:t>Further, BE IT HEREBY ORDAINED that a copy of this ordinance shall be provided to the Wisconsin Department of Transportation</w:t>
      </w:r>
      <w:r w:rsidR="00D62C77" w:rsidRPr="002D72ED">
        <w:rPr>
          <w:rFonts w:asciiTheme="minorHAnsi" w:hAnsiTheme="minorHAnsi"/>
          <w:sz w:val="22"/>
          <w:szCs w:val="22"/>
        </w:rPr>
        <w:t xml:space="preserve"> to be posted on its </w:t>
      </w:r>
      <w:r w:rsidR="00F1002D" w:rsidRPr="002D72ED">
        <w:rPr>
          <w:rFonts w:asciiTheme="minorHAnsi" w:hAnsiTheme="minorHAnsi"/>
          <w:sz w:val="22"/>
          <w:szCs w:val="22"/>
        </w:rPr>
        <w:t>Internet site</w:t>
      </w:r>
      <w:r w:rsidRPr="002D72ED">
        <w:rPr>
          <w:rFonts w:asciiTheme="minorHAnsi" w:hAnsiTheme="minorHAnsi"/>
          <w:sz w:val="22"/>
          <w:szCs w:val="22"/>
        </w:rPr>
        <w:t>.</w:t>
      </w:r>
    </w:p>
    <w:p w:rsidR="00E90661" w:rsidRPr="002D72ED" w:rsidRDefault="00E90661" w:rsidP="002D72ED">
      <w:pPr>
        <w:jc w:val="both"/>
        <w:rPr>
          <w:rFonts w:asciiTheme="minorHAnsi" w:hAnsiTheme="minorHAnsi"/>
          <w:sz w:val="22"/>
          <w:szCs w:val="22"/>
        </w:rPr>
      </w:pPr>
    </w:p>
    <w:p w:rsidR="00E90661" w:rsidRPr="002D72ED" w:rsidRDefault="00927443" w:rsidP="002D72ED">
      <w:pPr>
        <w:jc w:val="both"/>
        <w:rPr>
          <w:rFonts w:asciiTheme="minorHAnsi" w:hAnsiTheme="minorHAnsi"/>
          <w:sz w:val="22"/>
          <w:szCs w:val="22"/>
        </w:rPr>
      </w:pPr>
      <w:r w:rsidRPr="002D72ED">
        <w:rPr>
          <w:rFonts w:asciiTheme="minorHAnsi" w:hAnsiTheme="minorHAnsi"/>
          <w:sz w:val="22"/>
          <w:szCs w:val="22"/>
        </w:rPr>
        <w:t>Adopted by the Town</w:t>
      </w:r>
      <w:r w:rsidR="00E90661" w:rsidRPr="002D72ED">
        <w:rPr>
          <w:rFonts w:asciiTheme="minorHAnsi" w:hAnsiTheme="minorHAnsi"/>
          <w:sz w:val="22"/>
          <w:szCs w:val="22"/>
        </w:rPr>
        <w:t xml:space="preserve"> Board this </w:t>
      </w:r>
      <w:r w:rsidR="005F5919">
        <w:rPr>
          <w:rFonts w:asciiTheme="minorHAnsi" w:hAnsiTheme="minorHAnsi"/>
          <w:sz w:val="22"/>
          <w:szCs w:val="22"/>
        </w:rPr>
        <w:t>2</w:t>
      </w:r>
      <w:r w:rsidR="005F5919" w:rsidRPr="005F5919">
        <w:rPr>
          <w:rFonts w:asciiTheme="minorHAnsi" w:hAnsiTheme="minorHAnsi"/>
          <w:sz w:val="22"/>
          <w:szCs w:val="22"/>
          <w:vertAlign w:val="superscript"/>
        </w:rPr>
        <w:t>nd</w:t>
      </w:r>
      <w:bookmarkStart w:id="0" w:name="_GoBack"/>
      <w:bookmarkEnd w:id="0"/>
      <w:r w:rsidR="00E90661" w:rsidRPr="002D72ED">
        <w:rPr>
          <w:rFonts w:asciiTheme="minorHAnsi" w:hAnsiTheme="minorHAnsi"/>
          <w:sz w:val="22"/>
          <w:szCs w:val="22"/>
        </w:rPr>
        <w:t xml:space="preserve"> day of </w:t>
      </w:r>
      <w:r w:rsidR="00A10F51" w:rsidRPr="002D72ED">
        <w:rPr>
          <w:rFonts w:asciiTheme="minorHAnsi" w:hAnsiTheme="minorHAnsi"/>
          <w:sz w:val="22"/>
          <w:szCs w:val="22"/>
        </w:rPr>
        <w:t xml:space="preserve">November, </w:t>
      </w:r>
      <w:r w:rsidR="00E90661" w:rsidRPr="002D72ED">
        <w:rPr>
          <w:rFonts w:asciiTheme="minorHAnsi" w:hAnsiTheme="minorHAnsi"/>
          <w:sz w:val="22"/>
          <w:szCs w:val="22"/>
        </w:rPr>
        <w:t>201</w:t>
      </w:r>
      <w:r w:rsidR="008337ED">
        <w:rPr>
          <w:rFonts w:asciiTheme="minorHAnsi" w:hAnsiTheme="minorHAnsi"/>
          <w:sz w:val="22"/>
          <w:szCs w:val="22"/>
        </w:rPr>
        <w:t>6</w:t>
      </w:r>
      <w:r w:rsidR="00A10F51" w:rsidRPr="002D72ED">
        <w:rPr>
          <w:rFonts w:asciiTheme="minorHAnsi" w:hAnsiTheme="minorHAnsi"/>
          <w:sz w:val="22"/>
          <w:szCs w:val="22"/>
        </w:rPr>
        <w:t>.</w:t>
      </w:r>
    </w:p>
    <w:p w:rsidR="00E90661" w:rsidRPr="002D72ED" w:rsidRDefault="00E90661" w:rsidP="002D72ED">
      <w:pPr>
        <w:jc w:val="both"/>
        <w:rPr>
          <w:rFonts w:asciiTheme="minorHAnsi" w:hAnsiTheme="minorHAnsi"/>
          <w:sz w:val="22"/>
          <w:szCs w:val="22"/>
        </w:rPr>
      </w:pPr>
    </w:p>
    <w:p w:rsidR="008337ED" w:rsidRDefault="008337ED" w:rsidP="002D72ED">
      <w:pPr>
        <w:jc w:val="both"/>
        <w:rPr>
          <w:rFonts w:asciiTheme="minorHAnsi" w:hAnsiTheme="minorHAnsi"/>
          <w:sz w:val="22"/>
          <w:szCs w:val="22"/>
        </w:rPr>
      </w:pPr>
    </w:p>
    <w:p w:rsidR="008337ED" w:rsidRDefault="008337ED" w:rsidP="002D72ED">
      <w:pPr>
        <w:jc w:val="both"/>
        <w:rPr>
          <w:rFonts w:asciiTheme="minorHAnsi" w:hAnsiTheme="minorHAnsi"/>
          <w:sz w:val="22"/>
          <w:szCs w:val="22"/>
        </w:rPr>
      </w:pPr>
    </w:p>
    <w:p w:rsidR="00E90661" w:rsidRPr="002D72ED" w:rsidRDefault="00E90661" w:rsidP="002D72ED">
      <w:pPr>
        <w:jc w:val="both"/>
        <w:rPr>
          <w:rFonts w:asciiTheme="minorHAnsi" w:hAnsiTheme="minorHAnsi"/>
          <w:sz w:val="22"/>
          <w:szCs w:val="22"/>
        </w:rPr>
      </w:pPr>
      <w:r w:rsidRPr="002D72ED">
        <w:rPr>
          <w:rFonts w:asciiTheme="minorHAnsi" w:hAnsiTheme="minorHAnsi"/>
          <w:sz w:val="22"/>
          <w:szCs w:val="22"/>
        </w:rPr>
        <w:t>_________________________________</w:t>
      </w:r>
    </w:p>
    <w:p w:rsidR="00E90661" w:rsidRPr="002D72ED" w:rsidRDefault="008337ED" w:rsidP="002D72ED">
      <w:pPr>
        <w:jc w:val="both"/>
        <w:rPr>
          <w:rFonts w:asciiTheme="minorHAnsi" w:hAnsiTheme="minorHAnsi"/>
          <w:sz w:val="22"/>
          <w:szCs w:val="22"/>
        </w:rPr>
      </w:pPr>
      <w:r>
        <w:rPr>
          <w:rFonts w:asciiTheme="minorHAnsi" w:hAnsiTheme="minorHAnsi"/>
          <w:sz w:val="22"/>
          <w:szCs w:val="22"/>
        </w:rPr>
        <w:t xml:space="preserve">William Goehring, </w:t>
      </w:r>
      <w:r w:rsidR="00927443" w:rsidRPr="002D72ED">
        <w:rPr>
          <w:rFonts w:asciiTheme="minorHAnsi" w:hAnsiTheme="minorHAnsi"/>
          <w:sz w:val="22"/>
          <w:szCs w:val="22"/>
        </w:rPr>
        <w:t>Town Chairperson</w:t>
      </w:r>
    </w:p>
    <w:p w:rsidR="00E90661" w:rsidRPr="002D72ED" w:rsidRDefault="00E90661" w:rsidP="002D72ED">
      <w:pPr>
        <w:jc w:val="both"/>
        <w:rPr>
          <w:rFonts w:asciiTheme="minorHAnsi" w:hAnsiTheme="minorHAnsi"/>
          <w:sz w:val="22"/>
          <w:szCs w:val="22"/>
        </w:rPr>
      </w:pPr>
    </w:p>
    <w:p w:rsidR="00E90661" w:rsidRDefault="008337ED" w:rsidP="002D72ED">
      <w:pPr>
        <w:jc w:val="both"/>
        <w:rPr>
          <w:rFonts w:asciiTheme="minorHAnsi" w:hAnsiTheme="minorHAnsi"/>
          <w:sz w:val="22"/>
          <w:szCs w:val="22"/>
        </w:rPr>
      </w:pPr>
      <w:r>
        <w:rPr>
          <w:rFonts w:asciiTheme="minorHAnsi" w:hAnsiTheme="minorHAnsi"/>
          <w:sz w:val="22"/>
          <w:szCs w:val="22"/>
        </w:rPr>
        <w:t>Attest:</w:t>
      </w:r>
    </w:p>
    <w:p w:rsidR="008337ED" w:rsidRDefault="008337ED" w:rsidP="002D72ED">
      <w:pPr>
        <w:jc w:val="both"/>
        <w:rPr>
          <w:rFonts w:asciiTheme="minorHAnsi" w:hAnsiTheme="minorHAnsi"/>
          <w:sz w:val="22"/>
          <w:szCs w:val="22"/>
        </w:rPr>
      </w:pPr>
    </w:p>
    <w:p w:rsidR="008337ED" w:rsidRPr="002D72ED" w:rsidRDefault="008337ED" w:rsidP="002D72ED">
      <w:pPr>
        <w:jc w:val="both"/>
        <w:rPr>
          <w:rFonts w:asciiTheme="minorHAnsi" w:hAnsiTheme="minorHAnsi"/>
          <w:sz w:val="22"/>
          <w:szCs w:val="22"/>
        </w:rPr>
      </w:pPr>
    </w:p>
    <w:p w:rsidR="00E90661" w:rsidRPr="002D72ED" w:rsidRDefault="00E90661" w:rsidP="002D72ED">
      <w:pPr>
        <w:jc w:val="both"/>
        <w:rPr>
          <w:rFonts w:asciiTheme="minorHAnsi" w:hAnsiTheme="minorHAnsi"/>
          <w:sz w:val="22"/>
          <w:szCs w:val="22"/>
        </w:rPr>
      </w:pPr>
      <w:r w:rsidRPr="002D72ED">
        <w:rPr>
          <w:rFonts w:asciiTheme="minorHAnsi" w:hAnsiTheme="minorHAnsi"/>
          <w:sz w:val="22"/>
          <w:szCs w:val="22"/>
        </w:rPr>
        <w:t>_______________________________</w:t>
      </w:r>
    </w:p>
    <w:p w:rsidR="00E90661" w:rsidRPr="002D72ED" w:rsidRDefault="008337ED" w:rsidP="002D72ED">
      <w:pPr>
        <w:jc w:val="both"/>
        <w:rPr>
          <w:rFonts w:asciiTheme="minorHAnsi" w:hAnsiTheme="minorHAnsi"/>
          <w:sz w:val="22"/>
          <w:szCs w:val="22"/>
        </w:rPr>
      </w:pPr>
      <w:r>
        <w:rPr>
          <w:rFonts w:asciiTheme="minorHAnsi" w:hAnsiTheme="minorHAnsi"/>
          <w:sz w:val="22"/>
          <w:szCs w:val="22"/>
        </w:rPr>
        <w:t xml:space="preserve">Rhonda J. Klatt, </w:t>
      </w:r>
      <w:r w:rsidR="00927443" w:rsidRPr="002D72ED">
        <w:rPr>
          <w:rFonts w:asciiTheme="minorHAnsi" w:hAnsiTheme="minorHAnsi"/>
          <w:sz w:val="22"/>
          <w:szCs w:val="22"/>
        </w:rPr>
        <w:t>Town</w:t>
      </w:r>
      <w:r w:rsidR="00E90661" w:rsidRPr="002D72ED">
        <w:rPr>
          <w:rFonts w:asciiTheme="minorHAnsi" w:hAnsiTheme="minorHAnsi"/>
          <w:sz w:val="22"/>
          <w:szCs w:val="22"/>
        </w:rPr>
        <w:t xml:space="preserve"> Clerk</w:t>
      </w:r>
    </w:p>
    <w:p w:rsidR="00E90661" w:rsidRPr="0024694E" w:rsidRDefault="00E90661">
      <w:pPr>
        <w:rPr>
          <w:rFonts w:asciiTheme="minorHAnsi" w:hAnsiTheme="minorHAnsi"/>
        </w:rPr>
      </w:pPr>
    </w:p>
    <w:p w:rsidR="00E72D08" w:rsidRPr="0024694E" w:rsidRDefault="00E72D08">
      <w:pPr>
        <w:rPr>
          <w:rFonts w:asciiTheme="minorHAnsi" w:hAnsiTheme="minorHAnsi"/>
        </w:rPr>
      </w:pPr>
    </w:p>
    <w:p w:rsidR="00E72D08" w:rsidRPr="0024694E" w:rsidRDefault="00E72D08">
      <w:pPr>
        <w:rPr>
          <w:rFonts w:asciiTheme="minorHAnsi" w:hAnsiTheme="minorHAnsi"/>
        </w:rPr>
      </w:pPr>
    </w:p>
    <w:p w:rsidR="00E90661" w:rsidRPr="0024694E" w:rsidRDefault="00E90661">
      <w:pPr>
        <w:rPr>
          <w:rFonts w:asciiTheme="minorHAnsi" w:hAnsiTheme="minorHAnsi"/>
        </w:rPr>
      </w:pPr>
    </w:p>
    <w:sectPr w:rsidR="00E90661" w:rsidRPr="002469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69" w:rsidRDefault="00BA5B69">
      <w:r>
        <w:separator/>
      </w:r>
    </w:p>
  </w:endnote>
  <w:endnote w:type="continuationSeparator" w:id="0">
    <w:p w:rsidR="00BA5B69" w:rsidRDefault="00BA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69" w:rsidRDefault="00BA5B69">
      <w:r>
        <w:separator/>
      </w:r>
    </w:p>
  </w:footnote>
  <w:footnote w:type="continuationSeparator" w:id="0">
    <w:p w:rsidR="00BA5B69" w:rsidRDefault="00BA5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61" w:rsidRDefault="00E90661">
    <w:pPr>
      <w:pStyle w:val="Header"/>
      <w:rPr>
        <w:rFonts w:ascii="Times New Roman" w:hAnsi="Times New Roman"/>
      </w:rPr>
    </w:pPr>
  </w:p>
  <w:p w:rsidR="00E90661" w:rsidRDefault="00E90661">
    <w:pPr>
      <w:pStyle w:val="Header"/>
      <w:rPr>
        <w:rFonts w:ascii="Times New Roman" w:hAnsi="Times New Roman"/>
      </w:rPr>
    </w:pPr>
  </w:p>
  <w:p w:rsidR="00E90661" w:rsidRDefault="00E90661">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A9"/>
    <w:rsid w:val="00010E5E"/>
    <w:rsid w:val="000258BB"/>
    <w:rsid w:val="00040565"/>
    <w:rsid w:val="000575FB"/>
    <w:rsid w:val="00127464"/>
    <w:rsid w:val="0024694E"/>
    <w:rsid w:val="002D72ED"/>
    <w:rsid w:val="003C2247"/>
    <w:rsid w:val="0041054E"/>
    <w:rsid w:val="004C32A9"/>
    <w:rsid w:val="00556D35"/>
    <w:rsid w:val="005F5919"/>
    <w:rsid w:val="006B6BED"/>
    <w:rsid w:val="006C31EB"/>
    <w:rsid w:val="00752AA3"/>
    <w:rsid w:val="0076023C"/>
    <w:rsid w:val="007905C3"/>
    <w:rsid w:val="008337ED"/>
    <w:rsid w:val="008A6166"/>
    <w:rsid w:val="008C6039"/>
    <w:rsid w:val="00927443"/>
    <w:rsid w:val="009716E2"/>
    <w:rsid w:val="009721FB"/>
    <w:rsid w:val="009759F7"/>
    <w:rsid w:val="009E63EA"/>
    <w:rsid w:val="009F3406"/>
    <w:rsid w:val="00A10F51"/>
    <w:rsid w:val="00A44A0F"/>
    <w:rsid w:val="00AA5C82"/>
    <w:rsid w:val="00B4210B"/>
    <w:rsid w:val="00BA5B69"/>
    <w:rsid w:val="00D62C77"/>
    <w:rsid w:val="00E72D08"/>
    <w:rsid w:val="00E90661"/>
    <w:rsid w:val="00F1002D"/>
    <w:rsid w:val="00F409A8"/>
    <w:rsid w:val="00F5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rPr>
      <w:rFonts w:ascii="Calibri" w:hAnsi="Calibri"/>
      <w:sz w:val="22"/>
      <w:szCs w:val="22"/>
    </w:rPr>
  </w:style>
  <w:style w:type="paragraph" w:styleId="Footer">
    <w:name w:val="footer"/>
    <w:basedOn w:val="Normal"/>
    <w:semiHidden/>
    <w:pPr>
      <w:tabs>
        <w:tab w:val="center" w:pos="4680"/>
        <w:tab w:val="right" w:pos="9360"/>
      </w:tabs>
    </w:pPr>
    <w:rPr>
      <w:rFonts w:ascii="Calibri" w:hAnsi="Calibri"/>
      <w:sz w:val="22"/>
      <w:szCs w:val="22"/>
    </w:rPr>
  </w:style>
  <w:style w:type="paragraph" w:styleId="Title">
    <w:name w:val="Title"/>
    <w:basedOn w:val="Normal"/>
    <w:link w:val="TitleChar"/>
    <w:qFormat/>
    <w:pPr>
      <w:jc w:val="center"/>
    </w:pPr>
    <w:rPr>
      <w:b/>
      <w:bCs/>
      <w:sz w:val="2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unhideWhenUsed/>
    <w:rPr>
      <w:rFonts w:ascii="Tahoma" w:hAnsi="Tahoma"/>
      <w:sz w:val="16"/>
      <w:szCs w:val="16"/>
      <w:lang w:val="x-none" w:eastAsia="x-none"/>
    </w:rPr>
  </w:style>
  <w:style w:type="character" w:customStyle="1" w:styleId="BalloonTextChar">
    <w:name w:val="Balloon Text Char"/>
    <w:semiHidden/>
    <w:rPr>
      <w:rFonts w:ascii="Tahoma" w:hAnsi="Tahoma" w:cs="Tahoma"/>
      <w:sz w:val="16"/>
      <w:szCs w:val="16"/>
    </w:rPr>
  </w:style>
  <w:style w:type="paragraph" w:styleId="CommentSubject">
    <w:name w:val="annotation subject"/>
    <w:basedOn w:val="CommentText"/>
    <w:next w:val="CommentText"/>
    <w:semiHidden/>
    <w:unhideWhenUsed/>
    <w:rPr>
      <w:b/>
      <w:bCs/>
      <w:lang w:val="x-none" w:eastAsia="x-none"/>
    </w:rPr>
  </w:style>
  <w:style w:type="character" w:customStyle="1" w:styleId="CommentTextChar">
    <w:name w:val="Comment Text Char"/>
    <w:basedOn w:val="DefaultParagraphFont"/>
    <w:semiHidden/>
  </w:style>
  <w:style w:type="character" w:customStyle="1" w:styleId="CommentSubjectChar">
    <w:name w:val="Comment Subject Char"/>
    <w:semiHidden/>
    <w:rPr>
      <w:b/>
      <w:bCs/>
    </w:rPr>
  </w:style>
  <w:style w:type="character" w:styleId="Hyperlink">
    <w:name w:val="Hyperlink"/>
    <w:semiHidden/>
    <w:unhideWhenUsed/>
    <w:rPr>
      <w:color w:val="0000FF"/>
      <w:u w:val="single"/>
    </w:rPr>
  </w:style>
  <w:style w:type="character" w:customStyle="1" w:styleId="TitleChar">
    <w:name w:val="Title Char"/>
    <w:link w:val="Title"/>
    <w:rsid w:val="00556D35"/>
    <w:rPr>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rPr>
      <w:rFonts w:ascii="Calibri" w:hAnsi="Calibri"/>
      <w:sz w:val="22"/>
      <w:szCs w:val="22"/>
    </w:rPr>
  </w:style>
  <w:style w:type="paragraph" w:styleId="Footer">
    <w:name w:val="footer"/>
    <w:basedOn w:val="Normal"/>
    <w:semiHidden/>
    <w:pPr>
      <w:tabs>
        <w:tab w:val="center" w:pos="4680"/>
        <w:tab w:val="right" w:pos="9360"/>
      </w:tabs>
    </w:pPr>
    <w:rPr>
      <w:rFonts w:ascii="Calibri" w:hAnsi="Calibri"/>
      <w:sz w:val="22"/>
      <w:szCs w:val="22"/>
    </w:rPr>
  </w:style>
  <w:style w:type="paragraph" w:styleId="Title">
    <w:name w:val="Title"/>
    <w:basedOn w:val="Normal"/>
    <w:link w:val="TitleChar"/>
    <w:qFormat/>
    <w:pPr>
      <w:jc w:val="center"/>
    </w:pPr>
    <w:rPr>
      <w:b/>
      <w:bCs/>
      <w:sz w:val="2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unhideWhenUsed/>
    <w:rPr>
      <w:rFonts w:ascii="Tahoma" w:hAnsi="Tahoma"/>
      <w:sz w:val="16"/>
      <w:szCs w:val="16"/>
      <w:lang w:val="x-none" w:eastAsia="x-none"/>
    </w:rPr>
  </w:style>
  <w:style w:type="character" w:customStyle="1" w:styleId="BalloonTextChar">
    <w:name w:val="Balloon Text Char"/>
    <w:semiHidden/>
    <w:rPr>
      <w:rFonts w:ascii="Tahoma" w:hAnsi="Tahoma" w:cs="Tahoma"/>
      <w:sz w:val="16"/>
      <w:szCs w:val="16"/>
    </w:rPr>
  </w:style>
  <w:style w:type="paragraph" w:styleId="CommentSubject">
    <w:name w:val="annotation subject"/>
    <w:basedOn w:val="CommentText"/>
    <w:next w:val="CommentText"/>
    <w:semiHidden/>
    <w:unhideWhenUsed/>
    <w:rPr>
      <w:b/>
      <w:bCs/>
      <w:lang w:val="x-none" w:eastAsia="x-none"/>
    </w:rPr>
  </w:style>
  <w:style w:type="character" w:customStyle="1" w:styleId="CommentTextChar">
    <w:name w:val="Comment Text Char"/>
    <w:basedOn w:val="DefaultParagraphFont"/>
    <w:semiHidden/>
  </w:style>
  <w:style w:type="character" w:customStyle="1" w:styleId="CommentSubjectChar">
    <w:name w:val="Comment Subject Char"/>
    <w:semiHidden/>
    <w:rPr>
      <w:b/>
      <w:bCs/>
    </w:rPr>
  </w:style>
  <w:style w:type="character" w:styleId="Hyperlink">
    <w:name w:val="Hyperlink"/>
    <w:semiHidden/>
    <w:unhideWhenUsed/>
    <w:rPr>
      <w:color w:val="0000FF"/>
      <w:u w:val="single"/>
    </w:rPr>
  </w:style>
  <w:style w:type="character" w:customStyle="1" w:styleId="TitleChar">
    <w:name w:val="Title Char"/>
    <w:link w:val="Title"/>
    <w:rsid w:val="00556D35"/>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3068</Characters>
  <Application>Microsoft Office Word</Application>
  <DocSecurity>0</DocSecurity>
  <PresentationFormat>[Compatibility Mode]</PresentationFormat>
  <Lines>25</Lines>
  <Paragraphs>7</Paragraphs>
  <ScaleCrop>false</ScaleCrop>
  <HeadingPairs>
    <vt:vector size="2" baseType="variant">
      <vt:variant>
        <vt:lpstr>Title</vt:lpstr>
      </vt:variant>
      <vt:variant>
        <vt:i4>1</vt:i4>
      </vt:variant>
    </vt:vector>
  </HeadingPairs>
  <TitlesOfParts>
    <vt:vector size="1" baseType="lpstr">
      <vt:lpstr>Option E Opt In for Category B IoH - JKL Edits - May 27, 2014 CLEAN (00924897).DOC</vt:lpstr>
    </vt:vector>
  </TitlesOfParts>
  <Company>Hewlett-Packard</Company>
  <LinksUpToDate>false</LinksUpToDate>
  <CharactersWithSpaces>3638</CharactersWithSpaces>
  <SharedDoc>false</SharedDoc>
  <HLinks>
    <vt:vector size="6" baseType="variant">
      <vt:variant>
        <vt:i4>6422552</vt:i4>
      </vt:variant>
      <vt:variant>
        <vt:i4>0</vt:i4>
      </vt:variant>
      <vt:variant>
        <vt:i4>0</vt:i4>
      </vt:variant>
      <vt:variant>
        <vt:i4>5</vt:i4>
      </vt:variant>
      <vt:variant>
        <vt:lpwstr>mailto:AgVehicles@dot.wi.gov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E Opt In for Category B IoH - JKL Edits - May 27, 2014 CLEAN (00924897).DOC</dc:title>
  <dc:creator>Owner</dc:creator>
  <cp:lastModifiedBy>townofsherman</cp:lastModifiedBy>
  <cp:revision>3</cp:revision>
  <cp:lastPrinted>2015-10-28T17:56:00Z</cp:lastPrinted>
  <dcterms:created xsi:type="dcterms:W3CDTF">2016-10-05T20:26:00Z</dcterms:created>
  <dcterms:modified xsi:type="dcterms:W3CDTF">2016-10-26T18:34:00Z</dcterms:modified>
</cp:coreProperties>
</file>