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29" w:rsidRPr="0026506D" w:rsidRDefault="00B06129" w:rsidP="00B06129">
      <w:pPr>
        <w:spacing w:line="276" w:lineRule="auto"/>
        <w:jc w:val="both"/>
        <w:rPr>
          <w:b/>
        </w:rPr>
      </w:pPr>
    </w:p>
    <w:p w:rsidR="00B06129" w:rsidRPr="009D23BF" w:rsidRDefault="00A842FB" w:rsidP="00B0612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PROJEKTNI UVJETI</w:t>
      </w:r>
    </w:p>
    <w:p w:rsidR="00B06129" w:rsidRPr="009D23BF" w:rsidRDefault="00B06129" w:rsidP="00B06129">
      <w:pPr>
        <w:spacing w:line="276" w:lineRule="auto"/>
        <w:jc w:val="center"/>
        <w:rPr>
          <w:b/>
          <w:sz w:val="22"/>
          <w:szCs w:val="22"/>
        </w:rPr>
      </w:pPr>
      <w:r w:rsidRPr="009D23BF">
        <w:rPr>
          <w:b/>
          <w:sz w:val="22"/>
          <w:szCs w:val="22"/>
        </w:rPr>
        <w:t xml:space="preserve">za </w:t>
      </w:r>
      <w:r w:rsidR="00DC612D">
        <w:rPr>
          <w:b/>
          <w:sz w:val="22"/>
          <w:szCs w:val="22"/>
        </w:rPr>
        <w:t xml:space="preserve">nabavu </w:t>
      </w:r>
      <w:r w:rsidR="00E361A7">
        <w:rPr>
          <w:b/>
          <w:sz w:val="22"/>
          <w:szCs w:val="22"/>
        </w:rPr>
        <w:t>standardiziranih testova i edukacija za njihovo korištenje i stručne literature</w:t>
      </w:r>
    </w:p>
    <w:p w:rsidR="0026506D" w:rsidRPr="009D23BF" w:rsidRDefault="00B06129" w:rsidP="0026506D">
      <w:pPr>
        <w:spacing w:line="276" w:lineRule="auto"/>
        <w:jc w:val="center"/>
        <w:rPr>
          <w:b/>
          <w:sz w:val="22"/>
          <w:szCs w:val="22"/>
        </w:rPr>
      </w:pPr>
      <w:r w:rsidRPr="009D23BF">
        <w:rPr>
          <w:b/>
          <w:sz w:val="22"/>
          <w:szCs w:val="22"/>
        </w:rPr>
        <w:t>evi</w:t>
      </w:r>
      <w:r w:rsidR="00AD77D9" w:rsidRPr="009D23BF">
        <w:rPr>
          <w:b/>
          <w:sz w:val="22"/>
          <w:szCs w:val="22"/>
        </w:rPr>
        <w:t>dencijski broj nabave:</w:t>
      </w:r>
      <w:r w:rsidR="00E105D4" w:rsidRPr="00E105D4">
        <w:rPr>
          <w:sz w:val="22"/>
          <w:szCs w:val="22"/>
        </w:rPr>
        <w:t xml:space="preserve"> </w:t>
      </w:r>
      <w:r w:rsidR="00E105D4" w:rsidRPr="00E105D4">
        <w:rPr>
          <w:b/>
          <w:sz w:val="22"/>
          <w:szCs w:val="22"/>
        </w:rPr>
        <w:t>36-JDN-20</w:t>
      </w:r>
    </w:p>
    <w:p w:rsidR="0026506D" w:rsidRDefault="0026506D" w:rsidP="00B06129">
      <w:pPr>
        <w:spacing w:line="276" w:lineRule="auto"/>
        <w:jc w:val="center"/>
        <w:rPr>
          <w:b/>
          <w:sz w:val="22"/>
          <w:szCs w:val="22"/>
        </w:rPr>
      </w:pPr>
    </w:p>
    <w:p w:rsidR="00883D75" w:rsidRPr="009D23BF" w:rsidRDefault="00883D75" w:rsidP="00B06129">
      <w:pPr>
        <w:spacing w:line="276" w:lineRule="auto"/>
        <w:jc w:val="center"/>
        <w:rPr>
          <w:b/>
          <w:sz w:val="22"/>
          <w:szCs w:val="22"/>
        </w:rPr>
      </w:pPr>
    </w:p>
    <w:p w:rsidR="00B06129" w:rsidRPr="009D23BF" w:rsidRDefault="00B06129" w:rsidP="00883D75">
      <w:pPr>
        <w:numPr>
          <w:ilvl w:val="0"/>
          <w:numId w:val="18"/>
        </w:numPr>
        <w:spacing w:line="276" w:lineRule="auto"/>
        <w:rPr>
          <w:b/>
          <w:bCs/>
          <w:sz w:val="22"/>
          <w:szCs w:val="22"/>
        </w:rPr>
      </w:pPr>
      <w:r w:rsidRPr="009D23BF">
        <w:rPr>
          <w:b/>
          <w:bCs/>
          <w:sz w:val="22"/>
          <w:szCs w:val="22"/>
        </w:rPr>
        <w:t>Osnovni podaci o projektu</w:t>
      </w:r>
    </w:p>
    <w:p w:rsidR="00B06129" w:rsidRPr="009D23BF" w:rsidRDefault="00B06129" w:rsidP="00B06129">
      <w:pPr>
        <w:spacing w:line="276" w:lineRule="auto"/>
        <w:jc w:val="both"/>
        <w:rPr>
          <w:sz w:val="22"/>
          <w:szCs w:val="22"/>
        </w:rPr>
      </w:pPr>
      <w:r w:rsidRPr="009D23BF">
        <w:rPr>
          <w:sz w:val="22"/>
          <w:szCs w:val="22"/>
        </w:rPr>
        <w:t xml:space="preserve">Centar za pružanje usluga u zajednici Klasje Osijek provodi projekt „Podržimo i osnažimo dijete i obitelj“ (referentni broj projekta: UP.02.2.2.05.0006). Projekt se provodi u okviru Poziva na dostavu projektnih prijedloga „Podrška procesu deinstitucionalizacije i prevencije institucionalizacije djece i mladih“ (referentni broj Poziva: UP.02.2.2.05.0006) financiranog iz Europskog socijalnog fonda.  </w:t>
      </w:r>
    </w:p>
    <w:p w:rsidR="00B06129" w:rsidRPr="009D23BF" w:rsidRDefault="00B06129" w:rsidP="00B06129">
      <w:pPr>
        <w:spacing w:line="276" w:lineRule="auto"/>
        <w:jc w:val="both"/>
        <w:rPr>
          <w:b/>
          <w:sz w:val="22"/>
          <w:szCs w:val="22"/>
        </w:rPr>
      </w:pPr>
    </w:p>
    <w:p w:rsidR="00B06129" w:rsidRPr="009D23BF" w:rsidRDefault="00B06129" w:rsidP="00B06129">
      <w:pPr>
        <w:spacing w:line="276" w:lineRule="auto"/>
        <w:jc w:val="both"/>
        <w:rPr>
          <w:sz w:val="22"/>
          <w:szCs w:val="22"/>
        </w:rPr>
      </w:pPr>
      <w:r w:rsidRPr="009D23BF">
        <w:rPr>
          <w:sz w:val="22"/>
          <w:szCs w:val="22"/>
        </w:rPr>
        <w:t xml:space="preserve">Ciljevi projekta su: </w:t>
      </w:r>
    </w:p>
    <w:p w:rsidR="00B06129" w:rsidRPr="009D23BF" w:rsidRDefault="00B06129" w:rsidP="00B06129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9D23BF">
        <w:rPr>
          <w:sz w:val="22"/>
          <w:szCs w:val="22"/>
        </w:rPr>
        <w:t xml:space="preserve">osnažiti izvaninstitucionalnu podršku djeci i mladima bez odgovarajuće roditeljske skrbi i njihovim obiteljima u Osječko-baranjskoj županiji te </w:t>
      </w:r>
    </w:p>
    <w:p w:rsidR="00B06129" w:rsidRPr="009D23BF" w:rsidRDefault="00B06129" w:rsidP="00B06129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9D23BF">
        <w:rPr>
          <w:sz w:val="22"/>
          <w:szCs w:val="22"/>
        </w:rPr>
        <w:t>povećati stupanj osviještenosti i senzibilizacije javnosti o prednostima udomiteljstva.</w:t>
      </w:r>
    </w:p>
    <w:p w:rsidR="00B06129" w:rsidRPr="009D23BF" w:rsidRDefault="00B06129" w:rsidP="00B06129">
      <w:pPr>
        <w:spacing w:line="276" w:lineRule="auto"/>
        <w:jc w:val="both"/>
        <w:rPr>
          <w:sz w:val="22"/>
          <w:szCs w:val="22"/>
        </w:rPr>
      </w:pPr>
    </w:p>
    <w:p w:rsidR="00B06129" w:rsidRPr="009D23BF" w:rsidRDefault="00B06129" w:rsidP="00B06129">
      <w:pPr>
        <w:spacing w:line="276" w:lineRule="auto"/>
        <w:jc w:val="both"/>
        <w:rPr>
          <w:sz w:val="22"/>
          <w:szCs w:val="22"/>
        </w:rPr>
      </w:pPr>
      <w:r w:rsidRPr="009D23BF">
        <w:rPr>
          <w:sz w:val="22"/>
          <w:szCs w:val="22"/>
        </w:rPr>
        <w:t>Mjesto provedbe projekta: Osječko-baranjska županija, Grad Osijek.</w:t>
      </w:r>
    </w:p>
    <w:p w:rsidR="00B06129" w:rsidRPr="009D23BF" w:rsidRDefault="00B06129" w:rsidP="00B06129">
      <w:pPr>
        <w:spacing w:line="276" w:lineRule="auto"/>
        <w:jc w:val="both"/>
        <w:rPr>
          <w:sz w:val="22"/>
          <w:szCs w:val="22"/>
        </w:rPr>
      </w:pPr>
    </w:p>
    <w:p w:rsidR="00B06129" w:rsidRPr="009D23BF" w:rsidRDefault="005772CC" w:rsidP="00B06129">
      <w:pPr>
        <w:pStyle w:val="Default"/>
        <w:numPr>
          <w:ilvl w:val="0"/>
          <w:numId w:val="18"/>
        </w:numPr>
        <w:spacing w:line="276" w:lineRule="auto"/>
        <w:ind w:right="-720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Opis predmeta nabave</w:t>
      </w:r>
    </w:p>
    <w:p w:rsidR="0026506D" w:rsidRDefault="005772CC" w:rsidP="005772CC">
      <w:pPr>
        <w:jc w:val="both"/>
        <w:rPr>
          <w:sz w:val="22"/>
          <w:szCs w:val="22"/>
        </w:rPr>
      </w:pPr>
      <w:r w:rsidRPr="005772CC">
        <w:rPr>
          <w:sz w:val="22"/>
          <w:szCs w:val="22"/>
        </w:rPr>
        <w:t>Predmet nabave podrazumijeva nabavu standardiziranih testova i edukacija stručnih djelatnika za korištenje testova koji su namijenjeni ispitivanju psihomotoričkog i vizualnomotoričkog razvoja djece, sposobnosti komunikacije, kognitivnih sposobnosti, intelektualnog funkcioniranja, verbalnih i neverbalnih sposobnosti, a testovi su namijenjeni djeci od najranije dobi pa do adolescencije. Također, nabava uključuje stručnu literaturu za djelatnike radi jačanja njihovih stručnih i profesionalnih kapaciteta.</w:t>
      </w:r>
    </w:p>
    <w:p w:rsidR="004C03E1" w:rsidRDefault="004C03E1" w:rsidP="0026506D">
      <w:pPr>
        <w:spacing w:line="276" w:lineRule="auto"/>
        <w:jc w:val="both"/>
        <w:rPr>
          <w:sz w:val="22"/>
          <w:szCs w:val="22"/>
        </w:rPr>
      </w:pPr>
    </w:p>
    <w:p w:rsidR="004C03E1" w:rsidRPr="001E00C4" w:rsidRDefault="004C03E1" w:rsidP="004C03E1">
      <w:pPr>
        <w:pStyle w:val="Odlomakpopisa"/>
        <w:numPr>
          <w:ilvl w:val="0"/>
          <w:numId w:val="18"/>
        </w:numPr>
        <w:spacing w:line="276" w:lineRule="auto"/>
        <w:jc w:val="both"/>
        <w:rPr>
          <w:b/>
          <w:sz w:val="22"/>
          <w:szCs w:val="22"/>
        </w:rPr>
      </w:pPr>
      <w:r w:rsidRPr="001E00C4">
        <w:rPr>
          <w:b/>
          <w:sz w:val="22"/>
          <w:szCs w:val="22"/>
        </w:rPr>
        <w:t>Očekivani rezultati</w:t>
      </w:r>
    </w:p>
    <w:p w:rsidR="004C03E1" w:rsidRPr="00024669" w:rsidRDefault="00E361A7" w:rsidP="00024669">
      <w:pPr>
        <w:spacing w:line="276" w:lineRule="auto"/>
        <w:jc w:val="both"/>
        <w:rPr>
          <w:sz w:val="22"/>
          <w:szCs w:val="22"/>
        </w:rPr>
      </w:pPr>
      <w:r w:rsidRPr="00024669">
        <w:rPr>
          <w:sz w:val="22"/>
          <w:szCs w:val="22"/>
        </w:rPr>
        <w:t>Isporučeni standardizirani testovi uz edukacije za njihovo korištenje t</w:t>
      </w:r>
      <w:r w:rsidR="009C6F02">
        <w:rPr>
          <w:sz w:val="22"/>
          <w:szCs w:val="22"/>
        </w:rPr>
        <w:t xml:space="preserve">e isporučena stručna literatura, a sve </w:t>
      </w:r>
      <w:r w:rsidR="004C03E1" w:rsidRPr="00024669">
        <w:rPr>
          <w:sz w:val="22"/>
          <w:szCs w:val="22"/>
        </w:rPr>
        <w:t>u skladu s troškovnikom (Prilog 2).</w:t>
      </w:r>
    </w:p>
    <w:p w:rsidR="00B06129" w:rsidRPr="009D23BF" w:rsidRDefault="00B06129" w:rsidP="00B06129">
      <w:pPr>
        <w:pStyle w:val="Default"/>
        <w:spacing w:line="276" w:lineRule="auto"/>
        <w:ind w:right="-7200"/>
        <w:jc w:val="both"/>
        <w:rPr>
          <w:color w:val="auto"/>
          <w:sz w:val="22"/>
          <w:szCs w:val="22"/>
        </w:rPr>
      </w:pPr>
    </w:p>
    <w:p w:rsidR="00BB500C" w:rsidRDefault="00BB500C" w:rsidP="00BB500C">
      <w:pPr>
        <w:spacing w:line="276" w:lineRule="auto"/>
        <w:jc w:val="both"/>
        <w:rPr>
          <w:sz w:val="22"/>
          <w:szCs w:val="22"/>
        </w:rPr>
      </w:pPr>
    </w:p>
    <w:p w:rsidR="00BB500C" w:rsidRPr="00883D75" w:rsidRDefault="00BB500C" w:rsidP="00883D75">
      <w:pPr>
        <w:pStyle w:val="Odlomakpopisa"/>
        <w:numPr>
          <w:ilvl w:val="0"/>
          <w:numId w:val="18"/>
        </w:numPr>
        <w:spacing w:line="276" w:lineRule="auto"/>
        <w:jc w:val="both"/>
        <w:rPr>
          <w:b/>
          <w:sz w:val="22"/>
          <w:szCs w:val="22"/>
        </w:rPr>
      </w:pPr>
      <w:r w:rsidRPr="00883D75">
        <w:rPr>
          <w:b/>
          <w:sz w:val="22"/>
          <w:szCs w:val="22"/>
        </w:rPr>
        <w:t>Naziv i predmet nabave</w:t>
      </w:r>
    </w:p>
    <w:p w:rsidR="00BB500C" w:rsidRPr="00883D75" w:rsidRDefault="00BB500C" w:rsidP="00BB500C">
      <w:pPr>
        <w:jc w:val="both"/>
        <w:rPr>
          <w:sz w:val="22"/>
          <w:szCs w:val="22"/>
        </w:rPr>
      </w:pPr>
    </w:p>
    <w:p w:rsidR="00BB500C" w:rsidRPr="00883D75" w:rsidRDefault="00BB500C" w:rsidP="00AA5CCB">
      <w:pPr>
        <w:jc w:val="both"/>
        <w:rPr>
          <w:sz w:val="22"/>
          <w:szCs w:val="22"/>
        </w:rPr>
      </w:pPr>
      <w:r w:rsidRPr="00883D75">
        <w:rPr>
          <w:sz w:val="22"/>
          <w:szCs w:val="22"/>
        </w:rPr>
        <w:t xml:space="preserve">Predmet nabave: „Nabava standardiziranih testova i edukacija za njihovo korištenje i stručne literature“, </w:t>
      </w:r>
      <w:proofErr w:type="spellStart"/>
      <w:r w:rsidRPr="00883D75">
        <w:rPr>
          <w:sz w:val="22"/>
          <w:szCs w:val="22"/>
        </w:rPr>
        <w:t>ref</w:t>
      </w:r>
      <w:proofErr w:type="spellEnd"/>
      <w:r w:rsidRPr="00883D75">
        <w:rPr>
          <w:sz w:val="22"/>
          <w:szCs w:val="22"/>
        </w:rPr>
        <w:t xml:space="preserve">. br. nabave: </w:t>
      </w:r>
      <w:r w:rsidR="00AA5CCB">
        <w:rPr>
          <w:sz w:val="22"/>
          <w:szCs w:val="22"/>
        </w:rPr>
        <w:t>36-JDN-20</w:t>
      </w:r>
    </w:p>
    <w:p w:rsidR="00BB500C" w:rsidRPr="00883D75" w:rsidRDefault="00BB500C" w:rsidP="00BB500C">
      <w:pPr>
        <w:pStyle w:val="Tijeloteksta"/>
        <w:spacing w:before="6"/>
        <w:rPr>
          <w:sz w:val="22"/>
          <w:szCs w:val="22"/>
        </w:rPr>
      </w:pPr>
      <w:r w:rsidRPr="00883D75">
        <w:rPr>
          <w:sz w:val="22"/>
          <w:szCs w:val="22"/>
        </w:rPr>
        <w:t>Predmet nabave je podijeljen u 2 grupe:</w:t>
      </w:r>
    </w:p>
    <w:p w:rsidR="00BB500C" w:rsidRPr="00883D75" w:rsidRDefault="00BB500C" w:rsidP="00BB500C">
      <w:pPr>
        <w:pStyle w:val="Tijeloteksta"/>
        <w:spacing w:before="6"/>
        <w:rPr>
          <w:sz w:val="22"/>
          <w:szCs w:val="22"/>
        </w:rPr>
      </w:pPr>
      <w:r w:rsidRPr="00883D75">
        <w:rPr>
          <w:sz w:val="22"/>
          <w:szCs w:val="22"/>
        </w:rPr>
        <w:t>a)</w:t>
      </w:r>
      <w:r w:rsidRPr="00883D75">
        <w:rPr>
          <w:sz w:val="22"/>
          <w:szCs w:val="22"/>
        </w:rPr>
        <w:tab/>
        <w:t>Grupa 1: Standardizirani testovi i edukacije za njihovo korištenje</w:t>
      </w:r>
    </w:p>
    <w:p w:rsidR="00BB500C" w:rsidRPr="00883D75" w:rsidRDefault="00BB500C" w:rsidP="00BB500C">
      <w:pPr>
        <w:pStyle w:val="Tijeloteksta"/>
        <w:spacing w:before="6"/>
        <w:rPr>
          <w:sz w:val="22"/>
          <w:szCs w:val="22"/>
        </w:rPr>
      </w:pPr>
      <w:r w:rsidRPr="00883D75">
        <w:rPr>
          <w:sz w:val="22"/>
          <w:szCs w:val="22"/>
        </w:rPr>
        <w:t>b)</w:t>
      </w:r>
      <w:r w:rsidRPr="00883D75">
        <w:rPr>
          <w:sz w:val="22"/>
          <w:szCs w:val="22"/>
        </w:rPr>
        <w:tab/>
        <w:t>Grupa 2: Stručna literatura</w:t>
      </w:r>
    </w:p>
    <w:p w:rsidR="00BB500C" w:rsidRPr="00883D75" w:rsidRDefault="00BB500C" w:rsidP="00BB500C">
      <w:pPr>
        <w:pStyle w:val="Tijeloteksta"/>
        <w:spacing w:before="6"/>
        <w:rPr>
          <w:sz w:val="22"/>
          <w:szCs w:val="22"/>
        </w:rPr>
      </w:pPr>
    </w:p>
    <w:p w:rsidR="00BB500C" w:rsidRPr="00176AEB" w:rsidRDefault="00BB500C" w:rsidP="00BB500C">
      <w:pPr>
        <w:spacing w:line="276" w:lineRule="auto"/>
        <w:jc w:val="both"/>
        <w:rPr>
          <w:sz w:val="22"/>
          <w:szCs w:val="22"/>
          <w:u w:val="single"/>
        </w:rPr>
      </w:pPr>
      <w:r w:rsidRPr="00176AEB">
        <w:rPr>
          <w:sz w:val="22"/>
          <w:szCs w:val="22"/>
          <w:u w:val="single"/>
        </w:rPr>
        <w:t>Ponudite</w:t>
      </w:r>
      <w:r w:rsidR="00AF4AE8" w:rsidRPr="00176AEB">
        <w:rPr>
          <w:sz w:val="22"/>
          <w:szCs w:val="22"/>
          <w:u w:val="single"/>
        </w:rPr>
        <w:t>lji se mogu javiti na jednu, više ili sve</w:t>
      </w:r>
      <w:r w:rsidRPr="00176AEB">
        <w:rPr>
          <w:sz w:val="22"/>
          <w:szCs w:val="22"/>
          <w:u w:val="single"/>
        </w:rPr>
        <w:t xml:space="preserve"> grupe nabave.</w:t>
      </w:r>
    </w:p>
    <w:p w:rsidR="0026506D" w:rsidRDefault="0026506D" w:rsidP="00B06129">
      <w:pPr>
        <w:pStyle w:val="Default"/>
        <w:spacing w:line="276" w:lineRule="auto"/>
        <w:rPr>
          <w:color w:val="auto"/>
          <w:sz w:val="22"/>
          <w:szCs w:val="22"/>
        </w:rPr>
      </w:pPr>
    </w:p>
    <w:p w:rsidR="00415A49" w:rsidRPr="00883D75" w:rsidRDefault="00415A49" w:rsidP="00B06129">
      <w:pPr>
        <w:pStyle w:val="Default"/>
        <w:spacing w:line="276" w:lineRule="auto"/>
        <w:rPr>
          <w:color w:val="auto"/>
          <w:sz w:val="22"/>
          <w:szCs w:val="22"/>
        </w:rPr>
      </w:pPr>
    </w:p>
    <w:p w:rsidR="00883D75" w:rsidRPr="00883D75" w:rsidRDefault="00883D75" w:rsidP="00B06129">
      <w:pPr>
        <w:pStyle w:val="Default"/>
        <w:spacing w:line="276" w:lineRule="auto"/>
        <w:rPr>
          <w:color w:val="auto"/>
          <w:sz w:val="22"/>
          <w:szCs w:val="22"/>
        </w:rPr>
      </w:pPr>
    </w:p>
    <w:p w:rsidR="00BB500C" w:rsidRPr="00883D75" w:rsidRDefault="00BB500C" w:rsidP="00883D75">
      <w:pPr>
        <w:pStyle w:val="Tijeloteksta"/>
        <w:widowControl w:val="0"/>
        <w:numPr>
          <w:ilvl w:val="0"/>
          <w:numId w:val="18"/>
        </w:numPr>
        <w:autoSpaceDE w:val="0"/>
        <w:autoSpaceDN w:val="0"/>
        <w:spacing w:before="1"/>
        <w:jc w:val="left"/>
        <w:rPr>
          <w:b/>
          <w:sz w:val="22"/>
          <w:szCs w:val="22"/>
        </w:rPr>
      </w:pPr>
      <w:r w:rsidRPr="00883D75">
        <w:rPr>
          <w:b/>
          <w:sz w:val="22"/>
          <w:szCs w:val="22"/>
        </w:rPr>
        <w:lastRenderedPageBreak/>
        <w:t xml:space="preserve">Tehničke </w:t>
      </w:r>
      <w:r w:rsidR="005772CC">
        <w:rPr>
          <w:b/>
          <w:sz w:val="22"/>
          <w:szCs w:val="22"/>
        </w:rPr>
        <w:t>specifikacije</w:t>
      </w:r>
      <w:r w:rsidRPr="00883D75">
        <w:rPr>
          <w:b/>
          <w:sz w:val="22"/>
          <w:szCs w:val="22"/>
        </w:rPr>
        <w:t xml:space="preserve"> i količine predmeta nabave</w:t>
      </w:r>
    </w:p>
    <w:p w:rsidR="00BB500C" w:rsidRPr="00883D75" w:rsidRDefault="00BB500C" w:rsidP="00BB500C">
      <w:pPr>
        <w:pStyle w:val="Tijeloteksta"/>
        <w:spacing w:before="1"/>
        <w:rPr>
          <w:sz w:val="22"/>
          <w:szCs w:val="22"/>
        </w:rPr>
      </w:pPr>
    </w:p>
    <w:p w:rsidR="00BB500C" w:rsidRPr="00883D75" w:rsidRDefault="00BB500C" w:rsidP="00BB500C">
      <w:pPr>
        <w:pStyle w:val="Tijeloteksta"/>
        <w:spacing w:before="1"/>
        <w:rPr>
          <w:sz w:val="22"/>
          <w:szCs w:val="22"/>
        </w:rPr>
      </w:pPr>
      <w:r w:rsidRPr="00883D75">
        <w:rPr>
          <w:sz w:val="22"/>
          <w:szCs w:val="22"/>
        </w:rPr>
        <w:t xml:space="preserve">Detaljne tehničke karakteristike, specifikacije predmeta nabave i količine predmeta nabave nalaze se u </w:t>
      </w:r>
      <w:r w:rsidR="008941F2">
        <w:rPr>
          <w:b/>
          <w:sz w:val="22"/>
          <w:szCs w:val="22"/>
        </w:rPr>
        <w:t xml:space="preserve">Prilogu 2 - </w:t>
      </w:r>
      <w:r w:rsidRPr="008941F2">
        <w:rPr>
          <w:b/>
          <w:sz w:val="22"/>
          <w:szCs w:val="22"/>
        </w:rPr>
        <w:t>Troškovnik</w:t>
      </w:r>
      <w:r w:rsidRPr="00883D75">
        <w:rPr>
          <w:sz w:val="22"/>
          <w:szCs w:val="22"/>
        </w:rPr>
        <w:t>, koji je sastavni dio ovih Projektnih uvjeta.</w:t>
      </w:r>
    </w:p>
    <w:p w:rsidR="00BB500C" w:rsidRPr="00883D75" w:rsidRDefault="00BB500C" w:rsidP="00BB500C">
      <w:pPr>
        <w:pStyle w:val="Tijeloteksta"/>
        <w:spacing w:before="1"/>
        <w:rPr>
          <w:sz w:val="22"/>
          <w:szCs w:val="22"/>
        </w:rPr>
      </w:pPr>
    </w:p>
    <w:p w:rsidR="00BB500C" w:rsidRPr="00883D75" w:rsidRDefault="00BB500C" w:rsidP="00BB500C">
      <w:pPr>
        <w:pStyle w:val="Tijeloteksta"/>
        <w:spacing w:before="1"/>
        <w:rPr>
          <w:sz w:val="22"/>
          <w:szCs w:val="22"/>
        </w:rPr>
      </w:pPr>
      <w:r w:rsidRPr="00883D75">
        <w:rPr>
          <w:sz w:val="22"/>
          <w:szCs w:val="22"/>
        </w:rPr>
        <w:t xml:space="preserve">Zahtjevi definirani </w:t>
      </w:r>
      <w:r w:rsidRPr="005772CC">
        <w:rPr>
          <w:b/>
          <w:sz w:val="22"/>
          <w:szCs w:val="22"/>
        </w:rPr>
        <w:t>Prilogom 2 - Troškovnik</w:t>
      </w:r>
      <w:r w:rsidRPr="00883D75">
        <w:rPr>
          <w:sz w:val="22"/>
          <w:szCs w:val="22"/>
        </w:rPr>
        <w:t xml:space="preserve"> predstavljaju minimalne tehničke </w:t>
      </w:r>
      <w:r w:rsidR="005772CC">
        <w:rPr>
          <w:sz w:val="22"/>
          <w:szCs w:val="22"/>
        </w:rPr>
        <w:t>specifikacije koje ponuđena roba/usluga</w:t>
      </w:r>
      <w:r w:rsidRPr="00883D75">
        <w:rPr>
          <w:sz w:val="22"/>
          <w:szCs w:val="22"/>
        </w:rPr>
        <w:t xml:space="preserve"> mora zadovoljavati te se ist</w:t>
      </w:r>
      <w:r w:rsidR="008941F2">
        <w:rPr>
          <w:sz w:val="22"/>
          <w:szCs w:val="22"/>
        </w:rPr>
        <w:t>e ne smiju mijenjati od strane P</w:t>
      </w:r>
      <w:r w:rsidRPr="00883D75">
        <w:rPr>
          <w:sz w:val="22"/>
          <w:szCs w:val="22"/>
        </w:rPr>
        <w:t xml:space="preserve">onuditelja. </w:t>
      </w:r>
    </w:p>
    <w:p w:rsidR="00BB500C" w:rsidRPr="00883D75" w:rsidRDefault="00BB500C" w:rsidP="00BB500C">
      <w:pPr>
        <w:pStyle w:val="Tijeloteksta"/>
        <w:spacing w:before="1"/>
        <w:rPr>
          <w:sz w:val="22"/>
          <w:szCs w:val="22"/>
        </w:rPr>
      </w:pPr>
    </w:p>
    <w:p w:rsidR="00BB500C" w:rsidRDefault="00BB500C" w:rsidP="00BB500C">
      <w:pPr>
        <w:pStyle w:val="Tijeloteksta"/>
        <w:spacing w:before="1"/>
        <w:rPr>
          <w:sz w:val="22"/>
          <w:szCs w:val="22"/>
        </w:rPr>
      </w:pPr>
    </w:p>
    <w:p w:rsidR="00883D75" w:rsidRPr="00883D75" w:rsidRDefault="00883D75" w:rsidP="00BB500C">
      <w:pPr>
        <w:pStyle w:val="Tijeloteksta"/>
        <w:spacing w:before="1"/>
        <w:rPr>
          <w:sz w:val="22"/>
          <w:szCs w:val="22"/>
        </w:rPr>
      </w:pPr>
    </w:p>
    <w:p w:rsidR="00BB500C" w:rsidRPr="00883D75" w:rsidRDefault="00BB500C" w:rsidP="00883D75">
      <w:pPr>
        <w:pStyle w:val="Default"/>
        <w:numPr>
          <w:ilvl w:val="0"/>
          <w:numId w:val="18"/>
        </w:numPr>
        <w:spacing w:line="276" w:lineRule="auto"/>
        <w:rPr>
          <w:b/>
          <w:color w:val="auto"/>
          <w:sz w:val="22"/>
          <w:szCs w:val="22"/>
        </w:rPr>
      </w:pPr>
      <w:r w:rsidRPr="00883D75">
        <w:rPr>
          <w:b/>
          <w:color w:val="auto"/>
          <w:sz w:val="22"/>
          <w:szCs w:val="22"/>
        </w:rPr>
        <w:t>Procijenjena vrijednost nabave</w:t>
      </w:r>
    </w:p>
    <w:p w:rsidR="00BB500C" w:rsidRDefault="00BB500C" w:rsidP="00B06129">
      <w:pPr>
        <w:pStyle w:val="Default"/>
        <w:spacing w:line="276" w:lineRule="auto"/>
        <w:rPr>
          <w:color w:val="auto"/>
          <w:sz w:val="22"/>
          <w:szCs w:val="22"/>
        </w:rPr>
      </w:pPr>
    </w:p>
    <w:p w:rsidR="00024669" w:rsidRDefault="00024669" w:rsidP="00B06129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Ukupna p</w:t>
      </w:r>
      <w:r w:rsidRPr="00024669">
        <w:rPr>
          <w:color w:val="auto"/>
          <w:sz w:val="22"/>
          <w:szCs w:val="22"/>
        </w:rPr>
        <w:t>rocijenjena vrijednost predmetne nabave je 85.151,40 HRK, bez PDV-a</w:t>
      </w:r>
      <w:r>
        <w:rPr>
          <w:color w:val="auto"/>
          <w:sz w:val="22"/>
          <w:szCs w:val="22"/>
        </w:rPr>
        <w:t>, a za:</w:t>
      </w:r>
    </w:p>
    <w:p w:rsidR="00024669" w:rsidRPr="00883D75" w:rsidRDefault="00024669" w:rsidP="00B06129">
      <w:pPr>
        <w:pStyle w:val="Default"/>
        <w:spacing w:line="276" w:lineRule="auto"/>
        <w:rPr>
          <w:color w:val="auto"/>
          <w:sz w:val="22"/>
          <w:szCs w:val="22"/>
        </w:rPr>
      </w:pPr>
    </w:p>
    <w:p w:rsidR="00E61633" w:rsidRPr="00883D75" w:rsidRDefault="00E61633" w:rsidP="00E61633">
      <w:pPr>
        <w:pStyle w:val="Default"/>
        <w:spacing w:line="276" w:lineRule="auto"/>
        <w:rPr>
          <w:sz w:val="22"/>
          <w:szCs w:val="22"/>
        </w:rPr>
      </w:pPr>
      <w:r w:rsidRPr="00883D75">
        <w:rPr>
          <w:sz w:val="22"/>
          <w:szCs w:val="22"/>
        </w:rPr>
        <w:t>Grupu 1: Standardizirani testovi i edukacija za korištenje iznosi 76.342,20 HRK bez PDV-a</w:t>
      </w:r>
    </w:p>
    <w:p w:rsidR="00E61633" w:rsidRPr="00883D75" w:rsidRDefault="00E61633" w:rsidP="00E61633">
      <w:pPr>
        <w:pStyle w:val="Default"/>
        <w:spacing w:line="276" w:lineRule="auto"/>
        <w:rPr>
          <w:sz w:val="22"/>
          <w:szCs w:val="22"/>
        </w:rPr>
      </w:pPr>
      <w:r w:rsidRPr="00883D75">
        <w:rPr>
          <w:sz w:val="22"/>
          <w:szCs w:val="22"/>
        </w:rPr>
        <w:t xml:space="preserve">Grupu 2: Stručna literatura iznosi 8.809,20 HRK bez PDV-a. </w:t>
      </w:r>
    </w:p>
    <w:p w:rsidR="00E61633" w:rsidRDefault="00E61633" w:rsidP="00E61633">
      <w:pPr>
        <w:pStyle w:val="Default"/>
        <w:spacing w:line="276" w:lineRule="auto"/>
        <w:rPr>
          <w:sz w:val="22"/>
          <w:szCs w:val="22"/>
        </w:rPr>
      </w:pPr>
    </w:p>
    <w:p w:rsidR="00883D75" w:rsidRPr="00883D75" w:rsidRDefault="00883D75" w:rsidP="00E61633">
      <w:pPr>
        <w:pStyle w:val="Default"/>
        <w:spacing w:line="276" w:lineRule="auto"/>
        <w:rPr>
          <w:sz w:val="22"/>
          <w:szCs w:val="22"/>
        </w:rPr>
      </w:pPr>
    </w:p>
    <w:p w:rsidR="00E61633" w:rsidRPr="00883D75" w:rsidRDefault="00E61633" w:rsidP="00883D75">
      <w:pPr>
        <w:pStyle w:val="Default"/>
        <w:numPr>
          <w:ilvl w:val="0"/>
          <w:numId w:val="18"/>
        </w:numPr>
        <w:spacing w:line="276" w:lineRule="auto"/>
        <w:rPr>
          <w:b/>
          <w:sz w:val="22"/>
          <w:szCs w:val="22"/>
        </w:rPr>
      </w:pPr>
      <w:r w:rsidRPr="00883D75">
        <w:rPr>
          <w:b/>
          <w:sz w:val="22"/>
          <w:szCs w:val="22"/>
        </w:rPr>
        <w:t>Osnove za isključenje gospodarskog subjekta</w:t>
      </w:r>
    </w:p>
    <w:p w:rsidR="00E61633" w:rsidRPr="00883D75" w:rsidRDefault="00E61633" w:rsidP="00E61633">
      <w:pPr>
        <w:pStyle w:val="Default"/>
        <w:spacing w:line="276" w:lineRule="auto"/>
        <w:rPr>
          <w:sz w:val="22"/>
          <w:szCs w:val="22"/>
        </w:rPr>
      </w:pPr>
    </w:p>
    <w:p w:rsidR="00E61633" w:rsidRPr="00883D75" w:rsidRDefault="00E61633" w:rsidP="00E61633">
      <w:pPr>
        <w:tabs>
          <w:tab w:val="left" w:pos="618"/>
        </w:tabs>
        <w:spacing w:line="249" w:lineRule="auto"/>
        <w:ind w:right="35"/>
        <w:jc w:val="both"/>
        <w:rPr>
          <w:b/>
          <w:sz w:val="22"/>
          <w:szCs w:val="22"/>
        </w:rPr>
      </w:pPr>
      <w:r w:rsidRPr="00883D75">
        <w:rPr>
          <w:w w:val="105"/>
          <w:sz w:val="22"/>
          <w:szCs w:val="22"/>
        </w:rPr>
        <w:t xml:space="preserve">Naručitelj će isključiti gospodarskog subjekta iz postupka nabave ako utvrdi da gospodarski subjekt nije ispunio </w:t>
      </w:r>
      <w:r w:rsidRPr="00883D75">
        <w:rPr>
          <w:b/>
          <w:w w:val="105"/>
          <w:sz w:val="22"/>
          <w:szCs w:val="22"/>
        </w:rPr>
        <w:t>obveze plaćanja dospjelih poreznih obveza i obveza za mirovinsko i zdravstveno</w:t>
      </w:r>
      <w:r w:rsidRPr="00883D75">
        <w:rPr>
          <w:b/>
          <w:spacing w:val="-2"/>
          <w:w w:val="105"/>
          <w:sz w:val="22"/>
          <w:szCs w:val="22"/>
        </w:rPr>
        <w:t xml:space="preserve"> </w:t>
      </w:r>
      <w:r w:rsidRPr="00883D75">
        <w:rPr>
          <w:b/>
          <w:w w:val="105"/>
          <w:sz w:val="22"/>
          <w:szCs w:val="22"/>
        </w:rPr>
        <w:t>osiguranje.</w:t>
      </w:r>
    </w:p>
    <w:p w:rsidR="00E61633" w:rsidRPr="00883D75" w:rsidRDefault="00E61633" w:rsidP="00E61633">
      <w:pPr>
        <w:pStyle w:val="Tijeloteksta"/>
        <w:spacing w:line="249" w:lineRule="auto"/>
        <w:ind w:right="225"/>
        <w:rPr>
          <w:sz w:val="22"/>
          <w:szCs w:val="22"/>
        </w:rPr>
      </w:pPr>
    </w:p>
    <w:p w:rsidR="00E61633" w:rsidRPr="00883D75" w:rsidRDefault="00E61633" w:rsidP="00E61633">
      <w:pPr>
        <w:pStyle w:val="Tijeloteksta"/>
        <w:spacing w:line="249" w:lineRule="auto"/>
        <w:ind w:right="35"/>
        <w:rPr>
          <w:w w:val="105"/>
          <w:sz w:val="22"/>
          <w:szCs w:val="22"/>
        </w:rPr>
      </w:pPr>
      <w:r w:rsidRPr="00883D75">
        <w:rPr>
          <w:w w:val="105"/>
          <w:sz w:val="22"/>
          <w:szCs w:val="22"/>
        </w:rPr>
        <w:t>Naručitelj neće isključiti gospodarskog subjekta iz postupka nabave ako mu sukladno posebnom propisu plaćanje obveza nije dopušteno ili mu je odobrena odgoda plaćanja.</w:t>
      </w:r>
    </w:p>
    <w:p w:rsidR="00E61633" w:rsidRPr="00883D75" w:rsidRDefault="00E61633" w:rsidP="00E61633">
      <w:pPr>
        <w:pStyle w:val="Tijeloteksta"/>
        <w:spacing w:line="249" w:lineRule="auto"/>
        <w:ind w:left="875" w:right="225"/>
        <w:rPr>
          <w:w w:val="105"/>
          <w:sz w:val="22"/>
          <w:szCs w:val="22"/>
        </w:rPr>
      </w:pPr>
    </w:p>
    <w:p w:rsidR="00E61633" w:rsidRPr="00883D75" w:rsidRDefault="00E61633" w:rsidP="00E61633">
      <w:pPr>
        <w:pStyle w:val="Tijeloteksta"/>
        <w:spacing w:line="249" w:lineRule="auto"/>
        <w:ind w:right="35"/>
        <w:rPr>
          <w:sz w:val="22"/>
          <w:szCs w:val="22"/>
        </w:rPr>
      </w:pPr>
      <w:r w:rsidRPr="00883D75">
        <w:rPr>
          <w:w w:val="105"/>
          <w:sz w:val="22"/>
          <w:szCs w:val="22"/>
        </w:rPr>
        <w:t>Za potrebe dokazivanja nepostojanja razloga za isključenje, gospodarski subjekt u svojoj ponudi dostavlja:</w:t>
      </w:r>
    </w:p>
    <w:p w:rsidR="00E61633" w:rsidRPr="00883D75" w:rsidRDefault="00E61633" w:rsidP="00E61633">
      <w:pPr>
        <w:pStyle w:val="Tijeloteksta"/>
        <w:spacing w:before="7"/>
        <w:rPr>
          <w:sz w:val="22"/>
          <w:szCs w:val="22"/>
        </w:rPr>
      </w:pPr>
    </w:p>
    <w:p w:rsidR="00E61633" w:rsidRPr="00883D75" w:rsidRDefault="00E61633" w:rsidP="00E61633">
      <w:pPr>
        <w:pStyle w:val="Odlomakpopisa"/>
        <w:widowControl w:val="0"/>
        <w:numPr>
          <w:ilvl w:val="0"/>
          <w:numId w:val="23"/>
        </w:numPr>
        <w:tabs>
          <w:tab w:val="left" w:pos="888"/>
        </w:tabs>
        <w:autoSpaceDE w:val="0"/>
        <w:autoSpaceDN w:val="0"/>
        <w:rPr>
          <w:sz w:val="22"/>
          <w:szCs w:val="22"/>
        </w:rPr>
      </w:pPr>
      <w:r w:rsidRPr="00883D75">
        <w:rPr>
          <w:w w:val="105"/>
          <w:sz w:val="22"/>
          <w:szCs w:val="22"/>
        </w:rPr>
        <w:t>Potvrdu porezne uprave</w:t>
      </w:r>
      <w:r w:rsidRPr="00883D75">
        <w:rPr>
          <w:spacing w:val="-8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ili</w:t>
      </w:r>
    </w:p>
    <w:p w:rsidR="00E61633" w:rsidRPr="00883D75" w:rsidRDefault="00E61633" w:rsidP="00E61633">
      <w:pPr>
        <w:pStyle w:val="Odlomakpopisa"/>
        <w:widowControl w:val="0"/>
        <w:numPr>
          <w:ilvl w:val="0"/>
          <w:numId w:val="23"/>
        </w:numPr>
        <w:tabs>
          <w:tab w:val="left" w:pos="880"/>
        </w:tabs>
        <w:autoSpaceDE w:val="0"/>
        <w:autoSpaceDN w:val="0"/>
        <w:spacing w:before="8" w:line="247" w:lineRule="auto"/>
        <w:ind w:right="35"/>
        <w:rPr>
          <w:sz w:val="22"/>
          <w:szCs w:val="22"/>
        </w:rPr>
      </w:pPr>
      <w:r w:rsidRPr="00883D75">
        <w:rPr>
          <w:w w:val="105"/>
          <w:sz w:val="22"/>
          <w:szCs w:val="22"/>
        </w:rPr>
        <w:t>drugog</w:t>
      </w:r>
      <w:r w:rsidRPr="00883D75">
        <w:rPr>
          <w:spacing w:val="-9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nadležnog</w:t>
      </w:r>
      <w:r w:rsidRPr="00883D75">
        <w:rPr>
          <w:spacing w:val="-8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tijela</w:t>
      </w:r>
      <w:r w:rsidRPr="00883D75">
        <w:rPr>
          <w:spacing w:val="-9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u</w:t>
      </w:r>
      <w:r w:rsidRPr="00883D75">
        <w:rPr>
          <w:spacing w:val="-6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državi</w:t>
      </w:r>
      <w:r w:rsidRPr="00883D75">
        <w:rPr>
          <w:spacing w:val="-6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poslovnog</w:t>
      </w:r>
      <w:r w:rsidRPr="00883D75">
        <w:rPr>
          <w:spacing w:val="-10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nastana</w:t>
      </w:r>
      <w:r w:rsidRPr="00883D75">
        <w:rPr>
          <w:spacing w:val="-8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gospodarskog</w:t>
      </w:r>
      <w:r w:rsidRPr="00883D75">
        <w:rPr>
          <w:spacing w:val="-8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subjekta</w:t>
      </w:r>
      <w:r w:rsidRPr="00883D75">
        <w:rPr>
          <w:spacing w:val="-9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kojom</w:t>
      </w:r>
      <w:r w:rsidRPr="00883D75">
        <w:rPr>
          <w:spacing w:val="-9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se</w:t>
      </w:r>
      <w:r w:rsidRPr="00883D75">
        <w:rPr>
          <w:spacing w:val="-10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dokazuje da</w:t>
      </w:r>
      <w:r w:rsidRPr="00883D75">
        <w:rPr>
          <w:spacing w:val="-5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ne</w:t>
      </w:r>
      <w:r w:rsidRPr="00883D75">
        <w:rPr>
          <w:spacing w:val="-3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postoje</w:t>
      </w:r>
      <w:r w:rsidRPr="00883D75">
        <w:rPr>
          <w:spacing w:val="-5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osnove</w:t>
      </w:r>
      <w:r w:rsidRPr="00883D75">
        <w:rPr>
          <w:spacing w:val="-3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za</w:t>
      </w:r>
      <w:r w:rsidRPr="00883D75">
        <w:rPr>
          <w:spacing w:val="-5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isključenje</w:t>
      </w:r>
      <w:r w:rsidRPr="00883D75">
        <w:rPr>
          <w:spacing w:val="-3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iz</w:t>
      </w:r>
      <w:r w:rsidRPr="00883D75">
        <w:rPr>
          <w:spacing w:val="-3"/>
          <w:w w:val="105"/>
          <w:sz w:val="22"/>
          <w:szCs w:val="22"/>
        </w:rPr>
        <w:t xml:space="preserve"> ove točke</w:t>
      </w:r>
      <w:r w:rsidRPr="00883D75">
        <w:rPr>
          <w:spacing w:val="-5"/>
          <w:w w:val="105"/>
          <w:sz w:val="22"/>
          <w:szCs w:val="22"/>
        </w:rPr>
        <w:t xml:space="preserve"> </w:t>
      </w:r>
      <w:r w:rsidRPr="00883D75">
        <w:rPr>
          <w:w w:val="105"/>
          <w:sz w:val="22"/>
          <w:szCs w:val="22"/>
        </w:rPr>
        <w:t>Poziva na dostavu ponuda.</w:t>
      </w:r>
    </w:p>
    <w:p w:rsidR="00883D75" w:rsidRPr="00883D75" w:rsidRDefault="00883D75" w:rsidP="00883D75">
      <w:pPr>
        <w:pStyle w:val="Odlomakpopisa"/>
        <w:widowControl w:val="0"/>
        <w:tabs>
          <w:tab w:val="left" w:pos="880"/>
        </w:tabs>
        <w:autoSpaceDE w:val="0"/>
        <w:autoSpaceDN w:val="0"/>
        <w:spacing w:before="8" w:line="247" w:lineRule="auto"/>
        <w:ind w:left="720" w:right="35"/>
        <w:rPr>
          <w:sz w:val="22"/>
          <w:szCs w:val="22"/>
        </w:rPr>
      </w:pPr>
    </w:p>
    <w:p w:rsidR="00E61633" w:rsidRPr="00883D75" w:rsidRDefault="00E61633" w:rsidP="00E61633">
      <w:pPr>
        <w:widowControl w:val="0"/>
        <w:tabs>
          <w:tab w:val="left" w:pos="880"/>
        </w:tabs>
        <w:autoSpaceDE w:val="0"/>
        <w:autoSpaceDN w:val="0"/>
        <w:spacing w:before="8" w:line="247" w:lineRule="auto"/>
        <w:ind w:right="35"/>
        <w:rPr>
          <w:sz w:val="22"/>
          <w:szCs w:val="22"/>
        </w:rPr>
      </w:pPr>
    </w:p>
    <w:p w:rsidR="00E61633" w:rsidRPr="00024669" w:rsidRDefault="00E61633" w:rsidP="00883D75">
      <w:pPr>
        <w:pStyle w:val="Odlomakpopisa"/>
        <w:widowControl w:val="0"/>
        <w:numPr>
          <w:ilvl w:val="0"/>
          <w:numId w:val="18"/>
        </w:numPr>
        <w:tabs>
          <w:tab w:val="left" w:pos="880"/>
        </w:tabs>
        <w:autoSpaceDE w:val="0"/>
        <w:autoSpaceDN w:val="0"/>
        <w:spacing w:before="8" w:line="247" w:lineRule="auto"/>
        <w:ind w:right="35"/>
        <w:rPr>
          <w:b/>
          <w:sz w:val="22"/>
          <w:szCs w:val="22"/>
          <w:lang w:bidi="hr-HR"/>
        </w:rPr>
      </w:pPr>
      <w:r w:rsidRPr="00024669">
        <w:rPr>
          <w:b/>
          <w:sz w:val="22"/>
          <w:szCs w:val="22"/>
          <w:lang w:bidi="hr-HR"/>
        </w:rPr>
        <w:t>Ostale osnove za isključenje gospodarskog subjekta</w:t>
      </w:r>
    </w:p>
    <w:p w:rsidR="00E61633" w:rsidRPr="00883D75" w:rsidRDefault="00E61633" w:rsidP="00E61633">
      <w:pPr>
        <w:widowControl w:val="0"/>
        <w:tabs>
          <w:tab w:val="left" w:pos="880"/>
        </w:tabs>
        <w:autoSpaceDE w:val="0"/>
        <w:autoSpaceDN w:val="0"/>
        <w:spacing w:before="8" w:line="247" w:lineRule="auto"/>
        <w:ind w:right="35"/>
        <w:rPr>
          <w:b/>
          <w:i/>
          <w:sz w:val="22"/>
          <w:szCs w:val="22"/>
          <w:lang w:bidi="hr-HR"/>
        </w:rPr>
      </w:pPr>
    </w:p>
    <w:p w:rsidR="00E61633" w:rsidRPr="00883D75" w:rsidRDefault="00E61633" w:rsidP="00E61633">
      <w:pPr>
        <w:pStyle w:val="Tijeloteksta"/>
        <w:spacing w:before="1"/>
        <w:rPr>
          <w:sz w:val="22"/>
          <w:szCs w:val="22"/>
        </w:rPr>
      </w:pPr>
      <w:r w:rsidRPr="00883D75">
        <w:rPr>
          <w:sz w:val="22"/>
          <w:szCs w:val="22"/>
        </w:rPr>
        <w:t xml:space="preserve">Naručitelj će isključiti gospodarskog subjekta iz postupka nabave ukoliko </w:t>
      </w:r>
      <w:r w:rsidRPr="00883D75">
        <w:rPr>
          <w:bCs/>
          <w:sz w:val="22"/>
          <w:szCs w:val="22"/>
        </w:rPr>
        <w:t>je nad gospodarskim subjektom otvoren stečajni postupak, ako je nesposoban za plaćanje ili prezadužen, ili u postupku likvidacije, ako njegovom imovinom upravlja stečajni upravitelj ili sud, ako je u nagodbi s vjerovnicima, ako je obustavio poslovne aktivnosti ili je u bilo kakvoj istovrsnoj situaciji koja proizlazi iz sličnog postupka prema nacionalnim zakonima i propisima.</w:t>
      </w:r>
    </w:p>
    <w:p w:rsidR="00E61633" w:rsidRPr="00883D75" w:rsidRDefault="00E61633" w:rsidP="00E61633">
      <w:pPr>
        <w:pStyle w:val="Tijeloteksta"/>
        <w:spacing w:before="1"/>
        <w:rPr>
          <w:sz w:val="22"/>
          <w:szCs w:val="22"/>
        </w:rPr>
      </w:pPr>
    </w:p>
    <w:p w:rsidR="00E61633" w:rsidRPr="00883D75" w:rsidRDefault="00E61633" w:rsidP="00E61633">
      <w:pPr>
        <w:pStyle w:val="Tijeloteksta"/>
        <w:spacing w:before="1"/>
        <w:rPr>
          <w:bCs/>
          <w:sz w:val="22"/>
          <w:szCs w:val="22"/>
        </w:rPr>
      </w:pPr>
      <w:r w:rsidRPr="00883D75">
        <w:rPr>
          <w:sz w:val="22"/>
          <w:szCs w:val="22"/>
        </w:rPr>
        <w:t xml:space="preserve">Za potrebe dokazivanja ostalih razloga za isključenje, gospodarski subjekt u svojoj ponudi dostavlja </w:t>
      </w:r>
      <w:r w:rsidRPr="00883D75">
        <w:rPr>
          <w:b/>
          <w:bCs/>
          <w:sz w:val="22"/>
          <w:szCs w:val="22"/>
        </w:rPr>
        <w:t xml:space="preserve">Izjavu o nepostojanju razloga isključenja </w:t>
      </w:r>
      <w:r w:rsidR="00024669">
        <w:rPr>
          <w:bCs/>
          <w:sz w:val="22"/>
          <w:szCs w:val="22"/>
        </w:rPr>
        <w:t xml:space="preserve">koja je </w:t>
      </w:r>
      <w:r w:rsidR="00024669" w:rsidRPr="00F72ABA">
        <w:rPr>
          <w:b/>
          <w:bCs/>
          <w:sz w:val="22"/>
          <w:szCs w:val="22"/>
        </w:rPr>
        <w:t>Prilog 3</w:t>
      </w:r>
      <w:r w:rsidR="00024669">
        <w:rPr>
          <w:bCs/>
          <w:sz w:val="22"/>
          <w:szCs w:val="22"/>
        </w:rPr>
        <w:t xml:space="preserve"> ovih Projektnih uvjeta</w:t>
      </w:r>
      <w:r w:rsidRPr="00883D75">
        <w:rPr>
          <w:bCs/>
          <w:sz w:val="22"/>
          <w:szCs w:val="22"/>
        </w:rPr>
        <w:t xml:space="preserve">. Izjavu daje osoba po zakonu ovlaštena za zastupanje gospodarskog subjekta. Izjavu nije potrebno ovjeravati kod nadležne </w:t>
      </w:r>
      <w:r w:rsidRPr="00883D75">
        <w:rPr>
          <w:bCs/>
          <w:sz w:val="22"/>
          <w:szCs w:val="22"/>
        </w:rPr>
        <w:lastRenderedPageBreak/>
        <w:t xml:space="preserve">sudske ili upravne vlasti, javnog bilježnika ili strukovnog ili trgovinskog tijela u državi poslovnog nastana gospodarskog subjekta. </w:t>
      </w:r>
    </w:p>
    <w:p w:rsidR="00E61633" w:rsidRPr="00883D75" w:rsidRDefault="00E61633" w:rsidP="00E61633">
      <w:pPr>
        <w:pStyle w:val="Tijeloteksta"/>
        <w:spacing w:before="1"/>
        <w:rPr>
          <w:bCs/>
          <w:sz w:val="22"/>
          <w:szCs w:val="22"/>
        </w:rPr>
      </w:pPr>
    </w:p>
    <w:p w:rsidR="00E61633" w:rsidRPr="00883D75" w:rsidRDefault="00E61633" w:rsidP="00E61633">
      <w:pPr>
        <w:tabs>
          <w:tab w:val="left" w:pos="567"/>
        </w:tabs>
        <w:contextualSpacing/>
        <w:jc w:val="both"/>
        <w:rPr>
          <w:sz w:val="22"/>
          <w:szCs w:val="22"/>
        </w:rPr>
      </w:pPr>
      <w:r w:rsidRPr="00883D75">
        <w:rPr>
          <w:bCs/>
          <w:sz w:val="22"/>
          <w:szCs w:val="22"/>
        </w:rPr>
        <w:t>Naručitelj zadržava pravo u svakom trenutku do donošenja Odluke o odabiru pozvati gospodarskog subjekta na dostavu dodatne dokumentacije (potvrda, izvoda, i sl.) za potrebe utvrđivanja nepostojanja razloga z</w:t>
      </w:r>
      <w:r w:rsidR="00024669">
        <w:rPr>
          <w:bCs/>
          <w:sz w:val="22"/>
          <w:szCs w:val="22"/>
        </w:rPr>
        <w:t>a isključenje iz točaka 7. i 8. Projektnih uvjeta.</w:t>
      </w:r>
    </w:p>
    <w:p w:rsidR="00883D75" w:rsidRPr="00883D75" w:rsidRDefault="00883D75" w:rsidP="00E61633">
      <w:pPr>
        <w:pStyle w:val="Tijeloteksta"/>
        <w:spacing w:before="1"/>
        <w:rPr>
          <w:sz w:val="22"/>
          <w:szCs w:val="22"/>
        </w:rPr>
      </w:pPr>
    </w:p>
    <w:p w:rsidR="00E61633" w:rsidRPr="00883D75" w:rsidRDefault="00E61633" w:rsidP="00E61633">
      <w:pPr>
        <w:widowControl w:val="0"/>
        <w:tabs>
          <w:tab w:val="left" w:pos="880"/>
        </w:tabs>
        <w:autoSpaceDE w:val="0"/>
        <w:autoSpaceDN w:val="0"/>
        <w:spacing w:before="8" w:line="247" w:lineRule="auto"/>
        <w:ind w:right="35"/>
        <w:rPr>
          <w:sz w:val="22"/>
          <w:szCs w:val="22"/>
        </w:rPr>
      </w:pPr>
    </w:p>
    <w:p w:rsidR="00E61633" w:rsidRPr="00883D75" w:rsidRDefault="00E61633" w:rsidP="00883D75">
      <w:pPr>
        <w:pStyle w:val="Odlomakpopisa"/>
        <w:widowControl w:val="0"/>
        <w:numPr>
          <w:ilvl w:val="0"/>
          <w:numId w:val="18"/>
        </w:numPr>
        <w:tabs>
          <w:tab w:val="left" w:pos="880"/>
        </w:tabs>
        <w:autoSpaceDE w:val="0"/>
        <w:autoSpaceDN w:val="0"/>
        <w:spacing w:before="8" w:line="247" w:lineRule="auto"/>
        <w:ind w:right="35"/>
        <w:rPr>
          <w:b/>
          <w:sz w:val="22"/>
          <w:szCs w:val="22"/>
        </w:rPr>
      </w:pPr>
      <w:r w:rsidRPr="00883D75">
        <w:rPr>
          <w:b/>
          <w:sz w:val="22"/>
          <w:szCs w:val="22"/>
        </w:rPr>
        <w:t>Uvjeti sposobnosti</w:t>
      </w:r>
    </w:p>
    <w:p w:rsidR="00E61633" w:rsidRPr="00883D75" w:rsidRDefault="00E61633" w:rsidP="00E61633">
      <w:pPr>
        <w:widowControl w:val="0"/>
        <w:tabs>
          <w:tab w:val="left" w:pos="880"/>
        </w:tabs>
        <w:autoSpaceDE w:val="0"/>
        <w:autoSpaceDN w:val="0"/>
        <w:spacing w:before="8" w:line="247" w:lineRule="auto"/>
        <w:ind w:right="35"/>
        <w:rPr>
          <w:sz w:val="22"/>
          <w:szCs w:val="22"/>
        </w:rPr>
      </w:pPr>
    </w:p>
    <w:p w:rsidR="00E61633" w:rsidRPr="00024669" w:rsidRDefault="00E61633" w:rsidP="00E61633">
      <w:pPr>
        <w:pStyle w:val="Tijeloteksta"/>
        <w:widowControl w:val="0"/>
        <w:autoSpaceDE w:val="0"/>
        <w:autoSpaceDN w:val="0"/>
        <w:spacing w:before="1"/>
        <w:rPr>
          <w:sz w:val="22"/>
          <w:szCs w:val="22"/>
        </w:rPr>
      </w:pPr>
      <w:r w:rsidRPr="00024669">
        <w:rPr>
          <w:sz w:val="22"/>
          <w:szCs w:val="22"/>
        </w:rPr>
        <w:t xml:space="preserve">Uvjeti kojima </w:t>
      </w:r>
      <w:r w:rsidR="00024669">
        <w:rPr>
          <w:sz w:val="22"/>
          <w:szCs w:val="22"/>
        </w:rPr>
        <w:t>P</w:t>
      </w:r>
      <w:r w:rsidRPr="00024669">
        <w:rPr>
          <w:sz w:val="22"/>
          <w:szCs w:val="22"/>
        </w:rPr>
        <w:t>onuditelj dokazuje sposobnost za obavljanje profesionalne djelatnosti</w:t>
      </w:r>
      <w:r w:rsidR="00883D75" w:rsidRPr="00024669">
        <w:rPr>
          <w:sz w:val="22"/>
          <w:szCs w:val="22"/>
        </w:rPr>
        <w:t>:</w:t>
      </w:r>
    </w:p>
    <w:p w:rsidR="00E61633" w:rsidRPr="00883D75" w:rsidRDefault="00E61633" w:rsidP="00E61633">
      <w:pPr>
        <w:pStyle w:val="Tijeloteksta"/>
        <w:spacing w:before="1"/>
        <w:rPr>
          <w:b/>
          <w:sz w:val="22"/>
          <w:szCs w:val="22"/>
        </w:rPr>
      </w:pPr>
    </w:p>
    <w:p w:rsidR="00E61633" w:rsidRPr="00883D75" w:rsidRDefault="00E61633" w:rsidP="00E61633">
      <w:pPr>
        <w:pStyle w:val="Tijeloteksta"/>
        <w:spacing w:before="1"/>
        <w:rPr>
          <w:sz w:val="22"/>
          <w:szCs w:val="22"/>
        </w:rPr>
      </w:pPr>
      <w:r w:rsidRPr="00883D75">
        <w:rPr>
          <w:sz w:val="22"/>
          <w:szCs w:val="22"/>
        </w:rPr>
        <w:t>Za potrebe dokazivanja sposobnosti za obavljanje profesionalne djelatnosti, gospodarski subjekt u svojoj ponudi dostavlja:</w:t>
      </w:r>
    </w:p>
    <w:p w:rsidR="00E61633" w:rsidRPr="00883D75" w:rsidRDefault="00E61633" w:rsidP="00E61633">
      <w:pPr>
        <w:pStyle w:val="Tijeloteksta"/>
        <w:spacing w:before="1"/>
        <w:rPr>
          <w:sz w:val="22"/>
          <w:szCs w:val="22"/>
        </w:rPr>
      </w:pPr>
    </w:p>
    <w:p w:rsidR="00E61633" w:rsidRPr="00883D75" w:rsidRDefault="00E61633" w:rsidP="00E61633">
      <w:pPr>
        <w:pStyle w:val="Tijeloteksta"/>
        <w:widowControl w:val="0"/>
        <w:numPr>
          <w:ilvl w:val="0"/>
          <w:numId w:val="24"/>
        </w:numPr>
        <w:autoSpaceDE w:val="0"/>
        <w:autoSpaceDN w:val="0"/>
        <w:spacing w:before="1"/>
        <w:rPr>
          <w:sz w:val="22"/>
          <w:szCs w:val="22"/>
        </w:rPr>
      </w:pPr>
      <w:r w:rsidRPr="00883D75">
        <w:rPr>
          <w:sz w:val="22"/>
          <w:szCs w:val="22"/>
        </w:rPr>
        <w:t>Izvod o upisu u poslovni, sudski (trgovački), strukovni, obrtni ili drugi odgovarajući registar države sjedišta gospodarskog subjekta.</w:t>
      </w:r>
    </w:p>
    <w:p w:rsidR="00E61633" w:rsidRPr="00883D75" w:rsidRDefault="00E61633" w:rsidP="00E61633">
      <w:pPr>
        <w:pStyle w:val="Tijeloteksta"/>
        <w:spacing w:before="1"/>
        <w:rPr>
          <w:sz w:val="22"/>
          <w:szCs w:val="22"/>
        </w:rPr>
      </w:pPr>
    </w:p>
    <w:p w:rsidR="00E61633" w:rsidRPr="00883D75" w:rsidRDefault="00E61633" w:rsidP="00E61633">
      <w:pPr>
        <w:pStyle w:val="Tijeloteksta"/>
        <w:spacing w:before="1"/>
        <w:rPr>
          <w:sz w:val="22"/>
          <w:szCs w:val="22"/>
        </w:rPr>
      </w:pPr>
      <w:r w:rsidRPr="00883D75">
        <w:rPr>
          <w:sz w:val="22"/>
          <w:szCs w:val="22"/>
          <w:u w:val="single"/>
        </w:rPr>
        <w:t>Sposobnost za obavljanje profesionalne</w:t>
      </w:r>
      <w:r w:rsidR="00024669">
        <w:rPr>
          <w:sz w:val="22"/>
          <w:szCs w:val="22"/>
          <w:u w:val="single"/>
        </w:rPr>
        <w:t xml:space="preserve"> djelatnosti iz ove točke Projektnih uvjeta</w:t>
      </w:r>
      <w:r w:rsidRPr="00883D75">
        <w:rPr>
          <w:sz w:val="22"/>
          <w:szCs w:val="22"/>
          <w:u w:val="single"/>
        </w:rPr>
        <w:t xml:space="preserve"> dokazuje se odgovarajućim važećim izvodom koji se vodi u državi članici njegova poslovnog nastana</w:t>
      </w:r>
      <w:r w:rsidRPr="00883D75">
        <w:rPr>
          <w:sz w:val="22"/>
          <w:szCs w:val="22"/>
        </w:rPr>
        <w:t>.</w:t>
      </w:r>
    </w:p>
    <w:p w:rsidR="00E61633" w:rsidRPr="00883D75" w:rsidRDefault="00E61633" w:rsidP="00E61633">
      <w:pPr>
        <w:pStyle w:val="Tijeloteksta"/>
        <w:spacing w:before="1"/>
        <w:rPr>
          <w:sz w:val="22"/>
          <w:szCs w:val="22"/>
        </w:rPr>
      </w:pPr>
    </w:p>
    <w:p w:rsidR="00883D75" w:rsidRPr="00883D75" w:rsidRDefault="00883D75" w:rsidP="00B06129">
      <w:pPr>
        <w:pStyle w:val="Default"/>
        <w:spacing w:line="276" w:lineRule="auto"/>
        <w:rPr>
          <w:color w:val="auto"/>
          <w:sz w:val="22"/>
          <w:szCs w:val="22"/>
        </w:rPr>
      </w:pPr>
    </w:p>
    <w:p w:rsidR="00B06129" w:rsidRPr="00883D75" w:rsidRDefault="00B06129" w:rsidP="00024669">
      <w:pPr>
        <w:pStyle w:val="Default"/>
        <w:numPr>
          <w:ilvl w:val="0"/>
          <w:numId w:val="18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883D75">
        <w:rPr>
          <w:b/>
          <w:bCs/>
          <w:color w:val="auto"/>
          <w:sz w:val="22"/>
          <w:szCs w:val="22"/>
        </w:rPr>
        <w:t>Sadržaj</w:t>
      </w:r>
      <w:r w:rsidR="00E61633" w:rsidRPr="00883D75">
        <w:rPr>
          <w:b/>
          <w:bCs/>
          <w:color w:val="auto"/>
          <w:sz w:val="22"/>
          <w:szCs w:val="22"/>
        </w:rPr>
        <w:t xml:space="preserve"> i način izrade</w:t>
      </w:r>
      <w:r w:rsidRPr="00883D75">
        <w:rPr>
          <w:b/>
          <w:bCs/>
          <w:color w:val="auto"/>
          <w:sz w:val="22"/>
          <w:szCs w:val="22"/>
        </w:rPr>
        <w:t xml:space="preserve"> ponude</w:t>
      </w:r>
    </w:p>
    <w:p w:rsidR="00E61633" w:rsidRPr="00883D75" w:rsidRDefault="00E61633" w:rsidP="00E61633">
      <w:pPr>
        <w:pStyle w:val="Tijeloteksta"/>
        <w:spacing w:before="48"/>
        <w:rPr>
          <w:sz w:val="22"/>
          <w:szCs w:val="22"/>
        </w:rPr>
      </w:pPr>
    </w:p>
    <w:p w:rsidR="00176AEB" w:rsidRDefault="00E61633" w:rsidP="00E61633">
      <w:pPr>
        <w:pStyle w:val="Tijeloteksta"/>
        <w:spacing w:before="48"/>
        <w:rPr>
          <w:sz w:val="22"/>
          <w:szCs w:val="22"/>
        </w:rPr>
      </w:pPr>
      <w:r w:rsidRPr="00883D75">
        <w:rPr>
          <w:sz w:val="22"/>
          <w:szCs w:val="22"/>
        </w:rPr>
        <w:t>Ponude se dostavljaju u papirnatom obliku, u jednom primjerku, izrađene na hrvatskom jeziku i latiničnom pismu te pisane neizbrisivom tintom. Pri izradi ponude Ponuditelj se mora pridržavati zahtjeva i uvjeta iz ovih Projektnih uvjeta i Poziva na dostavu ponuda te ne smije mijenjati i nadopunjavati tekst dokumentacije.</w:t>
      </w:r>
      <w:r w:rsidR="00176AEB">
        <w:rPr>
          <w:sz w:val="22"/>
          <w:szCs w:val="22"/>
        </w:rPr>
        <w:t xml:space="preserve"> </w:t>
      </w:r>
    </w:p>
    <w:p w:rsidR="00176AEB" w:rsidRDefault="00176AEB" w:rsidP="00E61633">
      <w:pPr>
        <w:pStyle w:val="Tijeloteksta"/>
        <w:spacing w:before="48"/>
        <w:rPr>
          <w:sz w:val="22"/>
          <w:szCs w:val="22"/>
        </w:rPr>
      </w:pPr>
    </w:p>
    <w:p w:rsidR="00E61633" w:rsidRPr="00176AEB" w:rsidRDefault="00176AEB" w:rsidP="00E61633">
      <w:pPr>
        <w:pStyle w:val="Tijeloteksta"/>
        <w:spacing w:before="48"/>
        <w:rPr>
          <w:sz w:val="22"/>
          <w:szCs w:val="22"/>
          <w:u w:val="single"/>
        </w:rPr>
      </w:pPr>
      <w:r w:rsidRPr="00176AEB">
        <w:rPr>
          <w:sz w:val="22"/>
          <w:szCs w:val="22"/>
          <w:u w:val="single"/>
        </w:rPr>
        <w:t>Za svaku grupu se podnosi posebna ponuda.</w:t>
      </w:r>
      <w:r>
        <w:rPr>
          <w:sz w:val="22"/>
          <w:szCs w:val="22"/>
          <w:u w:val="single"/>
        </w:rPr>
        <w:t xml:space="preserve"> </w:t>
      </w:r>
      <w:r w:rsidRPr="005D17C8">
        <w:rPr>
          <w:sz w:val="22"/>
          <w:szCs w:val="22"/>
          <w:lang w:val="en-US"/>
        </w:rPr>
        <w:t>Zajedničke dokumente (</w:t>
      </w:r>
      <w:r w:rsidR="005D17C8">
        <w:rPr>
          <w:sz w:val="22"/>
          <w:szCs w:val="22"/>
          <w:lang w:val="pl-PL"/>
        </w:rPr>
        <w:t xml:space="preserve">tražene dokaze </w:t>
      </w:r>
      <w:r w:rsidRPr="005D17C8">
        <w:rPr>
          <w:sz w:val="22"/>
          <w:szCs w:val="22"/>
          <w:lang w:val="pl-PL"/>
        </w:rPr>
        <w:t xml:space="preserve">- točka </w:t>
      </w:r>
      <w:r w:rsidR="005D17C8">
        <w:rPr>
          <w:sz w:val="22"/>
          <w:szCs w:val="22"/>
          <w:lang w:val="pl-PL"/>
        </w:rPr>
        <w:t>7., 8. i 9. ovih Projektnih uvjeta</w:t>
      </w:r>
      <w:r w:rsidRPr="005D17C8">
        <w:rPr>
          <w:sz w:val="22"/>
          <w:szCs w:val="22"/>
          <w:lang w:val="pl-PL"/>
        </w:rPr>
        <w:t>)</w:t>
      </w:r>
      <w:r w:rsidRPr="005D17C8">
        <w:rPr>
          <w:sz w:val="22"/>
          <w:szCs w:val="22"/>
          <w:lang w:val="en-US"/>
        </w:rPr>
        <w:t xml:space="preserve"> Ponuditelj može uvezati u jednu ponudu, a </w:t>
      </w:r>
      <w:r w:rsidRPr="005D17C8">
        <w:rPr>
          <w:sz w:val="22"/>
          <w:szCs w:val="22"/>
          <w:lang w:val="pl-PL"/>
        </w:rPr>
        <w:t>ponudbeni list i troškovnik potrebno je dostaviti za svaku grupu za koju se ponuditelj javlja posebno.</w:t>
      </w:r>
    </w:p>
    <w:p w:rsidR="00E61633" w:rsidRPr="00883D75" w:rsidRDefault="00E61633" w:rsidP="00E6163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:rsidR="00E61633" w:rsidRPr="00883D75" w:rsidRDefault="00E61633" w:rsidP="00024669">
      <w:pPr>
        <w:pStyle w:val="Tijeloteksta"/>
        <w:spacing w:before="48"/>
        <w:rPr>
          <w:sz w:val="22"/>
          <w:szCs w:val="22"/>
        </w:rPr>
      </w:pPr>
      <w:r w:rsidRPr="00883D75">
        <w:rPr>
          <w:sz w:val="22"/>
          <w:szCs w:val="22"/>
        </w:rPr>
        <w:t xml:space="preserve">Ponuda </w:t>
      </w:r>
      <w:r w:rsidR="00AF4AE8">
        <w:rPr>
          <w:sz w:val="22"/>
          <w:szCs w:val="22"/>
        </w:rPr>
        <w:t xml:space="preserve">za svaku od grupa </w:t>
      </w:r>
      <w:r w:rsidRPr="00883D75">
        <w:rPr>
          <w:sz w:val="22"/>
          <w:szCs w:val="22"/>
        </w:rPr>
        <w:t>uključuje:</w:t>
      </w:r>
    </w:p>
    <w:p w:rsidR="00E61633" w:rsidRPr="00883D75" w:rsidRDefault="00E61633" w:rsidP="00E61633">
      <w:pPr>
        <w:pStyle w:val="Tijeloteksta"/>
        <w:widowControl w:val="0"/>
        <w:numPr>
          <w:ilvl w:val="0"/>
          <w:numId w:val="25"/>
        </w:numPr>
        <w:autoSpaceDE w:val="0"/>
        <w:autoSpaceDN w:val="0"/>
        <w:spacing w:before="199"/>
        <w:ind w:left="709" w:right="35"/>
        <w:rPr>
          <w:sz w:val="22"/>
          <w:szCs w:val="22"/>
        </w:rPr>
      </w:pPr>
      <w:r w:rsidRPr="00883D75">
        <w:rPr>
          <w:sz w:val="22"/>
          <w:szCs w:val="22"/>
        </w:rPr>
        <w:t xml:space="preserve">Popunjen, potpisan i ovjeren </w:t>
      </w:r>
      <w:r w:rsidRPr="00883D75">
        <w:rPr>
          <w:b/>
          <w:sz w:val="22"/>
          <w:szCs w:val="22"/>
        </w:rPr>
        <w:t>Prilog 1 – Ponudbeni list</w:t>
      </w:r>
      <w:r w:rsidRPr="00883D75">
        <w:rPr>
          <w:sz w:val="22"/>
          <w:szCs w:val="22"/>
        </w:rPr>
        <w:t xml:space="preserve"> koji je sastavni dio Poziva na dostavu ponuda. Ponudbeni list mora biti u i</w:t>
      </w:r>
      <w:r w:rsidR="00176AEB">
        <w:rPr>
          <w:sz w:val="22"/>
          <w:szCs w:val="22"/>
        </w:rPr>
        <w:t>zvorniku.</w:t>
      </w:r>
    </w:p>
    <w:p w:rsidR="00E61633" w:rsidRPr="00883D75" w:rsidRDefault="00E61633" w:rsidP="00E61633">
      <w:pPr>
        <w:pStyle w:val="Tijeloteksta"/>
        <w:widowControl w:val="0"/>
        <w:numPr>
          <w:ilvl w:val="0"/>
          <w:numId w:val="25"/>
        </w:numPr>
        <w:autoSpaceDE w:val="0"/>
        <w:autoSpaceDN w:val="0"/>
        <w:spacing w:before="196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 xml:space="preserve">Popunjen, potpisan i ovjeren </w:t>
      </w:r>
      <w:r w:rsidRPr="00883D75">
        <w:rPr>
          <w:b/>
          <w:sz w:val="22"/>
          <w:szCs w:val="22"/>
        </w:rPr>
        <w:t>Prilog  2 – Troškovnik</w:t>
      </w:r>
      <w:r w:rsidRPr="00883D75">
        <w:rPr>
          <w:sz w:val="22"/>
          <w:szCs w:val="22"/>
        </w:rPr>
        <w:t xml:space="preserve"> koji je sastavni dio Poziva na dostavu ponuda. Troškovnik mora biti u izvorniku.</w:t>
      </w:r>
    </w:p>
    <w:p w:rsidR="00E61633" w:rsidRDefault="00E61633" w:rsidP="00E61633">
      <w:pPr>
        <w:pStyle w:val="Tijeloteksta"/>
        <w:widowControl w:val="0"/>
        <w:numPr>
          <w:ilvl w:val="0"/>
          <w:numId w:val="25"/>
        </w:numPr>
        <w:autoSpaceDE w:val="0"/>
        <w:autoSpaceDN w:val="0"/>
        <w:spacing w:before="196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 xml:space="preserve">Popunjen, potpisan </w:t>
      </w:r>
      <w:r w:rsidRPr="00883D75">
        <w:rPr>
          <w:b/>
          <w:sz w:val="22"/>
          <w:szCs w:val="22"/>
        </w:rPr>
        <w:t>Prilog 3 – Izjava o nepostojanju razloga isključenja</w:t>
      </w:r>
      <w:r w:rsidRPr="00883D75">
        <w:rPr>
          <w:sz w:val="22"/>
          <w:szCs w:val="22"/>
        </w:rPr>
        <w:t xml:space="preserve"> koja je sastavni dio Poziva na dostavu ponuda. Izjava mora biti u izvorniku.</w:t>
      </w:r>
    </w:p>
    <w:p w:rsidR="0084150A" w:rsidRPr="00883D75" w:rsidRDefault="0084150A" w:rsidP="00E61633">
      <w:pPr>
        <w:pStyle w:val="Tijeloteksta"/>
        <w:widowControl w:val="0"/>
        <w:numPr>
          <w:ilvl w:val="0"/>
          <w:numId w:val="25"/>
        </w:numPr>
        <w:autoSpaceDE w:val="0"/>
        <w:autoSpaceDN w:val="0"/>
        <w:spacing w:before="196"/>
        <w:ind w:right="35"/>
        <w:rPr>
          <w:sz w:val="22"/>
          <w:szCs w:val="22"/>
        </w:rPr>
      </w:pPr>
      <w:r>
        <w:rPr>
          <w:sz w:val="22"/>
          <w:szCs w:val="22"/>
        </w:rPr>
        <w:t>Potpisane i ovjerene Projektne uvjete koji su sastavni dio ponude</w:t>
      </w:r>
    </w:p>
    <w:p w:rsidR="00E61633" w:rsidRPr="00883D75" w:rsidRDefault="00E61633" w:rsidP="00E61633">
      <w:pPr>
        <w:pStyle w:val="Tijeloteksta"/>
        <w:widowControl w:val="0"/>
        <w:numPr>
          <w:ilvl w:val="0"/>
          <w:numId w:val="25"/>
        </w:numPr>
        <w:autoSpaceDE w:val="0"/>
        <w:autoSpaceDN w:val="0"/>
        <w:spacing w:before="40" w:line="276" w:lineRule="auto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>Izvod o upisu u poslovni, sudski (trgovački), strukovni, obrtni ili drugi odgovarajući registar (izvod ne smije biti stariji od 3 mjesec</w:t>
      </w:r>
      <w:r w:rsidR="00024669">
        <w:rPr>
          <w:sz w:val="22"/>
          <w:szCs w:val="22"/>
        </w:rPr>
        <w:t>a računajući od dana objave</w:t>
      </w:r>
      <w:r w:rsidRPr="00883D75">
        <w:rPr>
          <w:sz w:val="22"/>
          <w:szCs w:val="22"/>
        </w:rPr>
        <w:t xml:space="preserve"> Poziva na dostavu ponuda)</w:t>
      </w:r>
    </w:p>
    <w:p w:rsidR="00E61633" w:rsidRPr="00883D75" w:rsidRDefault="00E61633" w:rsidP="00E61633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883D75">
        <w:rPr>
          <w:color w:val="auto"/>
          <w:sz w:val="22"/>
          <w:szCs w:val="22"/>
        </w:rPr>
        <w:lastRenderedPageBreak/>
        <w:t xml:space="preserve">Potvrdu porezne uprave kao dokaz da je ponuditelj ispunio obvezu plaćanja dospjelih poreznih obveza i obveza za mirovinsko i zdravstveno osiguranje, osim ako je gospodarskom subjektu sukladno posebnim propisima odobrena odgoda plaćanja navedenih obveza (potvrda ne smije biti starija od 30 dana računajući od dana </w:t>
      </w:r>
      <w:r w:rsidRPr="00883D75">
        <w:rPr>
          <w:color w:val="auto"/>
          <w:sz w:val="22"/>
          <w:szCs w:val="22"/>
          <w:lang w:bidi="hr-HR"/>
        </w:rPr>
        <w:t>objave</w:t>
      </w:r>
      <w:r w:rsidR="00024669">
        <w:rPr>
          <w:color w:val="auto"/>
          <w:sz w:val="22"/>
          <w:szCs w:val="22"/>
          <w:lang w:bidi="hr-HR"/>
        </w:rPr>
        <w:t xml:space="preserve"> </w:t>
      </w:r>
      <w:r w:rsidRPr="00883D75">
        <w:rPr>
          <w:color w:val="auto"/>
          <w:sz w:val="22"/>
          <w:szCs w:val="22"/>
          <w:lang w:bidi="hr-HR"/>
        </w:rPr>
        <w:t>Poziva na dostavu ponuda</w:t>
      </w:r>
      <w:r w:rsidRPr="00883D75">
        <w:rPr>
          <w:color w:val="auto"/>
          <w:sz w:val="22"/>
          <w:szCs w:val="22"/>
        </w:rPr>
        <w:t xml:space="preserve">) </w:t>
      </w:r>
    </w:p>
    <w:p w:rsidR="00E61633" w:rsidRPr="00883D75" w:rsidRDefault="00E61633" w:rsidP="00E6163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E61633" w:rsidRPr="00883D75" w:rsidRDefault="00024669" w:rsidP="00E61633">
      <w:pPr>
        <w:pStyle w:val="Default"/>
        <w:spacing w:line="276" w:lineRule="auto"/>
        <w:jc w:val="both"/>
        <w:rPr>
          <w:color w:val="auto"/>
          <w:sz w:val="22"/>
          <w:szCs w:val="22"/>
          <w:lang w:bidi="hr-HR"/>
        </w:rPr>
      </w:pPr>
      <w:r>
        <w:rPr>
          <w:color w:val="auto"/>
          <w:sz w:val="22"/>
          <w:szCs w:val="22"/>
          <w:lang w:bidi="hr-HR"/>
        </w:rPr>
        <w:t>Dokumente u točki</w:t>
      </w:r>
      <w:r w:rsidR="0007579D" w:rsidRPr="00883D75">
        <w:rPr>
          <w:color w:val="auto"/>
          <w:sz w:val="22"/>
          <w:szCs w:val="22"/>
          <w:lang w:bidi="hr-HR"/>
        </w:rPr>
        <w:t xml:space="preserve"> 10</w:t>
      </w:r>
      <w:r>
        <w:rPr>
          <w:color w:val="auto"/>
          <w:sz w:val="22"/>
          <w:szCs w:val="22"/>
          <w:lang w:bidi="hr-HR"/>
        </w:rPr>
        <w:t>.</w:t>
      </w:r>
      <w:r w:rsidR="0007579D" w:rsidRPr="00883D75">
        <w:rPr>
          <w:color w:val="auto"/>
          <w:sz w:val="22"/>
          <w:szCs w:val="22"/>
          <w:lang w:bidi="hr-HR"/>
        </w:rPr>
        <w:t xml:space="preserve"> ovih Projektnih uvjeta</w:t>
      </w:r>
      <w:r>
        <w:rPr>
          <w:color w:val="auto"/>
          <w:sz w:val="22"/>
          <w:szCs w:val="22"/>
          <w:lang w:bidi="hr-HR"/>
        </w:rPr>
        <w:t>, pod točkama e) i f</w:t>
      </w:r>
      <w:r w:rsidR="00E61633" w:rsidRPr="00883D75">
        <w:rPr>
          <w:color w:val="auto"/>
          <w:sz w:val="22"/>
          <w:szCs w:val="22"/>
          <w:lang w:bidi="hr-HR"/>
        </w:rPr>
        <w:t>) koje Naručitelj zahtijeva</w:t>
      </w:r>
      <w:r w:rsidR="00E61633" w:rsidRPr="00883D75">
        <w:rPr>
          <w:b/>
          <w:color w:val="auto"/>
          <w:sz w:val="22"/>
          <w:szCs w:val="22"/>
          <w:lang w:bidi="hr-HR"/>
        </w:rPr>
        <w:t xml:space="preserve">, </w:t>
      </w:r>
      <w:r>
        <w:rPr>
          <w:color w:val="auto"/>
          <w:sz w:val="22"/>
          <w:szCs w:val="22"/>
          <w:lang w:bidi="hr-HR"/>
        </w:rPr>
        <w:t>P</w:t>
      </w:r>
      <w:r w:rsidR="00E61633" w:rsidRPr="00883D75">
        <w:rPr>
          <w:color w:val="auto"/>
          <w:sz w:val="22"/>
          <w:szCs w:val="22"/>
          <w:lang w:bidi="hr-HR"/>
        </w:rPr>
        <w:t>onuditelji mogu dostaviti u neovjerenoj preslici. Neovjerenom preslikom smatra se i ispis elektroničke isprave.</w:t>
      </w:r>
    </w:p>
    <w:p w:rsidR="00E61633" w:rsidRDefault="00E61633" w:rsidP="00E61633">
      <w:pPr>
        <w:pStyle w:val="Default"/>
        <w:spacing w:line="276" w:lineRule="auto"/>
        <w:jc w:val="both"/>
        <w:rPr>
          <w:sz w:val="22"/>
          <w:szCs w:val="22"/>
        </w:rPr>
      </w:pPr>
      <w:r w:rsidRPr="00883D75">
        <w:rPr>
          <w:sz w:val="22"/>
          <w:szCs w:val="22"/>
        </w:rPr>
        <w:t>Ponuditelji se upućuju na slaganje svoje ponude prema gore navedenom redoslijedu kako bi se olakšao pregled ponudbene dokumentacije.</w:t>
      </w:r>
    </w:p>
    <w:p w:rsidR="00176AEB" w:rsidRDefault="00176AEB" w:rsidP="00E61633">
      <w:pPr>
        <w:pStyle w:val="Default"/>
        <w:spacing w:line="276" w:lineRule="auto"/>
        <w:jc w:val="both"/>
        <w:rPr>
          <w:sz w:val="22"/>
          <w:szCs w:val="22"/>
        </w:rPr>
      </w:pPr>
    </w:p>
    <w:p w:rsidR="00176AEB" w:rsidRPr="00176AEB" w:rsidRDefault="00176AEB" w:rsidP="00176AEB">
      <w:pPr>
        <w:pStyle w:val="Default"/>
        <w:spacing w:line="276" w:lineRule="auto"/>
        <w:jc w:val="both"/>
        <w:rPr>
          <w:sz w:val="22"/>
          <w:szCs w:val="22"/>
        </w:rPr>
      </w:pPr>
      <w:r w:rsidRPr="00176AEB">
        <w:rPr>
          <w:sz w:val="22"/>
          <w:szCs w:val="22"/>
        </w:rPr>
        <w:t>Ponuditelj obavezno popunjava stupac „Ponuđene specifikacije“, definirajući detaljno tehničke specifikacije ponuđene robe/usluge (napomena: ponuditelj popunjava tehničke specifikacije upisujući točne karakteri</w:t>
      </w:r>
      <w:r w:rsidR="006F797B">
        <w:rPr>
          <w:sz w:val="22"/>
          <w:szCs w:val="22"/>
        </w:rPr>
        <w:t>stike ponuđene robe/usluge</w:t>
      </w:r>
      <w:r w:rsidRPr="00176AEB">
        <w:rPr>
          <w:sz w:val="22"/>
          <w:szCs w:val="22"/>
        </w:rPr>
        <w:t xml:space="preserve">, izbjegavajući pri tome popunjavanje samo riječima kao što su npr. „zadovoljava“, „DA“, „jednakovrijedno traženom“ ili „odgovara traženom“). </w:t>
      </w:r>
    </w:p>
    <w:p w:rsidR="0007579D" w:rsidRDefault="0007579D" w:rsidP="0007579D">
      <w:pPr>
        <w:pStyle w:val="Tijeloteksta"/>
        <w:widowControl w:val="0"/>
        <w:autoSpaceDE w:val="0"/>
        <w:autoSpaceDN w:val="0"/>
        <w:spacing w:before="40"/>
        <w:rPr>
          <w:rFonts w:eastAsia="Calibri"/>
          <w:color w:val="000000"/>
          <w:sz w:val="22"/>
          <w:szCs w:val="22"/>
        </w:rPr>
      </w:pPr>
    </w:p>
    <w:p w:rsidR="00883D75" w:rsidRPr="00883D75" w:rsidRDefault="00883D75" w:rsidP="0007579D">
      <w:pPr>
        <w:pStyle w:val="Tijeloteksta"/>
        <w:widowControl w:val="0"/>
        <w:autoSpaceDE w:val="0"/>
        <w:autoSpaceDN w:val="0"/>
        <w:spacing w:before="40"/>
        <w:rPr>
          <w:rFonts w:eastAsia="Calibri"/>
          <w:color w:val="000000"/>
          <w:sz w:val="22"/>
          <w:szCs w:val="22"/>
        </w:rPr>
      </w:pPr>
    </w:p>
    <w:p w:rsidR="0007579D" w:rsidRPr="00883D75" w:rsidRDefault="0007579D" w:rsidP="00024669">
      <w:pPr>
        <w:pStyle w:val="Tijeloteksta"/>
        <w:widowControl w:val="0"/>
        <w:numPr>
          <w:ilvl w:val="0"/>
          <w:numId w:val="18"/>
        </w:numPr>
        <w:autoSpaceDE w:val="0"/>
        <w:autoSpaceDN w:val="0"/>
        <w:spacing w:before="40"/>
        <w:rPr>
          <w:b/>
          <w:sz w:val="22"/>
          <w:szCs w:val="22"/>
        </w:rPr>
      </w:pPr>
      <w:r w:rsidRPr="00883D75">
        <w:rPr>
          <w:b/>
          <w:sz w:val="22"/>
          <w:szCs w:val="22"/>
        </w:rPr>
        <w:t>Način isticanja cijene ponude</w:t>
      </w:r>
    </w:p>
    <w:p w:rsidR="0007579D" w:rsidRPr="00883D75" w:rsidRDefault="0007579D" w:rsidP="0007579D">
      <w:pPr>
        <w:pStyle w:val="Tijeloteksta"/>
        <w:spacing w:before="40"/>
        <w:rPr>
          <w:sz w:val="22"/>
          <w:szCs w:val="22"/>
        </w:rPr>
      </w:pPr>
    </w:p>
    <w:p w:rsidR="0007579D" w:rsidRPr="00863308" w:rsidRDefault="0007579D" w:rsidP="00863308">
      <w:pPr>
        <w:pStyle w:val="Tijeloteksta"/>
        <w:widowControl w:val="0"/>
        <w:autoSpaceDE w:val="0"/>
        <w:autoSpaceDN w:val="0"/>
        <w:spacing w:before="40"/>
        <w:rPr>
          <w:sz w:val="22"/>
          <w:szCs w:val="22"/>
        </w:rPr>
      </w:pPr>
      <w:r w:rsidRPr="00883D75">
        <w:rPr>
          <w:sz w:val="22"/>
          <w:szCs w:val="22"/>
        </w:rPr>
        <w:t>Cijena se izražava u kunama (HRK), na dvije decimale, bez PDV-a i s iskazanim PDV-om</w:t>
      </w:r>
      <w:r w:rsidR="00863308">
        <w:rPr>
          <w:sz w:val="22"/>
          <w:szCs w:val="22"/>
        </w:rPr>
        <w:t xml:space="preserve">. </w:t>
      </w:r>
      <w:r w:rsidRPr="00883D75">
        <w:rPr>
          <w:sz w:val="22"/>
          <w:szCs w:val="22"/>
        </w:rPr>
        <w:t>U cijenu ponude moraju biti uključeni svi popratni troškovi.</w:t>
      </w:r>
      <w:bookmarkStart w:id="0" w:name="_bookmark20"/>
      <w:bookmarkEnd w:id="0"/>
    </w:p>
    <w:p w:rsidR="005D17C8" w:rsidRDefault="005D17C8" w:rsidP="005D17C8">
      <w:pPr>
        <w:pStyle w:val="Tijeloteksta"/>
        <w:widowControl w:val="0"/>
        <w:autoSpaceDE w:val="0"/>
        <w:autoSpaceDN w:val="0"/>
        <w:spacing w:before="40"/>
        <w:rPr>
          <w:sz w:val="22"/>
          <w:szCs w:val="22"/>
        </w:rPr>
      </w:pPr>
    </w:p>
    <w:p w:rsidR="005D17C8" w:rsidRPr="00863308" w:rsidRDefault="005D17C8" w:rsidP="005D17C8">
      <w:pPr>
        <w:spacing w:after="120"/>
        <w:jc w:val="both"/>
        <w:rPr>
          <w:sz w:val="22"/>
        </w:rPr>
      </w:pPr>
      <w:r w:rsidRPr="00863308">
        <w:rPr>
          <w:sz w:val="22"/>
        </w:rPr>
        <w:t>Cijene (jedinične cijene) predmeta nabave upisane u Troškovniku i cijena ponude su nepromjenjive za vrijeme trajanja ugovora.</w:t>
      </w:r>
    </w:p>
    <w:p w:rsidR="00863308" w:rsidRPr="00F42B2B" w:rsidRDefault="00863308" w:rsidP="00863308">
      <w:pPr>
        <w:spacing w:after="120"/>
        <w:jc w:val="both"/>
        <w:rPr>
          <w:bCs/>
          <w:sz w:val="22"/>
        </w:rPr>
      </w:pPr>
      <w:r w:rsidRPr="00F42B2B">
        <w:rPr>
          <w:bCs/>
          <w:sz w:val="22"/>
        </w:rPr>
        <w:t xml:space="preserve">Ponuditelji su obvezni popuniti sve stavke Troškovnika s jediničnim cijenama bez PDV-a i ukupnom cijenom stavke. </w:t>
      </w:r>
    </w:p>
    <w:p w:rsidR="0007579D" w:rsidRPr="00883D75" w:rsidRDefault="0007579D" w:rsidP="00B4670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07579D" w:rsidRPr="00883D75" w:rsidRDefault="0007579D" w:rsidP="00024669">
      <w:pPr>
        <w:pStyle w:val="Default"/>
        <w:spacing w:line="276" w:lineRule="auto"/>
        <w:ind w:left="120"/>
        <w:jc w:val="both"/>
        <w:rPr>
          <w:color w:val="auto"/>
          <w:sz w:val="22"/>
          <w:szCs w:val="22"/>
        </w:rPr>
      </w:pPr>
    </w:p>
    <w:p w:rsidR="0007579D" w:rsidRPr="00883D75" w:rsidRDefault="0007579D" w:rsidP="00024669">
      <w:pPr>
        <w:pStyle w:val="Tijeloteksta"/>
        <w:widowControl w:val="0"/>
        <w:numPr>
          <w:ilvl w:val="0"/>
          <w:numId w:val="18"/>
        </w:numPr>
        <w:autoSpaceDE w:val="0"/>
        <w:autoSpaceDN w:val="0"/>
        <w:spacing w:before="40"/>
        <w:rPr>
          <w:b/>
          <w:sz w:val="22"/>
          <w:szCs w:val="22"/>
        </w:rPr>
      </w:pPr>
      <w:r w:rsidRPr="00883D75">
        <w:rPr>
          <w:b/>
          <w:sz w:val="22"/>
          <w:szCs w:val="22"/>
        </w:rPr>
        <w:t>Rok valjanosti ponude</w:t>
      </w:r>
    </w:p>
    <w:p w:rsidR="0007579D" w:rsidRPr="00883D75" w:rsidRDefault="0007579D" w:rsidP="0007579D">
      <w:pPr>
        <w:pStyle w:val="Naslov2"/>
        <w:tabs>
          <w:tab w:val="left" w:pos="572"/>
        </w:tabs>
        <w:rPr>
          <w:rFonts w:cs="Times New Roman"/>
          <w:b/>
          <w:i/>
          <w:sz w:val="22"/>
          <w:szCs w:val="22"/>
        </w:rPr>
      </w:pPr>
    </w:p>
    <w:p w:rsidR="0007579D" w:rsidRPr="00883D75" w:rsidRDefault="0007579D" w:rsidP="0007579D">
      <w:pPr>
        <w:pStyle w:val="Tijeloteksta"/>
        <w:spacing w:before="47" w:line="276" w:lineRule="auto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>Ro</w:t>
      </w:r>
      <w:r w:rsidR="00F42B2B">
        <w:rPr>
          <w:sz w:val="22"/>
          <w:szCs w:val="22"/>
        </w:rPr>
        <w:t>k valjanosti ponude: minimalno 3</w:t>
      </w:r>
      <w:r w:rsidRPr="00883D75">
        <w:rPr>
          <w:sz w:val="22"/>
          <w:szCs w:val="22"/>
        </w:rPr>
        <w:t xml:space="preserve">0 dana od isteka roka za dostavu ponuda. Ponude s kraćim rokom valjanosti bit će odbijene. </w:t>
      </w:r>
    </w:p>
    <w:p w:rsidR="0007579D" w:rsidRPr="00883D75" w:rsidRDefault="0007579D" w:rsidP="0007579D">
      <w:pPr>
        <w:pStyle w:val="Tijeloteksta"/>
        <w:spacing w:before="47" w:line="276" w:lineRule="auto"/>
        <w:ind w:right="115"/>
        <w:rPr>
          <w:sz w:val="22"/>
          <w:szCs w:val="22"/>
        </w:rPr>
      </w:pPr>
    </w:p>
    <w:p w:rsidR="0007579D" w:rsidRPr="00883D75" w:rsidRDefault="0007579D" w:rsidP="00883D75">
      <w:pPr>
        <w:pStyle w:val="Odlomakpopisa"/>
        <w:widowControl w:val="0"/>
        <w:numPr>
          <w:ilvl w:val="0"/>
          <w:numId w:val="18"/>
        </w:numPr>
        <w:autoSpaceDE w:val="0"/>
        <w:autoSpaceDN w:val="0"/>
        <w:rPr>
          <w:b/>
          <w:sz w:val="22"/>
          <w:szCs w:val="22"/>
        </w:rPr>
      </w:pPr>
      <w:bookmarkStart w:id="1" w:name="_bookmark21"/>
      <w:bookmarkEnd w:id="1"/>
      <w:r w:rsidRPr="00883D75">
        <w:rPr>
          <w:b/>
          <w:sz w:val="22"/>
          <w:szCs w:val="22"/>
        </w:rPr>
        <w:t>Datum, vrijeme, mjesto i način dostave ponuda</w:t>
      </w:r>
    </w:p>
    <w:p w:rsidR="0007579D" w:rsidRPr="00883D75" w:rsidRDefault="0007579D" w:rsidP="0007579D">
      <w:pPr>
        <w:rPr>
          <w:b/>
          <w:i/>
          <w:sz w:val="22"/>
          <w:szCs w:val="22"/>
        </w:rPr>
      </w:pPr>
      <w:r w:rsidRPr="00883D75">
        <w:rPr>
          <w:b/>
          <w:i/>
          <w:sz w:val="22"/>
          <w:szCs w:val="22"/>
        </w:rPr>
        <w:t xml:space="preserve"> </w:t>
      </w:r>
    </w:p>
    <w:p w:rsidR="0007579D" w:rsidRPr="00883D75" w:rsidRDefault="0007579D" w:rsidP="0007579D">
      <w:pPr>
        <w:pStyle w:val="Tijeloteksta"/>
        <w:spacing w:before="48" w:line="276" w:lineRule="auto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 xml:space="preserve">Rok za dostavu ponuda je </w:t>
      </w:r>
      <w:r w:rsidR="000752BA">
        <w:rPr>
          <w:b/>
          <w:sz w:val="22"/>
          <w:szCs w:val="22"/>
        </w:rPr>
        <w:t>26</w:t>
      </w:r>
      <w:bookmarkStart w:id="2" w:name="_GoBack"/>
      <w:bookmarkEnd w:id="2"/>
      <w:r w:rsidR="00024669" w:rsidRPr="00F42B2B">
        <w:rPr>
          <w:b/>
          <w:sz w:val="22"/>
          <w:szCs w:val="22"/>
        </w:rPr>
        <w:t>. listopada</w:t>
      </w:r>
      <w:r w:rsidRPr="00883D75">
        <w:rPr>
          <w:b/>
          <w:sz w:val="22"/>
          <w:szCs w:val="22"/>
        </w:rPr>
        <w:t xml:space="preserve"> 2020. godine do 15:00 sati. </w:t>
      </w:r>
      <w:r w:rsidRPr="00883D75">
        <w:rPr>
          <w:sz w:val="22"/>
          <w:szCs w:val="22"/>
        </w:rPr>
        <w:t xml:space="preserve">Smatrat će se da su pravodobno dostavljene ponude koje do navedenog roka budu zaprimljene od strane Naručitelja. </w:t>
      </w:r>
    </w:p>
    <w:p w:rsidR="0007579D" w:rsidRPr="00883D75" w:rsidRDefault="0007579D" w:rsidP="0007579D">
      <w:pPr>
        <w:pStyle w:val="Tijeloteksta"/>
        <w:spacing w:before="48" w:line="276" w:lineRule="auto"/>
        <w:ind w:right="35"/>
        <w:rPr>
          <w:sz w:val="22"/>
          <w:szCs w:val="22"/>
        </w:rPr>
      </w:pPr>
    </w:p>
    <w:p w:rsidR="0007579D" w:rsidRPr="00883D75" w:rsidRDefault="0007579D" w:rsidP="0007579D">
      <w:pPr>
        <w:pStyle w:val="Tijeloteksta"/>
        <w:spacing w:before="48" w:line="276" w:lineRule="auto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>Ponude se dostavljaju osobno</w:t>
      </w:r>
      <w:r w:rsidR="00883D75" w:rsidRPr="00883D75">
        <w:rPr>
          <w:sz w:val="22"/>
          <w:szCs w:val="22"/>
        </w:rPr>
        <w:t>m dostavom</w:t>
      </w:r>
      <w:r w:rsidRPr="00883D75">
        <w:rPr>
          <w:sz w:val="22"/>
          <w:szCs w:val="22"/>
        </w:rPr>
        <w:t xml:space="preserve"> ili putem pošte u zatvorenoj omotnici na sljedeću adresu:</w:t>
      </w:r>
    </w:p>
    <w:p w:rsidR="0007579D" w:rsidRPr="00883D75" w:rsidRDefault="0007579D" w:rsidP="0007579D">
      <w:pPr>
        <w:pStyle w:val="Tijeloteksta"/>
        <w:spacing w:before="48" w:line="276" w:lineRule="auto"/>
        <w:ind w:right="35"/>
        <w:rPr>
          <w:sz w:val="22"/>
          <w:szCs w:val="22"/>
        </w:rPr>
      </w:pPr>
    </w:p>
    <w:p w:rsidR="0007579D" w:rsidRPr="00883D75" w:rsidRDefault="0007579D" w:rsidP="0007579D">
      <w:pPr>
        <w:pStyle w:val="Tijeloteksta"/>
        <w:rPr>
          <w:sz w:val="22"/>
          <w:szCs w:val="22"/>
        </w:rPr>
      </w:pPr>
      <w:r w:rsidRPr="00883D75">
        <w:rPr>
          <w:b/>
          <w:sz w:val="22"/>
          <w:szCs w:val="22"/>
          <w:u w:val="single"/>
        </w:rPr>
        <w:t>Centar za pružanje usluga u zajednici Klasje Osijek, Ružina ulica 32, 31000 Osijek</w:t>
      </w:r>
    </w:p>
    <w:p w:rsidR="0007579D" w:rsidRPr="00883D75" w:rsidRDefault="0007579D" w:rsidP="0007579D">
      <w:pPr>
        <w:pStyle w:val="Tijeloteksta"/>
        <w:rPr>
          <w:sz w:val="22"/>
          <w:szCs w:val="22"/>
        </w:rPr>
      </w:pPr>
    </w:p>
    <w:p w:rsidR="00863308" w:rsidRDefault="00863308" w:rsidP="0007579D">
      <w:pPr>
        <w:pStyle w:val="Tijeloteksta"/>
        <w:rPr>
          <w:sz w:val="22"/>
          <w:szCs w:val="22"/>
        </w:rPr>
      </w:pPr>
    </w:p>
    <w:p w:rsidR="0007579D" w:rsidRPr="00883D75" w:rsidRDefault="0007579D" w:rsidP="0007579D">
      <w:pPr>
        <w:pStyle w:val="Tijeloteksta"/>
        <w:rPr>
          <w:sz w:val="22"/>
          <w:szCs w:val="22"/>
        </w:rPr>
      </w:pPr>
      <w:r w:rsidRPr="00883D75">
        <w:rPr>
          <w:sz w:val="22"/>
          <w:szCs w:val="22"/>
        </w:rPr>
        <w:lastRenderedPageBreak/>
        <w:t>Na omotnici ponude mora biti naznačeno:</w:t>
      </w:r>
    </w:p>
    <w:p w:rsidR="0007579D" w:rsidRPr="00883D75" w:rsidRDefault="0007579D" w:rsidP="0007579D">
      <w:pPr>
        <w:pStyle w:val="Tijeloteksta"/>
        <w:spacing w:before="3"/>
        <w:rPr>
          <w:sz w:val="22"/>
          <w:szCs w:val="22"/>
        </w:rPr>
      </w:pPr>
    </w:p>
    <w:p w:rsidR="00883D75" w:rsidRPr="00883D75" w:rsidRDefault="0007579D" w:rsidP="00883D75">
      <w:pPr>
        <w:pStyle w:val="Odlomakpopisa"/>
        <w:widowControl w:val="0"/>
        <w:numPr>
          <w:ilvl w:val="2"/>
          <w:numId w:val="22"/>
        </w:numPr>
        <w:tabs>
          <w:tab w:val="left" w:pos="840"/>
          <w:tab w:val="left" w:pos="841"/>
        </w:tabs>
        <w:autoSpaceDE w:val="0"/>
        <w:autoSpaceDN w:val="0"/>
        <w:spacing w:line="276" w:lineRule="auto"/>
        <w:ind w:left="851" w:hanging="361"/>
        <w:jc w:val="both"/>
        <w:rPr>
          <w:sz w:val="22"/>
          <w:szCs w:val="22"/>
        </w:rPr>
      </w:pPr>
      <w:r w:rsidRPr="00883D75">
        <w:rPr>
          <w:sz w:val="22"/>
          <w:szCs w:val="22"/>
        </w:rPr>
        <w:t>naziv i adresa</w:t>
      </w:r>
      <w:r w:rsidRPr="00883D75">
        <w:rPr>
          <w:spacing w:val="-3"/>
          <w:sz w:val="22"/>
          <w:szCs w:val="22"/>
        </w:rPr>
        <w:t xml:space="preserve"> </w:t>
      </w:r>
      <w:r w:rsidRPr="00883D75">
        <w:rPr>
          <w:sz w:val="22"/>
          <w:szCs w:val="22"/>
        </w:rPr>
        <w:t>Naručitelja,</w:t>
      </w:r>
    </w:p>
    <w:p w:rsidR="0007579D" w:rsidRPr="00883D75" w:rsidRDefault="00883D75" w:rsidP="00883D75">
      <w:pPr>
        <w:pStyle w:val="Odlomakpopisa"/>
        <w:widowControl w:val="0"/>
        <w:numPr>
          <w:ilvl w:val="2"/>
          <w:numId w:val="22"/>
        </w:numPr>
        <w:tabs>
          <w:tab w:val="left" w:pos="840"/>
          <w:tab w:val="left" w:pos="841"/>
        </w:tabs>
        <w:autoSpaceDE w:val="0"/>
        <w:autoSpaceDN w:val="0"/>
        <w:spacing w:line="276" w:lineRule="auto"/>
        <w:ind w:left="851" w:hanging="361"/>
        <w:jc w:val="both"/>
        <w:rPr>
          <w:sz w:val="22"/>
          <w:szCs w:val="22"/>
        </w:rPr>
      </w:pPr>
      <w:r w:rsidRPr="00883D75">
        <w:rPr>
          <w:sz w:val="22"/>
          <w:szCs w:val="22"/>
        </w:rPr>
        <w:t>Naznaka</w:t>
      </w:r>
      <w:r>
        <w:rPr>
          <w:sz w:val="22"/>
          <w:szCs w:val="22"/>
        </w:rPr>
        <w:t>:</w:t>
      </w:r>
      <w:r w:rsidR="0007579D" w:rsidRPr="00883D75">
        <w:rPr>
          <w:b/>
          <w:sz w:val="22"/>
          <w:szCs w:val="22"/>
        </w:rPr>
        <w:t xml:space="preserve"> "Ponuda – projekt „Podržimo i osnažimo dijete i obitelj“ - nabava standardiziranih testova i edukacija za njihovo korištenje i stručne literature – ne otvarati!"</w:t>
      </w:r>
    </w:p>
    <w:p w:rsidR="00883D75" w:rsidRPr="00883D75" w:rsidRDefault="00883D75" w:rsidP="00883D75">
      <w:pPr>
        <w:pStyle w:val="Odlomakpopisa"/>
        <w:widowControl w:val="0"/>
        <w:numPr>
          <w:ilvl w:val="2"/>
          <w:numId w:val="22"/>
        </w:numPr>
        <w:tabs>
          <w:tab w:val="left" w:pos="840"/>
          <w:tab w:val="left" w:pos="841"/>
        </w:tabs>
        <w:autoSpaceDE w:val="0"/>
        <w:autoSpaceDN w:val="0"/>
        <w:spacing w:line="276" w:lineRule="auto"/>
        <w:ind w:left="851" w:hanging="361"/>
        <w:jc w:val="both"/>
        <w:rPr>
          <w:sz w:val="22"/>
          <w:szCs w:val="22"/>
        </w:rPr>
      </w:pPr>
      <w:r w:rsidRPr="00883D75">
        <w:rPr>
          <w:sz w:val="22"/>
          <w:szCs w:val="22"/>
        </w:rPr>
        <w:t xml:space="preserve">Referentni broj nabave: </w:t>
      </w:r>
      <w:r w:rsidR="00F64BA3">
        <w:rPr>
          <w:sz w:val="22"/>
          <w:szCs w:val="22"/>
        </w:rPr>
        <w:t>36-JDN-20</w:t>
      </w:r>
    </w:p>
    <w:p w:rsidR="00883D75" w:rsidRPr="00883D75" w:rsidRDefault="00883D75" w:rsidP="00883D75">
      <w:pPr>
        <w:pStyle w:val="Odlomakpopisa"/>
        <w:widowControl w:val="0"/>
        <w:numPr>
          <w:ilvl w:val="2"/>
          <w:numId w:val="22"/>
        </w:numPr>
        <w:tabs>
          <w:tab w:val="left" w:pos="840"/>
          <w:tab w:val="left" w:pos="841"/>
        </w:tabs>
        <w:autoSpaceDE w:val="0"/>
        <w:autoSpaceDN w:val="0"/>
        <w:spacing w:line="276" w:lineRule="auto"/>
        <w:ind w:left="851" w:hanging="361"/>
        <w:jc w:val="both"/>
        <w:rPr>
          <w:sz w:val="22"/>
          <w:szCs w:val="22"/>
        </w:rPr>
      </w:pPr>
      <w:r w:rsidRPr="00883D75">
        <w:rPr>
          <w:sz w:val="22"/>
          <w:szCs w:val="22"/>
        </w:rPr>
        <w:t>Ponuda za grupu broj: _____</w:t>
      </w:r>
    </w:p>
    <w:p w:rsidR="00883D75" w:rsidRPr="00883D75" w:rsidRDefault="00883D75" w:rsidP="00883D75">
      <w:pPr>
        <w:pStyle w:val="Odlomakpopisa"/>
        <w:widowControl w:val="0"/>
        <w:numPr>
          <w:ilvl w:val="2"/>
          <w:numId w:val="22"/>
        </w:numPr>
        <w:tabs>
          <w:tab w:val="left" w:pos="840"/>
          <w:tab w:val="left" w:pos="841"/>
        </w:tabs>
        <w:autoSpaceDE w:val="0"/>
        <w:autoSpaceDN w:val="0"/>
        <w:spacing w:line="276" w:lineRule="auto"/>
        <w:ind w:left="851" w:hanging="361"/>
        <w:jc w:val="both"/>
        <w:rPr>
          <w:sz w:val="22"/>
          <w:szCs w:val="22"/>
        </w:rPr>
      </w:pPr>
      <w:r w:rsidRPr="00883D75">
        <w:rPr>
          <w:sz w:val="22"/>
          <w:szCs w:val="22"/>
        </w:rPr>
        <w:t>Naziv i adresa Ponuditelja</w:t>
      </w:r>
    </w:p>
    <w:p w:rsidR="0007579D" w:rsidRPr="00883D75" w:rsidRDefault="0007579D" w:rsidP="0007579D">
      <w:pPr>
        <w:pStyle w:val="Tijeloteksta"/>
        <w:rPr>
          <w:sz w:val="22"/>
          <w:szCs w:val="22"/>
        </w:rPr>
      </w:pPr>
    </w:p>
    <w:p w:rsidR="0007579D" w:rsidRPr="00883D75" w:rsidRDefault="0007579D" w:rsidP="0007579D">
      <w:pPr>
        <w:pStyle w:val="Tijeloteksta"/>
        <w:spacing w:line="276" w:lineRule="auto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 xml:space="preserve">Svaka ponuda dostavljena nakon isteka roka za dostavu ponuda obilježava se kao zakašnjela, neće biti predmetom procjene te se ne vraća Ponuditelju. </w:t>
      </w:r>
      <w:bookmarkStart w:id="3" w:name="_bookmark23"/>
      <w:bookmarkEnd w:id="3"/>
    </w:p>
    <w:p w:rsidR="0007579D" w:rsidRPr="00883D75" w:rsidRDefault="0007579D" w:rsidP="0007579D">
      <w:pPr>
        <w:pStyle w:val="Odlomakpopisa"/>
        <w:spacing w:line="276" w:lineRule="auto"/>
        <w:jc w:val="both"/>
        <w:rPr>
          <w:sz w:val="22"/>
          <w:szCs w:val="22"/>
        </w:rPr>
      </w:pPr>
    </w:p>
    <w:p w:rsidR="0007579D" w:rsidRPr="00883D75" w:rsidRDefault="0007579D" w:rsidP="00B4670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07579D" w:rsidRPr="00883D75" w:rsidRDefault="00883D75" w:rsidP="00883D75">
      <w:pPr>
        <w:pStyle w:val="Default"/>
        <w:numPr>
          <w:ilvl w:val="0"/>
          <w:numId w:val="18"/>
        </w:numPr>
        <w:spacing w:line="276" w:lineRule="auto"/>
        <w:jc w:val="both"/>
        <w:rPr>
          <w:b/>
          <w:color w:val="auto"/>
          <w:sz w:val="22"/>
          <w:szCs w:val="22"/>
        </w:rPr>
      </w:pPr>
      <w:r w:rsidRPr="00883D75">
        <w:rPr>
          <w:b/>
          <w:color w:val="auto"/>
          <w:sz w:val="22"/>
          <w:szCs w:val="22"/>
        </w:rPr>
        <w:t>Kriterij za odabir ponuda</w:t>
      </w:r>
    </w:p>
    <w:p w:rsidR="00883D75" w:rsidRPr="00883D75" w:rsidRDefault="00883D75" w:rsidP="00B4670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883D75" w:rsidRPr="00883D75" w:rsidRDefault="00883D75" w:rsidP="00883D75">
      <w:pPr>
        <w:pStyle w:val="Tijeloteksta"/>
        <w:spacing w:before="58" w:line="276" w:lineRule="auto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>Naručitelj će u ovom postupku nabave odabrati najpovoljniju ponudu za svaku grupu nabave, a kriterij za odabir je:</w:t>
      </w:r>
    </w:p>
    <w:p w:rsidR="00883D75" w:rsidRPr="00883D75" w:rsidRDefault="00883D75" w:rsidP="00883D75">
      <w:pPr>
        <w:pStyle w:val="Tijeloteksta"/>
        <w:spacing w:before="58" w:line="276" w:lineRule="auto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 xml:space="preserve">Za Grupu 1: </w:t>
      </w:r>
      <w:r w:rsidRPr="00883D75">
        <w:rPr>
          <w:b/>
          <w:sz w:val="22"/>
          <w:szCs w:val="22"/>
        </w:rPr>
        <w:t>najniža ponuđena cijena</w:t>
      </w:r>
      <w:r w:rsidRPr="00883D75">
        <w:rPr>
          <w:sz w:val="22"/>
          <w:szCs w:val="22"/>
        </w:rPr>
        <w:t xml:space="preserve"> (bez PDV-a).</w:t>
      </w:r>
    </w:p>
    <w:p w:rsidR="00883D75" w:rsidRPr="00883D75" w:rsidRDefault="00883D75" w:rsidP="00883D75">
      <w:pPr>
        <w:pStyle w:val="Tijeloteksta"/>
        <w:rPr>
          <w:sz w:val="22"/>
          <w:szCs w:val="22"/>
        </w:rPr>
      </w:pPr>
      <w:r w:rsidRPr="00883D75">
        <w:rPr>
          <w:sz w:val="22"/>
          <w:szCs w:val="22"/>
        </w:rPr>
        <w:t xml:space="preserve">Za Grupu 2: </w:t>
      </w:r>
      <w:r w:rsidRPr="00883D75">
        <w:rPr>
          <w:b/>
          <w:sz w:val="22"/>
          <w:szCs w:val="22"/>
        </w:rPr>
        <w:t>najniža ponuđena cijena</w:t>
      </w:r>
      <w:r w:rsidRPr="00883D75">
        <w:rPr>
          <w:sz w:val="22"/>
          <w:szCs w:val="22"/>
        </w:rPr>
        <w:t xml:space="preserve"> (bez PDV-a).</w:t>
      </w:r>
    </w:p>
    <w:p w:rsidR="00883D75" w:rsidRPr="00883D75" w:rsidRDefault="00883D75" w:rsidP="00883D75">
      <w:pPr>
        <w:pStyle w:val="Tijeloteksta"/>
        <w:spacing w:before="58" w:line="276" w:lineRule="auto"/>
        <w:ind w:right="35"/>
        <w:rPr>
          <w:sz w:val="22"/>
          <w:szCs w:val="22"/>
        </w:rPr>
      </w:pPr>
    </w:p>
    <w:p w:rsidR="00883D75" w:rsidRPr="00883D75" w:rsidRDefault="00883D75" w:rsidP="00883D75">
      <w:pPr>
        <w:pStyle w:val="Tijeloteksta"/>
        <w:spacing w:before="58" w:line="276" w:lineRule="auto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>U slučaju da nakon obavljenog pregleda i ocjene ponuda, dvije ili više ponuda budu glasile na isti ponuđeni iznos, najpovoljnija ponuda će se odabrati temeljem redoslijeda zaprimanja ponuda, gdje će prednost imati ponuda koja je zaprimljena ranije.</w:t>
      </w:r>
    </w:p>
    <w:p w:rsidR="00883D75" w:rsidRDefault="00883D75" w:rsidP="00883D75">
      <w:bookmarkStart w:id="4" w:name="_Toc41985291"/>
    </w:p>
    <w:p w:rsidR="00883D75" w:rsidRPr="00883D75" w:rsidRDefault="00883D75" w:rsidP="00883D75"/>
    <w:p w:rsidR="00883D75" w:rsidRDefault="00883D75" w:rsidP="00883D75">
      <w:pPr>
        <w:pStyle w:val="Naslov1"/>
        <w:numPr>
          <w:ilvl w:val="0"/>
          <w:numId w:val="18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83D75">
        <w:rPr>
          <w:rFonts w:ascii="Times New Roman" w:hAnsi="Times New Roman" w:cs="Times New Roman"/>
          <w:b/>
          <w:color w:val="auto"/>
          <w:sz w:val="22"/>
          <w:szCs w:val="22"/>
        </w:rPr>
        <w:t>ZAVRŠNE ODREDBE</w:t>
      </w:r>
      <w:bookmarkEnd w:id="4"/>
    </w:p>
    <w:p w:rsidR="00923610" w:rsidRPr="00923610" w:rsidRDefault="00923610" w:rsidP="00923610"/>
    <w:p w:rsidR="00883D75" w:rsidRPr="00883D75" w:rsidRDefault="00883D75" w:rsidP="00883D75">
      <w:pPr>
        <w:pStyle w:val="Tijeloteksta"/>
        <w:spacing w:before="58" w:line="276" w:lineRule="auto"/>
        <w:ind w:right="35"/>
        <w:rPr>
          <w:sz w:val="22"/>
          <w:szCs w:val="22"/>
        </w:rPr>
      </w:pPr>
      <w:r w:rsidRPr="00883D75">
        <w:rPr>
          <w:sz w:val="22"/>
          <w:szCs w:val="22"/>
        </w:rPr>
        <w:t>Nakon završetka postupka nabave Naručitelj i odabrani Ponuditelj sklopit će Ugovor o nabavi robe za svaku grupu nabave posebno. U ugovoru će biti definirani sva prava i obveze kojima će se regulirati međusobni odnos naručitelja i dobavljača.</w:t>
      </w:r>
    </w:p>
    <w:p w:rsidR="00457BCB" w:rsidRDefault="00457BCB" w:rsidP="00B06129">
      <w:pPr>
        <w:spacing w:line="276" w:lineRule="auto"/>
        <w:rPr>
          <w:sz w:val="22"/>
          <w:szCs w:val="22"/>
        </w:rPr>
      </w:pPr>
    </w:p>
    <w:p w:rsidR="00883D75" w:rsidRPr="00883D75" w:rsidRDefault="00883D75" w:rsidP="00B06129">
      <w:pPr>
        <w:spacing w:line="276" w:lineRule="auto"/>
        <w:rPr>
          <w:sz w:val="22"/>
          <w:szCs w:val="22"/>
        </w:rPr>
      </w:pPr>
    </w:p>
    <w:p w:rsidR="00457BCB" w:rsidRPr="00883D75" w:rsidRDefault="00457BCB" w:rsidP="00B06129">
      <w:pPr>
        <w:spacing w:line="276" w:lineRule="auto"/>
        <w:rPr>
          <w:sz w:val="22"/>
          <w:szCs w:val="22"/>
        </w:rPr>
      </w:pPr>
    </w:p>
    <w:p w:rsidR="00B06129" w:rsidRPr="00883D75" w:rsidRDefault="00B06129" w:rsidP="00B06129">
      <w:pPr>
        <w:spacing w:line="276" w:lineRule="auto"/>
        <w:rPr>
          <w:sz w:val="22"/>
          <w:szCs w:val="22"/>
        </w:rPr>
      </w:pPr>
      <w:r w:rsidRPr="00883D75">
        <w:rPr>
          <w:sz w:val="22"/>
          <w:szCs w:val="22"/>
        </w:rPr>
        <w:t>U ________, ______________ 2020. god.</w:t>
      </w:r>
    </w:p>
    <w:p w:rsidR="00B06129" w:rsidRPr="00883D75" w:rsidRDefault="00B06129" w:rsidP="00B06129">
      <w:pPr>
        <w:spacing w:line="276" w:lineRule="auto"/>
        <w:jc w:val="right"/>
        <w:rPr>
          <w:b/>
          <w:sz w:val="22"/>
          <w:szCs w:val="22"/>
        </w:rPr>
      </w:pPr>
      <w:r w:rsidRPr="00883D75">
        <w:rPr>
          <w:b/>
          <w:sz w:val="22"/>
          <w:szCs w:val="22"/>
        </w:rPr>
        <w:tab/>
      </w:r>
      <w:r w:rsidRPr="00883D75">
        <w:rPr>
          <w:b/>
          <w:sz w:val="22"/>
          <w:szCs w:val="22"/>
        </w:rPr>
        <w:tab/>
      </w:r>
      <w:r w:rsidRPr="00883D75">
        <w:rPr>
          <w:b/>
          <w:sz w:val="22"/>
          <w:szCs w:val="22"/>
        </w:rPr>
        <w:tab/>
      </w:r>
      <w:r w:rsidRPr="00883D75">
        <w:rPr>
          <w:b/>
          <w:sz w:val="22"/>
          <w:szCs w:val="22"/>
        </w:rPr>
        <w:tab/>
      </w:r>
      <w:r w:rsidRPr="00883D75">
        <w:rPr>
          <w:b/>
          <w:sz w:val="22"/>
          <w:szCs w:val="22"/>
        </w:rPr>
        <w:tab/>
      </w:r>
      <w:r w:rsidRPr="00883D75">
        <w:rPr>
          <w:b/>
          <w:sz w:val="22"/>
          <w:szCs w:val="22"/>
        </w:rPr>
        <w:tab/>
      </w:r>
      <w:r w:rsidRPr="00883D75">
        <w:rPr>
          <w:b/>
          <w:sz w:val="22"/>
          <w:szCs w:val="22"/>
        </w:rPr>
        <w:tab/>
        <w:t>Za ponuditelja</w:t>
      </w:r>
    </w:p>
    <w:p w:rsidR="00B06129" w:rsidRPr="00883D75" w:rsidRDefault="00B06129" w:rsidP="00B06129">
      <w:pPr>
        <w:spacing w:line="276" w:lineRule="auto"/>
        <w:jc w:val="right"/>
        <w:rPr>
          <w:sz w:val="22"/>
          <w:szCs w:val="22"/>
        </w:rPr>
      </w:pPr>
    </w:p>
    <w:p w:rsidR="00B06129" w:rsidRPr="00883D75" w:rsidRDefault="00B06129" w:rsidP="00B06129">
      <w:pPr>
        <w:spacing w:line="276" w:lineRule="auto"/>
        <w:jc w:val="center"/>
        <w:rPr>
          <w:sz w:val="22"/>
          <w:szCs w:val="22"/>
        </w:rPr>
      </w:pPr>
      <w:r w:rsidRPr="00883D75">
        <w:rPr>
          <w:sz w:val="22"/>
          <w:szCs w:val="22"/>
        </w:rPr>
        <w:t>MP</w:t>
      </w:r>
    </w:p>
    <w:p w:rsidR="00B06129" w:rsidRPr="00883D75" w:rsidRDefault="00B06129" w:rsidP="0026506D">
      <w:pPr>
        <w:spacing w:line="276" w:lineRule="auto"/>
        <w:jc w:val="right"/>
        <w:rPr>
          <w:sz w:val="22"/>
          <w:szCs w:val="22"/>
        </w:rPr>
      </w:pPr>
      <w:r w:rsidRPr="00883D75">
        <w:rPr>
          <w:sz w:val="22"/>
          <w:szCs w:val="22"/>
        </w:rPr>
        <w:tab/>
      </w:r>
      <w:r w:rsidRPr="00883D75">
        <w:rPr>
          <w:sz w:val="22"/>
          <w:szCs w:val="22"/>
        </w:rPr>
        <w:tab/>
      </w:r>
      <w:r w:rsidRPr="00883D75">
        <w:rPr>
          <w:sz w:val="22"/>
          <w:szCs w:val="22"/>
        </w:rPr>
        <w:tab/>
      </w:r>
      <w:r w:rsidRPr="00883D75">
        <w:rPr>
          <w:sz w:val="22"/>
          <w:szCs w:val="22"/>
        </w:rPr>
        <w:tab/>
      </w:r>
      <w:r w:rsidRPr="00883D75">
        <w:rPr>
          <w:sz w:val="22"/>
          <w:szCs w:val="22"/>
        </w:rPr>
        <w:tab/>
      </w:r>
      <w:r w:rsidRPr="00883D75">
        <w:rPr>
          <w:sz w:val="22"/>
          <w:szCs w:val="22"/>
        </w:rPr>
        <w:tab/>
      </w:r>
      <w:r w:rsidRPr="00883D75">
        <w:rPr>
          <w:sz w:val="22"/>
          <w:szCs w:val="22"/>
        </w:rPr>
        <w:tab/>
        <w:t>________________________________</w:t>
      </w:r>
    </w:p>
    <w:p w:rsidR="00B06129" w:rsidRPr="00883D75" w:rsidRDefault="00B06129" w:rsidP="0026506D">
      <w:pPr>
        <w:spacing w:line="276" w:lineRule="auto"/>
        <w:jc w:val="right"/>
        <w:rPr>
          <w:i/>
          <w:sz w:val="22"/>
          <w:szCs w:val="22"/>
        </w:rPr>
      </w:pPr>
      <w:r w:rsidRPr="00883D75">
        <w:rPr>
          <w:i/>
          <w:sz w:val="22"/>
          <w:szCs w:val="22"/>
        </w:rPr>
        <w:tab/>
      </w:r>
      <w:r w:rsidRPr="00883D75">
        <w:rPr>
          <w:i/>
          <w:sz w:val="22"/>
          <w:szCs w:val="22"/>
        </w:rPr>
        <w:tab/>
      </w:r>
      <w:r w:rsidRPr="00883D75">
        <w:rPr>
          <w:i/>
          <w:sz w:val="22"/>
          <w:szCs w:val="22"/>
        </w:rPr>
        <w:tab/>
      </w:r>
      <w:r w:rsidRPr="00883D75">
        <w:rPr>
          <w:i/>
          <w:sz w:val="22"/>
          <w:szCs w:val="22"/>
        </w:rPr>
        <w:tab/>
      </w:r>
      <w:r w:rsidRPr="00883D75">
        <w:rPr>
          <w:i/>
          <w:sz w:val="22"/>
          <w:szCs w:val="22"/>
        </w:rPr>
        <w:tab/>
      </w:r>
      <w:r w:rsidRPr="00883D75">
        <w:rPr>
          <w:i/>
          <w:sz w:val="22"/>
          <w:szCs w:val="22"/>
        </w:rPr>
        <w:tab/>
        <w:t>(ime i prezime te potpis ovlaštene osobe)</w:t>
      </w:r>
    </w:p>
    <w:p w:rsidR="00F64276" w:rsidRPr="00883D75" w:rsidRDefault="00F64276" w:rsidP="00D32B93">
      <w:pPr>
        <w:rPr>
          <w:sz w:val="22"/>
          <w:szCs w:val="22"/>
        </w:rPr>
      </w:pPr>
    </w:p>
    <w:sectPr w:rsidR="00F64276" w:rsidRPr="00883D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84" w:rsidRDefault="00405684">
      <w:r>
        <w:separator/>
      </w:r>
    </w:p>
  </w:endnote>
  <w:endnote w:type="continuationSeparator" w:id="0">
    <w:p w:rsidR="00405684" w:rsidRDefault="0040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235813"/>
      <w:docPartObj>
        <w:docPartGallery w:val="Page Numbers (Bottom of Page)"/>
        <w:docPartUnique/>
      </w:docPartObj>
    </w:sdtPr>
    <w:sdtEndPr/>
    <w:sdtContent>
      <w:p w:rsidR="00B26810" w:rsidRDefault="009D23BF">
        <w:pPr>
          <w:pStyle w:val="Podnoje"/>
        </w:pPr>
        <w:r>
          <w:rPr>
            <w:noProof/>
          </w:rPr>
          <w:drawing>
            <wp:anchor distT="0" distB="0" distL="114300" distR="114300" simplePos="0" relativeHeight="251661824" behindDoc="0" locked="0" layoutInCell="1" allowOverlap="1" wp14:anchorId="2663C94C" wp14:editId="5D2E3ABB">
              <wp:simplePos x="0" y="0"/>
              <wp:positionH relativeFrom="margin">
                <wp:posOffset>1318260</wp:posOffset>
              </wp:positionH>
              <wp:positionV relativeFrom="paragraph">
                <wp:posOffset>-403860</wp:posOffset>
              </wp:positionV>
              <wp:extent cx="3169920" cy="1066800"/>
              <wp:effectExtent l="0" t="0" r="0" b="0"/>
              <wp:wrapNone/>
              <wp:docPr id="3" name="Slika 3" descr="C:\Users\Ivan\Desktop\IvanCZP\LENTA\ES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Ivan\Desktop\IvanCZP\LENTA\ESF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992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Pravoku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3BF" w:rsidRDefault="009D23B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752BA" w:rsidRPr="000752BA">
                                <w:rPr>
                                  <w:noProof/>
                                  <w:color w:val="ED7D31" w:themeColor="accent2"/>
                                </w:rPr>
                                <w:t>5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  <w:r w:rsidR="008A3763">
                                <w:rPr>
                                  <w:color w:val="ED7D31" w:themeColor="accent2"/>
                                </w:rPr>
                                <w:t>/5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4" o:spid="_x0000_s1026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fcJc0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9D23BF" w:rsidRDefault="009D23B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752BA" w:rsidRPr="000752BA">
                          <w:rPr>
                            <w:noProof/>
                            <w:color w:val="ED7D31" w:themeColor="accent2"/>
                          </w:rPr>
                          <w:t>5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  <w:r w:rsidR="008A3763">
                          <w:rPr>
                            <w:color w:val="ED7D31" w:themeColor="accent2"/>
                          </w:rPr>
                          <w:t>/5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84" w:rsidRDefault="00405684">
      <w:r>
        <w:separator/>
      </w:r>
    </w:p>
  </w:footnote>
  <w:footnote w:type="continuationSeparator" w:id="0">
    <w:p w:rsidR="00405684" w:rsidRDefault="0040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08" w:rsidRPr="006E1C08" w:rsidRDefault="006E1C08" w:rsidP="006E1C08">
    <w:pPr>
      <w:tabs>
        <w:tab w:val="center" w:pos="4536"/>
        <w:tab w:val="right" w:pos="9072"/>
      </w:tabs>
      <w:spacing w:line="276" w:lineRule="auto"/>
      <w:ind w:firstLine="1416"/>
      <w:rPr>
        <w:b/>
        <w:color w:val="00B050"/>
        <w:sz w:val="28"/>
        <w:szCs w:val="28"/>
      </w:rPr>
    </w:pPr>
    <w:r w:rsidRPr="006E1C08">
      <w:rPr>
        <w:color w:val="00B050"/>
      </w:rPr>
      <w:t xml:space="preserve">       </w:t>
    </w:r>
    <w:r w:rsidR="00B26810" w:rsidRPr="006E1C08">
      <w:rPr>
        <w:b/>
        <w:noProof/>
        <w:color w:val="00B050"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914400" cy="914400"/>
          <wp:effectExtent l="0" t="0" r="0" b="0"/>
          <wp:wrapNone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C08">
      <w:rPr>
        <w:b/>
        <w:color w:val="00B050"/>
        <w:sz w:val="28"/>
        <w:szCs w:val="28"/>
      </w:rPr>
      <w:t>Centar za pružanje usluga u zajednici Klasje Osijek</w:t>
    </w:r>
  </w:p>
  <w:p w:rsidR="006E1C08" w:rsidRPr="006E1C08" w:rsidRDefault="006E1C08" w:rsidP="006E1C08">
    <w:pPr>
      <w:tabs>
        <w:tab w:val="center" w:pos="4536"/>
        <w:tab w:val="right" w:pos="9072"/>
      </w:tabs>
      <w:spacing w:line="276" w:lineRule="auto"/>
      <w:rPr>
        <w:color w:val="00B050"/>
      </w:rPr>
    </w:pPr>
    <w:r w:rsidRPr="006E1C08">
      <w:rPr>
        <w:color w:val="00B050"/>
      </w:rPr>
      <w:t xml:space="preserve">                               Osijek, Ružina 32; </w:t>
    </w:r>
    <w:proofErr w:type="spellStart"/>
    <w:r w:rsidRPr="006E1C08">
      <w:rPr>
        <w:color w:val="00B050"/>
      </w:rPr>
      <w:t>tel</w:t>
    </w:r>
    <w:proofErr w:type="spellEnd"/>
    <w:r w:rsidRPr="006E1C08">
      <w:rPr>
        <w:color w:val="00B050"/>
      </w:rPr>
      <w:t>: 031/372-877, tel./fax: 031/373-688</w:t>
    </w:r>
  </w:p>
  <w:p w:rsidR="006E1C08" w:rsidRPr="006E1C08" w:rsidRDefault="006E1C08" w:rsidP="006E1C08">
    <w:pPr>
      <w:tabs>
        <w:tab w:val="center" w:pos="4536"/>
        <w:tab w:val="right" w:pos="9072"/>
      </w:tabs>
    </w:pPr>
  </w:p>
  <w:p w:rsidR="006E1C08" w:rsidRPr="006E1C08" w:rsidRDefault="006E1C08" w:rsidP="006E1C08">
    <w:pPr>
      <w:tabs>
        <w:tab w:val="center" w:pos="4536"/>
        <w:tab w:val="right" w:pos="9072"/>
      </w:tabs>
      <w:rPr>
        <w:color w:val="92D050"/>
      </w:rPr>
    </w:pPr>
    <w:r w:rsidRPr="006E1C08">
      <w:rPr>
        <w:color w:val="92D050"/>
      </w:rPr>
      <w:t xml:space="preserve">                               IBAN: HR3223900011100015088  OIB: 13771936999   MB: 030007616</w:t>
    </w:r>
  </w:p>
  <w:p w:rsidR="006E1C08" w:rsidRPr="006E1C08" w:rsidRDefault="006E1C08" w:rsidP="006E1C08">
    <w:pPr>
      <w:tabs>
        <w:tab w:val="center" w:pos="4536"/>
        <w:tab w:val="right" w:pos="9072"/>
      </w:tabs>
    </w:pPr>
    <w:r w:rsidRPr="006E1C08">
      <w:t xml:space="preserve">                            </w:t>
    </w:r>
  </w:p>
  <w:p w:rsidR="006E1C08" w:rsidRPr="006E1C08" w:rsidRDefault="006E1C08" w:rsidP="006E1C08">
    <w:pPr>
      <w:pBdr>
        <w:bottom w:val="single" w:sz="12" w:space="8" w:color="auto"/>
      </w:pBdr>
      <w:tabs>
        <w:tab w:val="center" w:pos="4536"/>
        <w:tab w:val="right" w:pos="9072"/>
      </w:tabs>
      <w:rPr>
        <w:color w:val="00B050"/>
        <w:u w:val="single"/>
      </w:rPr>
    </w:pPr>
    <w:r w:rsidRPr="006E1C08">
      <w:rPr>
        <w:color w:val="00B050"/>
      </w:rPr>
      <w:t xml:space="preserve">                              e-mail: </w:t>
    </w:r>
    <w:hyperlink r:id="rId2" w:history="1">
      <w:r w:rsidRPr="006E1C08">
        <w:rPr>
          <w:color w:val="00B050"/>
          <w:u w:val="single"/>
        </w:rPr>
        <w:t>klasjeos@gmail.com</w:t>
      </w:r>
    </w:hyperlink>
    <w:r w:rsidRPr="006E1C08">
      <w:rPr>
        <w:color w:val="00B050"/>
      </w:rPr>
      <w:t xml:space="preserve"> web: </w:t>
    </w:r>
    <w:hyperlink r:id="rId3" w:history="1">
      <w:r w:rsidRPr="006E1C08">
        <w:rPr>
          <w:color w:val="00B050"/>
          <w:u w:val="single"/>
        </w:rPr>
        <w:t>www.klasje.hr</w:t>
      </w:r>
    </w:hyperlink>
  </w:p>
  <w:p w:rsidR="003E391F" w:rsidRDefault="003E391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85B"/>
    <w:multiLevelType w:val="hybridMultilevel"/>
    <w:tmpl w:val="DD9A198C"/>
    <w:lvl w:ilvl="0" w:tplc="3A1CB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E6D25"/>
    <w:multiLevelType w:val="hybridMultilevel"/>
    <w:tmpl w:val="F356CC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7233B"/>
    <w:multiLevelType w:val="hybridMultilevel"/>
    <w:tmpl w:val="38F09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64B5"/>
    <w:multiLevelType w:val="hybridMultilevel"/>
    <w:tmpl w:val="50D68BBC"/>
    <w:lvl w:ilvl="0" w:tplc="9C8C0C2C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FD175CA"/>
    <w:multiLevelType w:val="hybridMultilevel"/>
    <w:tmpl w:val="D00E366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27D55"/>
    <w:multiLevelType w:val="hybridMultilevel"/>
    <w:tmpl w:val="80281576"/>
    <w:lvl w:ilvl="0" w:tplc="EBDAD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73A0"/>
    <w:multiLevelType w:val="hybridMultilevel"/>
    <w:tmpl w:val="2AE03D20"/>
    <w:lvl w:ilvl="0" w:tplc="7B4EE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A434D"/>
    <w:multiLevelType w:val="hybridMultilevel"/>
    <w:tmpl w:val="8B8A96D0"/>
    <w:lvl w:ilvl="0" w:tplc="4FB8D7B2">
      <w:start w:val="1"/>
      <w:numFmt w:val="lowerLetter"/>
      <w:lvlText w:val="%1)"/>
      <w:lvlJc w:val="left"/>
      <w:pPr>
        <w:ind w:left="48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5562D00"/>
    <w:multiLevelType w:val="hybridMultilevel"/>
    <w:tmpl w:val="1CEA9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2B80"/>
    <w:multiLevelType w:val="hybridMultilevel"/>
    <w:tmpl w:val="29B42A6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F2A4D"/>
    <w:multiLevelType w:val="hybridMultilevel"/>
    <w:tmpl w:val="949A6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4044"/>
    <w:multiLevelType w:val="hybridMultilevel"/>
    <w:tmpl w:val="97FE5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87115"/>
    <w:multiLevelType w:val="hybridMultilevel"/>
    <w:tmpl w:val="09CE61C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8547F4"/>
    <w:multiLevelType w:val="hybridMultilevel"/>
    <w:tmpl w:val="371A3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92DC6"/>
    <w:multiLevelType w:val="hybridMultilevel"/>
    <w:tmpl w:val="2DEC0872"/>
    <w:lvl w:ilvl="0" w:tplc="041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33FB6DDF"/>
    <w:multiLevelType w:val="multilevel"/>
    <w:tmpl w:val="C756E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4B835B8"/>
    <w:multiLevelType w:val="multilevel"/>
    <w:tmpl w:val="8D6E3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83606F"/>
    <w:multiLevelType w:val="hybridMultilevel"/>
    <w:tmpl w:val="12C20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D3DAF"/>
    <w:multiLevelType w:val="hybridMultilevel"/>
    <w:tmpl w:val="47A60578"/>
    <w:lvl w:ilvl="0" w:tplc="041A000F">
      <w:start w:val="1"/>
      <w:numFmt w:val="decimal"/>
      <w:lvlText w:val="%1."/>
      <w:lvlJc w:val="left"/>
      <w:pPr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45686939"/>
    <w:multiLevelType w:val="hybridMultilevel"/>
    <w:tmpl w:val="6EA09174"/>
    <w:lvl w:ilvl="0" w:tplc="2E5CE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F240F"/>
    <w:multiLevelType w:val="hybridMultilevel"/>
    <w:tmpl w:val="F36619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AA3F45"/>
    <w:multiLevelType w:val="hybridMultilevel"/>
    <w:tmpl w:val="895858DC"/>
    <w:lvl w:ilvl="0" w:tplc="01C4FF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71376"/>
    <w:multiLevelType w:val="hybridMultilevel"/>
    <w:tmpl w:val="9E18A5E8"/>
    <w:lvl w:ilvl="0" w:tplc="652007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53F51"/>
    <w:multiLevelType w:val="hybridMultilevel"/>
    <w:tmpl w:val="A42A91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21372"/>
    <w:multiLevelType w:val="hybridMultilevel"/>
    <w:tmpl w:val="4CF6E7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EC0E9A"/>
    <w:multiLevelType w:val="hybridMultilevel"/>
    <w:tmpl w:val="F9525B4E"/>
    <w:lvl w:ilvl="0" w:tplc="304C27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A5B6B"/>
    <w:multiLevelType w:val="hybridMultilevel"/>
    <w:tmpl w:val="C4D6C8FA"/>
    <w:lvl w:ilvl="0" w:tplc="652007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82CD6"/>
    <w:multiLevelType w:val="multilevel"/>
    <w:tmpl w:val="7D80F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365F91"/>
      </w:rPr>
    </w:lvl>
  </w:abstractNum>
  <w:abstractNum w:abstractNumId="28" w15:restartNumberingAfterBreak="0">
    <w:nsid w:val="7E525CCE"/>
    <w:multiLevelType w:val="hybridMultilevel"/>
    <w:tmpl w:val="20C22B52"/>
    <w:lvl w:ilvl="0" w:tplc="652007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8618B"/>
    <w:multiLevelType w:val="hybridMultilevel"/>
    <w:tmpl w:val="3BE2DAF6"/>
    <w:lvl w:ilvl="0" w:tplc="3B3CCA2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5"/>
  </w:num>
  <w:num w:numId="4">
    <w:abstractNumId w:val="17"/>
  </w:num>
  <w:num w:numId="5">
    <w:abstractNumId w:val="15"/>
  </w:num>
  <w:num w:numId="6">
    <w:abstractNumId w:val="12"/>
  </w:num>
  <w:num w:numId="7">
    <w:abstractNumId w:val="2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26"/>
  </w:num>
  <w:num w:numId="17">
    <w:abstractNumId w:val="22"/>
  </w:num>
  <w:num w:numId="18">
    <w:abstractNumId w:val="16"/>
  </w:num>
  <w:num w:numId="19">
    <w:abstractNumId w:val="13"/>
  </w:num>
  <w:num w:numId="20">
    <w:abstractNumId w:val="20"/>
  </w:num>
  <w:num w:numId="21">
    <w:abstractNumId w:val="19"/>
  </w:num>
  <w:num w:numId="22">
    <w:abstractNumId w:val="27"/>
  </w:num>
  <w:num w:numId="23">
    <w:abstractNumId w:val="8"/>
  </w:num>
  <w:num w:numId="24">
    <w:abstractNumId w:val="4"/>
  </w:num>
  <w:num w:numId="25">
    <w:abstractNumId w:val="6"/>
  </w:num>
  <w:num w:numId="26">
    <w:abstractNumId w:val="7"/>
  </w:num>
  <w:num w:numId="27">
    <w:abstractNumId w:val="14"/>
  </w:num>
  <w:num w:numId="28">
    <w:abstractNumId w:val="23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29"/>
    <w:rsid w:val="000060FE"/>
    <w:rsid w:val="00014025"/>
    <w:rsid w:val="00024669"/>
    <w:rsid w:val="00056A1C"/>
    <w:rsid w:val="000752BA"/>
    <w:rsid w:val="0007579D"/>
    <w:rsid w:val="00084518"/>
    <w:rsid w:val="00096C1B"/>
    <w:rsid w:val="000B1232"/>
    <w:rsid w:val="000F215F"/>
    <w:rsid w:val="000F5CB7"/>
    <w:rsid w:val="001033E1"/>
    <w:rsid w:val="00120E47"/>
    <w:rsid w:val="001274FD"/>
    <w:rsid w:val="00127778"/>
    <w:rsid w:val="00147D53"/>
    <w:rsid w:val="00167D81"/>
    <w:rsid w:val="00176AEB"/>
    <w:rsid w:val="001A3334"/>
    <w:rsid w:val="001C7F89"/>
    <w:rsid w:val="001E00C4"/>
    <w:rsid w:val="001E7FE5"/>
    <w:rsid w:val="002473EE"/>
    <w:rsid w:val="0026506D"/>
    <w:rsid w:val="00265967"/>
    <w:rsid w:val="0027595F"/>
    <w:rsid w:val="002937CE"/>
    <w:rsid w:val="00297369"/>
    <w:rsid w:val="002B1A81"/>
    <w:rsid w:val="002C556B"/>
    <w:rsid w:val="00301EBA"/>
    <w:rsid w:val="003100B2"/>
    <w:rsid w:val="00312C00"/>
    <w:rsid w:val="00335E45"/>
    <w:rsid w:val="00336BC8"/>
    <w:rsid w:val="003430AF"/>
    <w:rsid w:val="003506E5"/>
    <w:rsid w:val="00390D8D"/>
    <w:rsid w:val="00392838"/>
    <w:rsid w:val="00394223"/>
    <w:rsid w:val="00394452"/>
    <w:rsid w:val="003A3272"/>
    <w:rsid w:val="003C25A7"/>
    <w:rsid w:val="003D2ADC"/>
    <w:rsid w:val="003D540C"/>
    <w:rsid w:val="003E370D"/>
    <w:rsid w:val="003E391F"/>
    <w:rsid w:val="003F62AC"/>
    <w:rsid w:val="00404BDC"/>
    <w:rsid w:val="00405684"/>
    <w:rsid w:val="00415A49"/>
    <w:rsid w:val="00424BEC"/>
    <w:rsid w:val="0044077D"/>
    <w:rsid w:val="00441BE9"/>
    <w:rsid w:val="00455C23"/>
    <w:rsid w:val="00457BCB"/>
    <w:rsid w:val="004C03E1"/>
    <w:rsid w:val="004C0455"/>
    <w:rsid w:val="004F0BEA"/>
    <w:rsid w:val="005000D1"/>
    <w:rsid w:val="005037D3"/>
    <w:rsid w:val="005451B5"/>
    <w:rsid w:val="00551A16"/>
    <w:rsid w:val="00564407"/>
    <w:rsid w:val="005762B8"/>
    <w:rsid w:val="005772CC"/>
    <w:rsid w:val="00587D93"/>
    <w:rsid w:val="00591DD0"/>
    <w:rsid w:val="005A37BB"/>
    <w:rsid w:val="005C0BE3"/>
    <w:rsid w:val="005D17C8"/>
    <w:rsid w:val="006316F1"/>
    <w:rsid w:val="006930FE"/>
    <w:rsid w:val="006974F3"/>
    <w:rsid w:val="006C300D"/>
    <w:rsid w:val="006E1C08"/>
    <w:rsid w:val="006E4691"/>
    <w:rsid w:val="006F797B"/>
    <w:rsid w:val="00703DCB"/>
    <w:rsid w:val="00741F9C"/>
    <w:rsid w:val="00751847"/>
    <w:rsid w:val="00760048"/>
    <w:rsid w:val="007B6507"/>
    <w:rsid w:val="007C1419"/>
    <w:rsid w:val="007C206A"/>
    <w:rsid w:val="007C2299"/>
    <w:rsid w:val="007D693E"/>
    <w:rsid w:val="007D78B9"/>
    <w:rsid w:val="007F10D2"/>
    <w:rsid w:val="007F1DF5"/>
    <w:rsid w:val="0080558B"/>
    <w:rsid w:val="0082244D"/>
    <w:rsid w:val="00822689"/>
    <w:rsid w:val="00836B50"/>
    <w:rsid w:val="008404F2"/>
    <w:rsid w:val="0084150A"/>
    <w:rsid w:val="00855950"/>
    <w:rsid w:val="00863308"/>
    <w:rsid w:val="00873529"/>
    <w:rsid w:val="00883D75"/>
    <w:rsid w:val="008941F2"/>
    <w:rsid w:val="008A3763"/>
    <w:rsid w:val="008C0E60"/>
    <w:rsid w:val="008F0019"/>
    <w:rsid w:val="009012A2"/>
    <w:rsid w:val="00921A04"/>
    <w:rsid w:val="00923610"/>
    <w:rsid w:val="009356DF"/>
    <w:rsid w:val="00936A80"/>
    <w:rsid w:val="00960A75"/>
    <w:rsid w:val="00986B7D"/>
    <w:rsid w:val="009B19CC"/>
    <w:rsid w:val="009C6F02"/>
    <w:rsid w:val="009C7C8E"/>
    <w:rsid w:val="009D23BF"/>
    <w:rsid w:val="009E3DFE"/>
    <w:rsid w:val="009F479E"/>
    <w:rsid w:val="00A04AD3"/>
    <w:rsid w:val="00A04D11"/>
    <w:rsid w:val="00A54587"/>
    <w:rsid w:val="00A842FB"/>
    <w:rsid w:val="00AA5CCB"/>
    <w:rsid w:val="00AB23E0"/>
    <w:rsid w:val="00AB762C"/>
    <w:rsid w:val="00AC4DCB"/>
    <w:rsid w:val="00AD77D9"/>
    <w:rsid w:val="00AF4AE8"/>
    <w:rsid w:val="00B06129"/>
    <w:rsid w:val="00B1306C"/>
    <w:rsid w:val="00B26810"/>
    <w:rsid w:val="00B42322"/>
    <w:rsid w:val="00B46707"/>
    <w:rsid w:val="00B66A5B"/>
    <w:rsid w:val="00B739CD"/>
    <w:rsid w:val="00BA3154"/>
    <w:rsid w:val="00BA3C1C"/>
    <w:rsid w:val="00BB1BE1"/>
    <w:rsid w:val="00BB500C"/>
    <w:rsid w:val="00BD781F"/>
    <w:rsid w:val="00BF3F45"/>
    <w:rsid w:val="00BF5079"/>
    <w:rsid w:val="00C42398"/>
    <w:rsid w:val="00C42A71"/>
    <w:rsid w:val="00C77A34"/>
    <w:rsid w:val="00D10146"/>
    <w:rsid w:val="00D10CA6"/>
    <w:rsid w:val="00D17155"/>
    <w:rsid w:val="00D32B93"/>
    <w:rsid w:val="00D75909"/>
    <w:rsid w:val="00D93F2C"/>
    <w:rsid w:val="00DA1041"/>
    <w:rsid w:val="00DA5B11"/>
    <w:rsid w:val="00DC612D"/>
    <w:rsid w:val="00DD41E6"/>
    <w:rsid w:val="00E105D4"/>
    <w:rsid w:val="00E21759"/>
    <w:rsid w:val="00E230EE"/>
    <w:rsid w:val="00E35677"/>
    <w:rsid w:val="00E361A7"/>
    <w:rsid w:val="00E40949"/>
    <w:rsid w:val="00E526D5"/>
    <w:rsid w:val="00E562FB"/>
    <w:rsid w:val="00E61633"/>
    <w:rsid w:val="00E67D61"/>
    <w:rsid w:val="00E71240"/>
    <w:rsid w:val="00E80274"/>
    <w:rsid w:val="00E80614"/>
    <w:rsid w:val="00EA016F"/>
    <w:rsid w:val="00EF17C8"/>
    <w:rsid w:val="00F0717D"/>
    <w:rsid w:val="00F1131D"/>
    <w:rsid w:val="00F366C4"/>
    <w:rsid w:val="00F42B2B"/>
    <w:rsid w:val="00F5174A"/>
    <w:rsid w:val="00F56974"/>
    <w:rsid w:val="00F64276"/>
    <w:rsid w:val="00F64BA3"/>
    <w:rsid w:val="00F72ABA"/>
    <w:rsid w:val="00F7581D"/>
    <w:rsid w:val="00FC17F5"/>
    <w:rsid w:val="00FC6E9F"/>
    <w:rsid w:val="00FD5B49"/>
    <w:rsid w:val="00FD7F74"/>
    <w:rsid w:val="00FE5262"/>
    <w:rsid w:val="00FE6CDA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55742"/>
  <w15:chartTrackingRefBased/>
  <w15:docId w15:val="{E420C556-7667-4C7E-A094-2C19D0DA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29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83D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1"/>
    <w:qFormat/>
    <w:rsid w:val="0007579D"/>
    <w:pPr>
      <w:widowControl w:val="0"/>
      <w:autoSpaceDE w:val="0"/>
      <w:autoSpaceDN w:val="0"/>
      <w:ind w:left="571" w:hanging="452"/>
      <w:jc w:val="both"/>
      <w:outlineLvl w:val="1"/>
    </w:pPr>
    <w:rPr>
      <w:rFonts w:eastAsia="Cambria" w:cs="Cambria"/>
      <w:sz w:val="26"/>
      <w:szCs w:val="26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391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E391F"/>
    <w:pPr>
      <w:tabs>
        <w:tab w:val="center" w:pos="4536"/>
        <w:tab w:val="right" w:pos="9072"/>
      </w:tabs>
    </w:pPr>
  </w:style>
  <w:style w:type="character" w:styleId="Hiperveza">
    <w:name w:val="Hyperlink"/>
    <w:rsid w:val="003E391F"/>
    <w:rPr>
      <w:color w:val="0000FF"/>
      <w:u w:val="single"/>
    </w:rPr>
  </w:style>
  <w:style w:type="paragraph" w:styleId="Odlomakpopisa">
    <w:name w:val="List Paragraph"/>
    <w:basedOn w:val="Normal"/>
    <w:uiPriority w:val="1"/>
    <w:qFormat/>
    <w:rsid w:val="007F1DF5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02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80274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A54587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265967"/>
    <w:pPr>
      <w:jc w:val="both"/>
    </w:pPr>
    <w:rPr>
      <w:szCs w:val="20"/>
    </w:rPr>
  </w:style>
  <w:style w:type="character" w:customStyle="1" w:styleId="TijelotekstaChar">
    <w:name w:val="Tijelo teksta Char"/>
    <w:link w:val="Tijeloteksta"/>
    <w:semiHidden/>
    <w:rsid w:val="00265967"/>
    <w:rPr>
      <w:sz w:val="24"/>
    </w:rPr>
  </w:style>
  <w:style w:type="paragraph" w:styleId="Bezproreda">
    <w:name w:val="No Spacing"/>
    <w:uiPriority w:val="1"/>
    <w:qFormat/>
    <w:rsid w:val="00265967"/>
    <w:rPr>
      <w:rFonts w:ascii="Calibri" w:eastAsia="Calibri" w:hAnsi="Calibri"/>
      <w:sz w:val="22"/>
      <w:szCs w:val="22"/>
      <w:lang w:eastAsia="en-US"/>
    </w:rPr>
  </w:style>
  <w:style w:type="character" w:customStyle="1" w:styleId="ams">
    <w:name w:val="ams"/>
    <w:rsid w:val="00F56974"/>
  </w:style>
  <w:style w:type="paragraph" w:customStyle="1" w:styleId="Default">
    <w:name w:val="Default"/>
    <w:rsid w:val="00B0612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1033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07579D"/>
    <w:rPr>
      <w:rFonts w:eastAsia="Cambria" w:cs="Cambria"/>
      <w:sz w:val="26"/>
      <w:szCs w:val="26"/>
      <w:lang w:bidi="hr-HR"/>
    </w:rPr>
  </w:style>
  <w:style w:type="character" w:customStyle="1" w:styleId="Naslov1Char">
    <w:name w:val="Naslov 1 Char"/>
    <w:basedOn w:val="Zadanifontodlomka"/>
    <w:link w:val="Naslov1"/>
    <w:uiPriority w:val="9"/>
    <w:rsid w:val="00883D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draj3">
    <w:name w:val="toc 3"/>
    <w:basedOn w:val="Normal"/>
    <w:uiPriority w:val="39"/>
    <w:qFormat/>
    <w:rsid w:val="00883D75"/>
    <w:pPr>
      <w:widowControl w:val="0"/>
      <w:autoSpaceDE w:val="0"/>
      <w:autoSpaceDN w:val="0"/>
      <w:spacing w:before="157"/>
      <w:ind w:left="365" w:hanging="246"/>
    </w:pPr>
    <w:rPr>
      <w:rFonts w:ascii="Cambria" w:eastAsia="Cambria" w:hAnsi="Cambria" w:cs="Cambria"/>
      <w:b/>
      <w:bCs/>
      <w:i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59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2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4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1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0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0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96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70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7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4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34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0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9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je.hr" TargetMode="External"/><Relationship Id="rId2" Type="http://schemas.openxmlformats.org/officeDocument/2006/relationships/hyperlink" Target="mailto:klasjeos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kul\Desktop\ESF%20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ESF Memorandum</Template>
  <TotalTime>79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MZSS</Company>
  <LinksUpToDate>false</LinksUpToDate>
  <CharactersWithSpaces>9882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http://www.klasje.hr/</vt:lpwstr>
      </vt:variant>
      <vt:variant>
        <vt:lpwstr/>
      </vt:variant>
      <vt:variant>
        <vt:i4>6815818</vt:i4>
      </vt:variant>
      <vt:variant>
        <vt:i4>0</vt:i4>
      </vt:variant>
      <vt:variant>
        <vt:i4>0</vt:i4>
      </vt:variant>
      <vt:variant>
        <vt:i4>5</vt:i4>
      </vt:variant>
      <vt:variant>
        <vt:lpwstr>mailto:klasjeos@gmail.com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Inga Šereg-Pandurić</cp:lastModifiedBy>
  <cp:revision>17</cp:revision>
  <cp:lastPrinted>2020-03-18T08:41:00Z</cp:lastPrinted>
  <dcterms:created xsi:type="dcterms:W3CDTF">2020-10-05T13:31:00Z</dcterms:created>
  <dcterms:modified xsi:type="dcterms:W3CDTF">2020-10-14T11:56:00Z</dcterms:modified>
</cp:coreProperties>
</file>