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90DD1" w14:textId="1602BF8E" w:rsidR="00941B9D" w:rsidRDefault="007E5799">
      <w:r>
        <w:rPr>
          <w:rStyle w:val="Strong"/>
          <w:rFonts w:ascii="system-ui" w:hAnsi="system-ui"/>
          <w:color w:val="242424"/>
          <w:sz w:val="23"/>
          <w:szCs w:val="23"/>
          <w:shd w:val="clear" w:color="auto" w:fill="FFFFFF"/>
        </w:rPr>
        <w:fldChar w:fldCharType="begin"/>
      </w:r>
      <w:r>
        <w:rPr>
          <w:rStyle w:val="Strong"/>
          <w:rFonts w:ascii="system-ui" w:hAnsi="system-ui"/>
          <w:color w:val="242424"/>
          <w:sz w:val="23"/>
          <w:szCs w:val="23"/>
          <w:shd w:val="clear" w:color="auto" w:fill="FFFFFF"/>
        </w:rPr>
        <w:instrText>HYPERLINK "https://www.lawinsider.com/search?namespace=%5ben%5d&amp;order=common&amp;tab=clause&amp;vector=DQMcBdDM%2FfTnGhgJJOEl%2Ffr3tu0R%2F9TmxPLy4QIF9wEBHjAvF%2FDNB%2Bzi%2FfDV%2FwXopuUS1u7pzcUu8%2FjAGNy7%2Fenw%2FBPPBSgGyBwE%2FQvW5bH65fP%2BtAbfztPVv8%2Fq89jf7%2BELFQMl3r8Q6RLN4QXL3Lbt3OHr%2BgkWFwkI7xTNJdrX6NPK%2Bv0I6vfX4%2BrgKRwRK%2FcC9A8m98%2F%2FrdEIANn83%2F8OzgDi2%2Bbi3xP59R4Y0PUA3eHRSN%2FK8tff5Rbp8fLt9NH%2B4DHc2uzQKeTvzxEQA8fY6B3Y6w7v7xzP4fboCf%2FyO64Aw9zHAQTr%2B%2BjE%2FcUI1QX%2B4O4S%2BgP39%2BD19gn0%2BfXy%2B9kA7QwRDvzb6gny5NcB7ffqwv336CXwEuzpJvjj1Pfq3hK%2FD%2Fvcy87GCugdwSoK7Obu3fwWB6369BcIxuroAPzdB7kP9CDf6%2Brb6hAY%2B%2BzdAPH%2F2xX5Bvbk4xDvFQHv2Qnh0gkC%2B%2FU1ExzICyDo2dTh9gvb3gYz5PMKExME"</w:instrText>
      </w:r>
      <w:r>
        <w:rPr>
          <w:rStyle w:val="Strong"/>
          <w:rFonts w:ascii="system-ui" w:hAnsi="system-ui"/>
          <w:color w:val="242424"/>
          <w:sz w:val="23"/>
          <w:szCs w:val="23"/>
          <w:shd w:val="clear" w:color="auto" w:fill="FFFFFF"/>
        </w:rPr>
      </w:r>
      <w:r>
        <w:rPr>
          <w:rStyle w:val="Strong"/>
          <w:rFonts w:ascii="system-ui" w:hAnsi="system-ui"/>
          <w:color w:val="242424"/>
          <w:sz w:val="23"/>
          <w:szCs w:val="23"/>
          <w:shd w:val="clear" w:color="auto" w:fill="FFFFFF"/>
        </w:rPr>
        <w:fldChar w:fldCharType="separate"/>
      </w:r>
      <w:r>
        <w:rPr>
          <w:rStyle w:val="Hyperlink"/>
          <w:rFonts w:ascii="system-ui" w:hAnsi="system-ui"/>
          <w:b/>
          <w:bCs/>
          <w:color w:val="555555"/>
          <w:sz w:val="23"/>
          <w:szCs w:val="23"/>
          <w:shd w:val="clear" w:color="auto" w:fill="FFFFFF"/>
        </w:rPr>
        <w:t>The</w:t>
      </w:r>
      <w:r>
        <w:rPr>
          <w:rStyle w:val="Strong"/>
          <w:rFonts w:ascii="system-ui" w:hAnsi="system-ui"/>
          <w:color w:val="242424"/>
          <w:sz w:val="23"/>
          <w:szCs w:val="23"/>
          <w:shd w:val="clear" w:color="auto" w:fill="FFFFFF"/>
        </w:rPr>
        <w:fldChar w:fldCharType="end"/>
      </w:r>
      <w:r>
        <w:rPr>
          <w:rFonts w:ascii="system-ui" w:hAnsi="system-ui"/>
          <w:color w:val="242424"/>
          <w:sz w:val="23"/>
          <w:szCs w:val="23"/>
          <w:shd w:val="clear" w:color="auto" w:fill="FFFFFF"/>
        </w:rPr>
        <w:t> Executive agrees that it is in the Company's legitimate business interest to restrict his disclosure or use of Trade Secrets and Confidential Information relating to the Company or its affiliates as provided herein, and Executive agrees not to disclose or use the Trade Secrets and/or Confidential Information relating to the Company or its affiliates for any purpose other than in connection with his performance of his duties. For purposes of this Agreement, “Trade Secrets” shall mean all confidential and proprietary information belonging to the Company (including current client lists and prospective client lists, ideas, formulas, compositions, inventions (whether patentable or unpatentable and whether or not reduced to practice), know-how, manufacturing and production processes and techniques, research and development information, drawings, specifications, designs, plans, proposals, technical data, copyrightable works, financial and marketing plans and customer and supplier lists and information). For purposes of this Agreement, “Confidential Information” shall mean all information in addition to Trade Secrets used by, or which is in the possession of the Company and relating to the Company’s business or assets specifically including, but not limited to, information relating to the Company’s products, services, strategies, pricing, customers, representatives, suppliers, distributors, technology, finances, employee compensation, computer software and hardware, inventions, developments, in each case to the extent that such information is not required to be disclosed by applicable law or compelled to be disclosed by any governmental authority. Notwithstanding the foregoing, the terms “Trade Secrets” and “Confidential Information” do not include information that (i) is or becomes generally available to or known by the public (other than as a result of a disclosure by the Executive), provided, that the source of such information is not known by the Executive to be...</w:t>
      </w:r>
    </w:p>
    <w:sectPr w:rsidR="00941B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stem-ui">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99"/>
    <w:rsid w:val="00023A59"/>
    <w:rsid w:val="004F4702"/>
    <w:rsid w:val="004F6EA6"/>
    <w:rsid w:val="006C0D02"/>
    <w:rsid w:val="007E5799"/>
    <w:rsid w:val="00941B9D"/>
    <w:rsid w:val="00C50E57"/>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decimalSymbol w:val="."/>
  <w:listSeparator w:val=","/>
  <w14:docId w14:val="432CF07A"/>
  <w15:chartTrackingRefBased/>
  <w15:docId w15:val="{56A7D954-AA5A-1D4E-B04A-01201092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7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7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7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7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7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7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7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7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7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7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7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7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799"/>
    <w:rPr>
      <w:rFonts w:eastAsiaTheme="majorEastAsia" w:cstheme="majorBidi"/>
      <w:color w:val="272727" w:themeColor="text1" w:themeTint="D8"/>
    </w:rPr>
  </w:style>
  <w:style w:type="paragraph" w:styleId="Title">
    <w:name w:val="Title"/>
    <w:basedOn w:val="Normal"/>
    <w:next w:val="Normal"/>
    <w:link w:val="TitleChar"/>
    <w:uiPriority w:val="10"/>
    <w:qFormat/>
    <w:rsid w:val="007E5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7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799"/>
    <w:pPr>
      <w:spacing w:before="160"/>
      <w:jc w:val="center"/>
    </w:pPr>
    <w:rPr>
      <w:i/>
      <w:iCs/>
      <w:color w:val="404040" w:themeColor="text1" w:themeTint="BF"/>
    </w:rPr>
  </w:style>
  <w:style w:type="character" w:customStyle="1" w:styleId="QuoteChar">
    <w:name w:val="Quote Char"/>
    <w:basedOn w:val="DefaultParagraphFont"/>
    <w:link w:val="Quote"/>
    <w:uiPriority w:val="29"/>
    <w:rsid w:val="007E5799"/>
    <w:rPr>
      <w:i/>
      <w:iCs/>
      <w:color w:val="404040" w:themeColor="text1" w:themeTint="BF"/>
    </w:rPr>
  </w:style>
  <w:style w:type="paragraph" w:styleId="ListParagraph">
    <w:name w:val="List Paragraph"/>
    <w:basedOn w:val="Normal"/>
    <w:uiPriority w:val="34"/>
    <w:qFormat/>
    <w:rsid w:val="007E5799"/>
    <w:pPr>
      <w:ind w:left="720"/>
      <w:contextualSpacing/>
    </w:pPr>
  </w:style>
  <w:style w:type="character" w:styleId="IntenseEmphasis">
    <w:name w:val="Intense Emphasis"/>
    <w:basedOn w:val="DefaultParagraphFont"/>
    <w:uiPriority w:val="21"/>
    <w:qFormat/>
    <w:rsid w:val="007E5799"/>
    <w:rPr>
      <w:i/>
      <w:iCs/>
      <w:color w:val="0F4761" w:themeColor="accent1" w:themeShade="BF"/>
    </w:rPr>
  </w:style>
  <w:style w:type="paragraph" w:styleId="IntenseQuote">
    <w:name w:val="Intense Quote"/>
    <w:basedOn w:val="Normal"/>
    <w:next w:val="Normal"/>
    <w:link w:val="IntenseQuoteChar"/>
    <w:uiPriority w:val="30"/>
    <w:qFormat/>
    <w:rsid w:val="007E5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799"/>
    <w:rPr>
      <w:i/>
      <w:iCs/>
      <w:color w:val="0F4761" w:themeColor="accent1" w:themeShade="BF"/>
    </w:rPr>
  </w:style>
  <w:style w:type="character" w:styleId="IntenseReference">
    <w:name w:val="Intense Reference"/>
    <w:basedOn w:val="DefaultParagraphFont"/>
    <w:uiPriority w:val="32"/>
    <w:qFormat/>
    <w:rsid w:val="007E5799"/>
    <w:rPr>
      <w:b/>
      <w:bCs/>
      <w:smallCaps/>
      <w:color w:val="0F4761" w:themeColor="accent1" w:themeShade="BF"/>
      <w:spacing w:val="5"/>
    </w:rPr>
  </w:style>
  <w:style w:type="character" w:styleId="Strong">
    <w:name w:val="Strong"/>
    <w:basedOn w:val="DefaultParagraphFont"/>
    <w:uiPriority w:val="22"/>
    <w:qFormat/>
    <w:rsid w:val="007E5799"/>
    <w:rPr>
      <w:b/>
      <w:bCs/>
    </w:rPr>
  </w:style>
  <w:style w:type="character" w:styleId="Hyperlink">
    <w:name w:val="Hyperlink"/>
    <w:basedOn w:val="DefaultParagraphFont"/>
    <w:uiPriority w:val="99"/>
    <w:semiHidden/>
    <w:unhideWhenUsed/>
    <w:rsid w:val="007E5799"/>
    <w:rPr>
      <w:color w:val="0000FF"/>
      <w:u w:val="single"/>
    </w:rPr>
  </w:style>
  <w:style w:type="character" w:styleId="FollowedHyperlink">
    <w:name w:val="FollowedHyperlink"/>
    <w:basedOn w:val="DefaultParagraphFont"/>
    <w:uiPriority w:val="99"/>
    <w:semiHidden/>
    <w:unhideWhenUsed/>
    <w:rsid w:val="007E57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2274</Characters>
  <Application>Microsoft Office Word</Application>
  <DocSecurity>0</DocSecurity>
  <Lines>37</Lines>
  <Paragraphs>15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Electra Japonas</dc:creator>
  <cp:keywords/>
  <dc:description/>
  <cp:lastModifiedBy>Electra Japonas</cp:lastModifiedBy>
  <cp:revision>1</cp:revision>
  <dcterms:created xsi:type="dcterms:W3CDTF">2026-06-11T09:16:00Z</dcterms:created>
  <dcterms:modified xsi:type="dcterms:W3CDTF">2026-06-11T09:16:00Z</dcterms:modified>
</cp:coreProperties>
</file>