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2C479069" w14:textId="77777777" w:rsidTr="00680392">
        <w:tc>
          <w:tcPr>
            <w:tcW w:w="2122" w:type="dxa"/>
          </w:tcPr>
          <w:p w14:paraId="09A92960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39A4F5F5" w14:textId="1E2EB836" w:rsidR="00170E21" w:rsidRPr="00680392" w:rsidRDefault="0006035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51319</w:t>
            </w:r>
          </w:p>
          <w:p w14:paraId="087C86AF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0914A8EB" w14:textId="77777777" w:rsidTr="00680392">
        <w:tc>
          <w:tcPr>
            <w:tcW w:w="2122" w:type="dxa"/>
          </w:tcPr>
          <w:p w14:paraId="507BE5C2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3C2A269B" w14:textId="098236B6" w:rsidR="00170E21" w:rsidRPr="00680392" w:rsidRDefault="0006035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JAVNA USTANOVA LUČKA UPRAVA OSIJEK</w:t>
            </w:r>
          </w:p>
          <w:p w14:paraId="3817EE10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8E6A82E" w14:textId="77777777" w:rsidTr="00680392">
        <w:tc>
          <w:tcPr>
            <w:tcW w:w="2122" w:type="dxa"/>
          </w:tcPr>
          <w:p w14:paraId="78A0EF52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510A2695" w14:textId="4BE74650" w:rsidR="00170E21" w:rsidRPr="00680392" w:rsidRDefault="0006035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0D76FD78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181A93BB" w14:textId="77777777" w:rsidTr="00680392">
        <w:tc>
          <w:tcPr>
            <w:tcW w:w="2122" w:type="dxa"/>
          </w:tcPr>
          <w:p w14:paraId="33CEC068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1DB82B80" w14:textId="77777777" w:rsidR="00170E21" w:rsidRPr="002D0CC0" w:rsidRDefault="002D0CC0" w:rsidP="002D0C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siječnja 2023. – 30. lipnja 2023.</w:t>
            </w:r>
          </w:p>
          <w:p w14:paraId="3D699F8C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52F26F59" w14:textId="77777777" w:rsidTr="00680392">
        <w:tc>
          <w:tcPr>
            <w:tcW w:w="2122" w:type="dxa"/>
          </w:tcPr>
          <w:p w14:paraId="4EA2268E" w14:textId="77777777" w:rsidR="00F2541C" w:rsidRPr="002D0CC0" w:rsidRDefault="002D0CC0" w:rsidP="002D0CC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2D0CC0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Osoba za kontakt i broj telefona</w:t>
            </w:r>
          </w:p>
        </w:tc>
        <w:tc>
          <w:tcPr>
            <w:tcW w:w="7512" w:type="dxa"/>
          </w:tcPr>
          <w:p w14:paraId="3DADE336" w14:textId="78068200" w:rsidR="00F2541C" w:rsidRPr="00680392" w:rsidRDefault="00060352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Danijela Grbić Mihaljević, 031/250-342</w:t>
            </w:r>
          </w:p>
        </w:tc>
      </w:tr>
    </w:tbl>
    <w:p w14:paraId="39A69647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FFFAE" w14:textId="77777777" w:rsidR="0069302A" w:rsidRPr="00614260" w:rsidRDefault="0069302A" w:rsidP="00036DEE">
      <w:pPr>
        <w:pStyle w:val="Naslov1"/>
      </w:pPr>
      <w:bookmarkStart w:id="0" w:name="_Toc135657521"/>
      <w:r w:rsidRPr="00614260">
        <w:t>B I LJ E Š K E  U Z  O B R A Z A C  P R – R A S</w:t>
      </w:r>
      <w:bookmarkEnd w:id="0"/>
    </w:p>
    <w:p w14:paraId="1A60808B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3300F2B" w14:textId="77777777" w:rsidR="006A7AD0" w:rsidRDefault="006A7AD0" w:rsidP="00036DEE">
      <w:pPr>
        <w:pStyle w:val="Naslov2"/>
      </w:pPr>
      <w:bookmarkStart w:id="1" w:name="_Toc135657522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1"/>
    </w:p>
    <w:p w14:paraId="65C2A0B6" w14:textId="77777777" w:rsidR="00036DEE" w:rsidRPr="00036DEE" w:rsidRDefault="00036DEE" w:rsidP="00036DEE"/>
    <w:p w14:paraId="769C59E1" w14:textId="77777777" w:rsidR="0069302A" w:rsidRPr="00060352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D0CC0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2EE1D5AD" w14:textId="77777777" w:rsidR="00060352" w:rsidRPr="00060352" w:rsidRDefault="00060352" w:rsidP="00060352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61233BC7" w14:textId="5D72755B" w:rsidR="00036DEE" w:rsidRPr="00064C4E" w:rsidRDefault="00060352" w:rsidP="000603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Lučka uprava Osijek ostvaruje prihode od projekta financiranog iz EU fondova,</w:t>
      </w:r>
      <w:r w:rsidRPr="00060352">
        <w:rPr>
          <w:rFonts w:asciiTheme="majorBidi" w:eastAsia="Times New Roman" w:hAnsiTheme="majorBidi" w:cstheme="majorBidi"/>
          <w:sz w:val="24"/>
          <w:szCs w:val="24"/>
        </w:rPr>
        <w:t xml:space="preserve"> OP Konkurentnost i kohezija, prioritetna os 7. Povezanost i mobilnost - Izgradnja terminala za pretovar rasutih tereta u luci Osijek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060352">
        <w:rPr>
          <w:rFonts w:asciiTheme="majorBidi" w:eastAsia="Times New Roman" w:hAnsiTheme="majorBidi" w:cstheme="majorBidi"/>
          <w:sz w:val="24"/>
          <w:szCs w:val="24"/>
        </w:rPr>
        <w:t xml:space="preserve">U izvještajnom razdoblju ostvaren je prihod u iznosu </w:t>
      </w:r>
      <w:r>
        <w:rPr>
          <w:rFonts w:asciiTheme="majorBidi" w:eastAsia="Times New Roman" w:hAnsiTheme="majorBidi" w:cstheme="majorBidi"/>
          <w:sz w:val="24"/>
          <w:szCs w:val="24"/>
        </w:rPr>
        <w:t>987.598,05 eura</w:t>
      </w:r>
      <w:r w:rsidRPr="00060352">
        <w:rPr>
          <w:rFonts w:asciiTheme="majorBidi" w:eastAsia="Times New Roman" w:hAnsiTheme="majorBidi" w:cstheme="majorBidi"/>
          <w:sz w:val="24"/>
          <w:szCs w:val="24"/>
        </w:rPr>
        <w:t xml:space="preserve"> dok je u 202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060352">
        <w:rPr>
          <w:rFonts w:asciiTheme="majorBidi" w:eastAsia="Times New Roman" w:hAnsiTheme="majorBidi" w:cstheme="majorBidi"/>
          <w:sz w:val="24"/>
          <w:szCs w:val="24"/>
        </w:rPr>
        <w:t xml:space="preserve">. godini iznosio </w:t>
      </w:r>
      <w:r>
        <w:rPr>
          <w:rFonts w:asciiTheme="majorBidi" w:eastAsia="Times New Roman" w:hAnsiTheme="majorBidi" w:cstheme="majorBidi"/>
          <w:sz w:val="24"/>
          <w:szCs w:val="24"/>
        </w:rPr>
        <w:t>8.478,73 eura. Razlika  u odnosu na isto razdoblje prethodne godine proizlazi iz činjenice da su ovoj godini započeli građevinski radovi na izgradnji terminala.</w:t>
      </w:r>
    </w:p>
    <w:p w14:paraId="1FB925D9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68E61AEF" w14:textId="06D719E6" w:rsidR="00036DEE" w:rsidRPr="00064C4E" w:rsidRDefault="00060352" w:rsidP="000603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0352">
        <w:rPr>
          <w:rFonts w:ascii="Times New Roman" w:hAnsi="Times New Roman" w:cs="Times New Roman"/>
          <w:sz w:val="24"/>
          <w:szCs w:val="24"/>
        </w:rPr>
        <w:t xml:space="preserve">Prihodi od imovine iznose </w:t>
      </w:r>
      <w:r w:rsidR="008B603A">
        <w:rPr>
          <w:rFonts w:ascii="Times New Roman" w:hAnsi="Times New Roman" w:cs="Times New Roman"/>
          <w:sz w:val="24"/>
          <w:szCs w:val="24"/>
        </w:rPr>
        <w:t>18.290,30 eura</w:t>
      </w:r>
      <w:r w:rsidRPr="00060352">
        <w:rPr>
          <w:rFonts w:ascii="Times New Roman" w:hAnsi="Times New Roman" w:cs="Times New Roman"/>
          <w:sz w:val="24"/>
          <w:szCs w:val="24"/>
        </w:rPr>
        <w:t xml:space="preserve"> i ostvareni su temeljem naknade za koncesije sa koncesionarom Luka Tranzit Osijek. U istom razdoblju 202</w:t>
      </w:r>
      <w:r w:rsidR="008B603A">
        <w:rPr>
          <w:rFonts w:ascii="Times New Roman" w:hAnsi="Times New Roman" w:cs="Times New Roman"/>
          <w:sz w:val="24"/>
          <w:szCs w:val="24"/>
        </w:rPr>
        <w:t>2</w:t>
      </w:r>
      <w:r w:rsidRPr="00060352">
        <w:rPr>
          <w:rFonts w:ascii="Times New Roman" w:hAnsi="Times New Roman" w:cs="Times New Roman"/>
          <w:sz w:val="24"/>
          <w:szCs w:val="24"/>
        </w:rPr>
        <w:t xml:space="preserve">. godine iznosili su </w:t>
      </w:r>
      <w:r w:rsidR="008B603A">
        <w:rPr>
          <w:rFonts w:ascii="Times New Roman" w:hAnsi="Times New Roman" w:cs="Times New Roman"/>
          <w:sz w:val="24"/>
          <w:szCs w:val="24"/>
        </w:rPr>
        <w:t>21.792,45 eura</w:t>
      </w:r>
      <w:r w:rsidRPr="00060352">
        <w:rPr>
          <w:rFonts w:ascii="Times New Roman" w:hAnsi="Times New Roman" w:cs="Times New Roman"/>
          <w:sz w:val="24"/>
          <w:szCs w:val="24"/>
        </w:rPr>
        <w:t>.</w:t>
      </w:r>
    </w:p>
    <w:p w14:paraId="5EA42042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59767139" w14:textId="0026ACB6" w:rsidR="00036DEE" w:rsidRDefault="008B603A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B603A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u iznosu </w:t>
      </w:r>
      <w:r>
        <w:rPr>
          <w:rFonts w:ascii="Times New Roman" w:hAnsi="Times New Roman" w:cs="Times New Roman"/>
          <w:sz w:val="24"/>
          <w:szCs w:val="24"/>
        </w:rPr>
        <w:t>od 29.338,74 eura</w:t>
      </w:r>
      <w:r w:rsidRPr="008B603A">
        <w:rPr>
          <w:rFonts w:ascii="Times New Roman" w:hAnsi="Times New Roman" w:cs="Times New Roman"/>
          <w:sz w:val="24"/>
          <w:szCs w:val="24"/>
        </w:rPr>
        <w:t xml:space="preserve"> čine prihodi koji su ostvareni temeljem naplate pristojbi za korištenje obale, a čine ih pristojbe za pretovar terete u luci Osijek, za vezove na pristaništima te pristojbe od pristajanja putnika na turističkim brodovima. U istom razdoblju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603A">
        <w:rPr>
          <w:rFonts w:ascii="Times New Roman" w:hAnsi="Times New Roman" w:cs="Times New Roman"/>
          <w:sz w:val="24"/>
          <w:szCs w:val="24"/>
        </w:rPr>
        <w:t xml:space="preserve">. godine iznosili su </w:t>
      </w:r>
      <w:r>
        <w:rPr>
          <w:rFonts w:ascii="Times New Roman" w:hAnsi="Times New Roman" w:cs="Times New Roman"/>
          <w:sz w:val="24"/>
          <w:szCs w:val="24"/>
        </w:rPr>
        <w:t>64.236,12 eura</w:t>
      </w:r>
      <w:r w:rsidRPr="008B603A">
        <w:rPr>
          <w:rFonts w:ascii="Times New Roman" w:hAnsi="Times New Roman" w:cs="Times New Roman"/>
          <w:sz w:val="24"/>
          <w:szCs w:val="24"/>
        </w:rPr>
        <w:t xml:space="preserve">. Prihodi su </w:t>
      </w:r>
      <w:r>
        <w:rPr>
          <w:rFonts w:ascii="Times New Roman" w:hAnsi="Times New Roman" w:cs="Times New Roman"/>
          <w:sz w:val="24"/>
          <w:szCs w:val="24"/>
        </w:rPr>
        <w:t>manji</w:t>
      </w:r>
      <w:r w:rsidRPr="008B603A">
        <w:rPr>
          <w:rFonts w:ascii="Times New Roman" w:hAnsi="Times New Roman" w:cs="Times New Roman"/>
          <w:sz w:val="24"/>
          <w:szCs w:val="24"/>
        </w:rPr>
        <w:t xml:space="preserve"> u odnosu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603A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jer su u 2022. godini naplaćeni prihodi po potraživanjima iz ranijih godina</w:t>
      </w:r>
      <w:r w:rsidRPr="008B603A">
        <w:rPr>
          <w:rFonts w:ascii="Times New Roman" w:hAnsi="Times New Roman" w:cs="Times New Roman"/>
          <w:sz w:val="24"/>
          <w:szCs w:val="24"/>
        </w:rPr>
        <w:t>.</w:t>
      </w:r>
    </w:p>
    <w:p w14:paraId="2FE26B1B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33A4A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390FE1E6" w14:textId="23DB3B2D" w:rsidR="00036DEE" w:rsidRPr="00064C4E" w:rsidRDefault="008B603A" w:rsidP="008B6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B603A">
        <w:rPr>
          <w:rFonts w:ascii="Times New Roman" w:eastAsia="Times New Roman" w:hAnsi="Times New Roman" w:cs="Times New Roman"/>
          <w:sz w:val="24"/>
          <w:szCs w:val="24"/>
        </w:rPr>
        <w:t xml:space="preserve">Prihodi se odnose na prihode od zakupa i iznajmljivanja imovine i iznose </w:t>
      </w:r>
      <w:r>
        <w:rPr>
          <w:rFonts w:ascii="Times New Roman" w:eastAsia="Times New Roman" w:hAnsi="Times New Roman" w:cs="Times New Roman"/>
          <w:sz w:val="24"/>
          <w:szCs w:val="24"/>
        </w:rPr>
        <w:t>7.994,88 eura</w:t>
      </w:r>
      <w:r w:rsidRPr="008B603A">
        <w:rPr>
          <w:rFonts w:ascii="Times New Roman" w:eastAsia="Times New Roman" w:hAnsi="Times New Roman" w:cs="Times New Roman"/>
          <w:sz w:val="24"/>
          <w:szCs w:val="24"/>
        </w:rPr>
        <w:t xml:space="preserve">, a najvećim dijelom se odnose na prihode od </w:t>
      </w:r>
      <w:r>
        <w:rPr>
          <w:rFonts w:ascii="Times New Roman" w:eastAsia="Times New Roman" w:hAnsi="Times New Roman" w:cs="Times New Roman"/>
          <w:sz w:val="24"/>
          <w:szCs w:val="24"/>
        </w:rPr>
        <w:t>zakupa zemljišta na lučkom području</w:t>
      </w:r>
      <w:r w:rsidRPr="008B603A">
        <w:rPr>
          <w:rFonts w:ascii="Times New Roman" w:eastAsia="Times New Roman" w:hAnsi="Times New Roman" w:cs="Times New Roman"/>
          <w:sz w:val="24"/>
          <w:szCs w:val="24"/>
        </w:rPr>
        <w:t>. U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603A">
        <w:rPr>
          <w:rFonts w:ascii="Times New Roman" w:eastAsia="Times New Roman" w:hAnsi="Times New Roman" w:cs="Times New Roman"/>
          <w:sz w:val="24"/>
          <w:szCs w:val="24"/>
        </w:rPr>
        <w:t xml:space="preserve">. godini iznosili su </w:t>
      </w:r>
      <w:r>
        <w:rPr>
          <w:rFonts w:ascii="Times New Roman" w:eastAsia="Times New Roman" w:hAnsi="Times New Roman" w:cs="Times New Roman"/>
          <w:sz w:val="24"/>
          <w:szCs w:val="24"/>
        </w:rPr>
        <w:t>1.931,95 eura.</w:t>
      </w:r>
    </w:p>
    <w:p w14:paraId="3159FC43" w14:textId="77777777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642F69A9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F551A3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499A81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59B91ADB" w14:textId="77777777" w:rsid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483527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62BDABB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1B730F4D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281ECEDF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F308F1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6AAEDC7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2670B82C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563165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B1DF7B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08D77230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4462B2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68B168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50EC77BC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BA4BC7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7F9DB05" w14:textId="77777777" w:rsidR="00680392" w:rsidRDefault="00680392" w:rsidP="00036DEE">
      <w:pPr>
        <w:pStyle w:val="Naslov2"/>
      </w:pPr>
    </w:p>
    <w:p w14:paraId="475444D4" w14:textId="77777777" w:rsidR="000D58E1" w:rsidRDefault="006A7AD0" w:rsidP="00036DEE">
      <w:pPr>
        <w:pStyle w:val="Naslov2"/>
      </w:pPr>
      <w:bookmarkStart w:id="2" w:name="_Toc135657523"/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2"/>
    </w:p>
    <w:p w14:paraId="06E15628" w14:textId="77777777" w:rsidR="00036DEE" w:rsidRPr="00036DEE" w:rsidRDefault="00036DEE" w:rsidP="00036DEE"/>
    <w:p w14:paraId="0DB2E78B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20EDBACD" w14:textId="76AFE14E" w:rsidR="004F6DF2" w:rsidRPr="004F6DF2" w:rsidRDefault="008B603A" w:rsidP="008B603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B603A">
        <w:rPr>
          <w:rFonts w:ascii="Times New Roman" w:hAnsi="Times New Roman" w:cs="Times New Roman"/>
          <w:sz w:val="24"/>
          <w:szCs w:val="24"/>
        </w:rPr>
        <w:t xml:space="preserve">Lučka uprava Osijek ima 8 zaposlenih. Rashodi za zaposlene </w:t>
      </w:r>
      <w:r>
        <w:rPr>
          <w:rFonts w:ascii="Times New Roman" w:hAnsi="Times New Roman" w:cs="Times New Roman"/>
          <w:sz w:val="24"/>
          <w:szCs w:val="24"/>
        </w:rPr>
        <w:t xml:space="preserve">iznose 101.942,30 eura, a </w:t>
      </w:r>
      <w:r w:rsidRPr="008B603A">
        <w:rPr>
          <w:rFonts w:ascii="Times New Roman" w:hAnsi="Times New Roman" w:cs="Times New Roman"/>
          <w:sz w:val="24"/>
          <w:szCs w:val="24"/>
        </w:rPr>
        <w:t xml:space="preserve">čine </w:t>
      </w:r>
      <w:r>
        <w:rPr>
          <w:rFonts w:ascii="Times New Roman" w:hAnsi="Times New Roman" w:cs="Times New Roman"/>
          <w:sz w:val="24"/>
          <w:szCs w:val="24"/>
        </w:rPr>
        <w:t xml:space="preserve">ih </w:t>
      </w:r>
      <w:r w:rsidRPr="008B603A">
        <w:rPr>
          <w:rFonts w:ascii="Times New Roman" w:hAnsi="Times New Roman" w:cs="Times New Roman"/>
          <w:sz w:val="24"/>
          <w:szCs w:val="24"/>
        </w:rPr>
        <w:t>rashodi za plaću za redovan rad</w:t>
      </w:r>
      <w:r w:rsidR="00E9461D">
        <w:rPr>
          <w:rFonts w:ascii="Times New Roman" w:hAnsi="Times New Roman" w:cs="Times New Roman"/>
          <w:sz w:val="24"/>
          <w:szCs w:val="24"/>
        </w:rPr>
        <w:t xml:space="preserve"> u iznosu 82.655,29 eura</w:t>
      </w:r>
      <w:r w:rsidRPr="008B603A">
        <w:rPr>
          <w:rFonts w:ascii="Times New Roman" w:hAnsi="Times New Roman" w:cs="Times New Roman"/>
          <w:sz w:val="24"/>
          <w:szCs w:val="24"/>
        </w:rPr>
        <w:t xml:space="preserve">, ostali rashodi za zaposlene u iznosu </w:t>
      </w:r>
      <w:r w:rsidR="00E9461D">
        <w:rPr>
          <w:rFonts w:ascii="Times New Roman" w:hAnsi="Times New Roman" w:cs="Times New Roman"/>
          <w:sz w:val="24"/>
          <w:szCs w:val="24"/>
        </w:rPr>
        <w:t>5.648,90 eura</w:t>
      </w:r>
      <w:r w:rsidRPr="008B603A">
        <w:rPr>
          <w:rFonts w:ascii="Times New Roman" w:hAnsi="Times New Roman" w:cs="Times New Roman"/>
          <w:sz w:val="24"/>
          <w:szCs w:val="24"/>
        </w:rPr>
        <w:t xml:space="preserve"> te doprinosi za obvezno zdravstveno osiguranje u iznosu od </w:t>
      </w:r>
      <w:r w:rsidR="00E9461D">
        <w:rPr>
          <w:rFonts w:ascii="Times New Roman" w:hAnsi="Times New Roman" w:cs="Times New Roman"/>
          <w:sz w:val="24"/>
          <w:szCs w:val="24"/>
        </w:rPr>
        <w:t>13.638,11 eura</w:t>
      </w:r>
      <w:r w:rsidRPr="008B603A">
        <w:rPr>
          <w:rFonts w:ascii="Times New Roman" w:hAnsi="Times New Roman" w:cs="Times New Roman"/>
          <w:sz w:val="24"/>
          <w:szCs w:val="24"/>
        </w:rPr>
        <w:t xml:space="preserve">. </w:t>
      </w:r>
      <w:r w:rsidR="00E9461D">
        <w:rPr>
          <w:rFonts w:ascii="Times New Roman" w:hAnsi="Times New Roman" w:cs="Times New Roman"/>
          <w:sz w:val="24"/>
          <w:szCs w:val="24"/>
        </w:rPr>
        <w:t>U</w:t>
      </w:r>
      <w:r w:rsidRPr="008B603A">
        <w:rPr>
          <w:rFonts w:ascii="Times New Roman" w:hAnsi="Times New Roman" w:cs="Times New Roman"/>
          <w:sz w:val="24"/>
          <w:szCs w:val="24"/>
        </w:rPr>
        <w:t xml:space="preserve"> isto</w:t>
      </w:r>
      <w:r w:rsidR="00E9461D">
        <w:rPr>
          <w:rFonts w:ascii="Times New Roman" w:hAnsi="Times New Roman" w:cs="Times New Roman"/>
          <w:sz w:val="24"/>
          <w:szCs w:val="24"/>
        </w:rPr>
        <w:t>m</w:t>
      </w:r>
      <w:r w:rsidRPr="008B603A">
        <w:rPr>
          <w:rFonts w:ascii="Times New Roman" w:hAnsi="Times New Roman" w:cs="Times New Roman"/>
          <w:sz w:val="24"/>
          <w:szCs w:val="24"/>
        </w:rPr>
        <w:t xml:space="preserve"> razdoblju prošle godine ovi rashodi ukupno su iznosili </w:t>
      </w:r>
      <w:r w:rsidR="00E9461D">
        <w:rPr>
          <w:rFonts w:ascii="Times New Roman" w:hAnsi="Times New Roman" w:cs="Times New Roman"/>
          <w:sz w:val="24"/>
          <w:szCs w:val="24"/>
        </w:rPr>
        <w:t>93.136,63 eura</w:t>
      </w:r>
      <w:r w:rsidRPr="008B603A">
        <w:rPr>
          <w:rFonts w:ascii="Times New Roman" w:hAnsi="Times New Roman" w:cs="Times New Roman"/>
          <w:sz w:val="24"/>
          <w:szCs w:val="24"/>
        </w:rPr>
        <w:t>.</w:t>
      </w:r>
    </w:p>
    <w:p w14:paraId="5B2414B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7C81727F" w14:textId="3949D6B7" w:rsidR="00E9461D" w:rsidRPr="00E9461D" w:rsidRDefault="00E9461D" w:rsidP="00E9461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461D"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7E14EA">
        <w:rPr>
          <w:rFonts w:ascii="Times New Roman" w:hAnsi="Times New Roman" w:cs="Times New Roman"/>
          <w:sz w:val="24"/>
          <w:szCs w:val="24"/>
        </w:rPr>
        <w:t>154.279,42 eura, a</w:t>
      </w:r>
      <w:r w:rsidRPr="00E9461D">
        <w:rPr>
          <w:rFonts w:ascii="Times New Roman" w:hAnsi="Times New Roman" w:cs="Times New Roman"/>
          <w:sz w:val="24"/>
          <w:szCs w:val="24"/>
        </w:rPr>
        <w:t xml:space="preserve"> čine ih rashodi za naknade troškova zaposlenima (rashodi za službena putovanja, naknada za prijevoz, stručno usavršavanje djelatnika), rashodi za materijal i energiju, rashodi za usluge (ovi rashodi najvećim dijelom odnose se usluge tekućeg i investicijskog održavanja čime se pokrivaju rashodi za održavanje lučkog područja te na rashode za intelektualne i osobne usluge što čine usluge konzultanta u savjetovanju i provedbi EU projekta </w:t>
      </w:r>
      <w:r w:rsidRPr="00E9461D">
        <w:rPr>
          <w:rFonts w:ascii="Times New Roman" w:hAnsi="Times New Roman" w:cs="Times New Roman"/>
          <w:sz w:val="24"/>
          <w:szCs w:val="24"/>
        </w:rPr>
        <w:lastRenderedPageBreak/>
        <w:t>Izgradnja terminala za pretovar rasutih terete u luci Osijek) te ostali nespomenuti rashodi poslovanja.</w:t>
      </w:r>
    </w:p>
    <w:p w14:paraId="227E166E" w14:textId="74D1FCC3" w:rsidR="004F6DF2" w:rsidRPr="004F6DF2" w:rsidRDefault="00E9461D" w:rsidP="007E14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461D">
        <w:rPr>
          <w:rFonts w:ascii="Times New Roman" w:hAnsi="Times New Roman" w:cs="Times New Roman"/>
          <w:sz w:val="24"/>
          <w:szCs w:val="24"/>
        </w:rPr>
        <w:t>U istom izvještajnom razdoblju za 202</w:t>
      </w:r>
      <w:r w:rsidR="007E14EA">
        <w:rPr>
          <w:rFonts w:ascii="Times New Roman" w:hAnsi="Times New Roman" w:cs="Times New Roman"/>
          <w:sz w:val="24"/>
          <w:szCs w:val="24"/>
        </w:rPr>
        <w:t>2</w:t>
      </w:r>
      <w:r w:rsidRPr="00E9461D">
        <w:rPr>
          <w:rFonts w:ascii="Times New Roman" w:hAnsi="Times New Roman" w:cs="Times New Roman"/>
          <w:sz w:val="24"/>
          <w:szCs w:val="24"/>
        </w:rPr>
        <w:t xml:space="preserve">. godinu ovi rashodi iznosili su </w:t>
      </w:r>
      <w:r w:rsidR="007E14EA">
        <w:rPr>
          <w:rFonts w:ascii="Times New Roman" w:hAnsi="Times New Roman" w:cs="Times New Roman"/>
          <w:sz w:val="24"/>
          <w:szCs w:val="24"/>
        </w:rPr>
        <w:t>95.407,38 eura</w:t>
      </w:r>
      <w:r w:rsidRPr="00E9461D">
        <w:rPr>
          <w:rFonts w:ascii="Times New Roman" w:hAnsi="Times New Roman" w:cs="Times New Roman"/>
          <w:sz w:val="24"/>
          <w:szCs w:val="24"/>
        </w:rPr>
        <w:t>. U usporedbi sa 202</w:t>
      </w:r>
      <w:r w:rsidR="007E14EA">
        <w:rPr>
          <w:rFonts w:ascii="Times New Roman" w:hAnsi="Times New Roman" w:cs="Times New Roman"/>
          <w:sz w:val="24"/>
          <w:szCs w:val="24"/>
        </w:rPr>
        <w:t>2</w:t>
      </w:r>
      <w:r w:rsidRPr="00E9461D">
        <w:rPr>
          <w:rFonts w:ascii="Times New Roman" w:hAnsi="Times New Roman" w:cs="Times New Roman"/>
          <w:sz w:val="24"/>
          <w:szCs w:val="24"/>
        </w:rPr>
        <w:t>. godinom, rashodi u 202</w:t>
      </w:r>
      <w:r w:rsidR="007E14EA">
        <w:rPr>
          <w:rFonts w:ascii="Times New Roman" w:hAnsi="Times New Roman" w:cs="Times New Roman"/>
          <w:sz w:val="24"/>
          <w:szCs w:val="24"/>
        </w:rPr>
        <w:t>3</w:t>
      </w:r>
      <w:r w:rsidRPr="00E9461D">
        <w:rPr>
          <w:rFonts w:ascii="Times New Roman" w:hAnsi="Times New Roman" w:cs="Times New Roman"/>
          <w:sz w:val="24"/>
          <w:szCs w:val="24"/>
        </w:rPr>
        <w:t xml:space="preserve">. </w:t>
      </w:r>
      <w:r w:rsidR="007E14EA">
        <w:rPr>
          <w:rFonts w:ascii="Times New Roman" w:hAnsi="Times New Roman" w:cs="Times New Roman"/>
          <w:sz w:val="24"/>
          <w:szCs w:val="24"/>
        </w:rPr>
        <w:t>veći</w:t>
      </w:r>
      <w:r w:rsidRPr="00E9461D">
        <w:rPr>
          <w:rFonts w:ascii="Times New Roman" w:hAnsi="Times New Roman" w:cs="Times New Roman"/>
          <w:sz w:val="24"/>
          <w:szCs w:val="24"/>
        </w:rPr>
        <w:t xml:space="preserve"> su jer </w:t>
      </w:r>
      <w:r w:rsidR="007E14EA">
        <w:rPr>
          <w:rFonts w:ascii="Times New Roman" w:hAnsi="Times New Roman" w:cs="Times New Roman"/>
          <w:sz w:val="24"/>
          <w:szCs w:val="24"/>
        </w:rPr>
        <w:t xml:space="preserve">su se intenzivirali </w:t>
      </w:r>
      <w:r w:rsidRPr="00E9461D">
        <w:rPr>
          <w:rFonts w:ascii="Times New Roman" w:hAnsi="Times New Roman" w:cs="Times New Roman"/>
          <w:sz w:val="24"/>
          <w:szCs w:val="24"/>
        </w:rPr>
        <w:t>radovi vezani za održavanje lučkog područja</w:t>
      </w:r>
      <w:r w:rsidR="007E14EA">
        <w:rPr>
          <w:rFonts w:ascii="Times New Roman" w:hAnsi="Times New Roman" w:cs="Times New Roman"/>
          <w:sz w:val="24"/>
          <w:szCs w:val="24"/>
        </w:rPr>
        <w:t>.</w:t>
      </w:r>
    </w:p>
    <w:p w14:paraId="5A2F46F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73C5F686" w14:textId="70EBC6B9" w:rsidR="004F6DF2" w:rsidRPr="00036DEE" w:rsidRDefault="007E14E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E14EA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>
        <w:rPr>
          <w:rFonts w:ascii="Times New Roman" w:hAnsi="Times New Roman" w:cs="Times New Roman"/>
          <w:sz w:val="24"/>
          <w:szCs w:val="24"/>
        </w:rPr>
        <w:t>244,35 eura</w:t>
      </w:r>
      <w:r w:rsidRPr="007E14EA">
        <w:rPr>
          <w:rFonts w:ascii="Times New Roman" w:hAnsi="Times New Roman" w:cs="Times New Roman"/>
          <w:sz w:val="24"/>
          <w:szCs w:val="24"/>
        </w:rPr>
        <w:t xml:space="preserve"> i odnose se na ostale nespomenute financijske rashode. 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4EA">
        <w:rPr>
          <w:rFonts w:ascii="Times New Roman" w:hAnsi="Times New Roman" w:cs="Times New Roman"/>
          <w:sz w:val="24"/>
          <w:szCs w:val="24"/>
        </w:rPr>
        <w:t xml:space="preserve">. godini iznosili su </w:t>
      </w:r>
      <w:r>
        <w:rPr>
          <w:rFonts w:ascii="Times New Roman" w:hAnsi="Times New Roman" w:cs="Times New Roman"/>
          <w:sz w:val="24"/>
          <w:szCs w:val="24"/>
        </w:rPr>
        <w:t>255,49 eura.</w:t>
      </w:r>
    </w:p>
    <w:p w14:paraId="0C8F73EF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765F5809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C144A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B73D6B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76021E92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5BC84A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1FA576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5F1B6CE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A2D5C8B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4401AE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41017176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6AA27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E6BC70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76D80A66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13D29B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8835F58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423C24F6" w14:textId="085C4C4D" w:rsidR="004F6DF2" w:rsidRPr="00036DEE" w:rsidRDefault="007E14EA" w:rsidP="007E14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E14EA">
        <w:rPr>
          <w:rFonts w:ascii="Times New Roman" w:hAnsi="Times New Roman" w:cs="Times New Roman"/>
          <w:sz w:val="24"/>
          <w:szCs w:val="24"/>
        </w:rPr>
        <w:t xml:space="preserve">Ovi rashodi iznose </w:t>
      </w:r>
      <w:r>
        <w:rPr>
          <w:rFonts w:ascii="Times New Roman" w:hAnsi="Times New Roman" w:cs="Times New Roman"/>
          <w:sz w:val="24"/>
          <w:szCs w:val="24"/>
        </w:rPr>
        <w:t>2.528.268,99 eura</w:t>
      </w:r>
      <w:r w:rsidRPr="007E14EA">
        <w:rPr>
          <w:rFonts w:ascii="Times New Roman" w:hAnsi="Times New Roman" w:cs="Times New Roman"/>
          <w:sz w:val="24"/>
          <w:szCs w:val="24"/>
        </w:rPr>
        <w:t xml:space="preserve">, a najvećim dijelom odnose se na rashode za izgradnju </w:t>
      </w:r>
      <w:r>
        <w:rPr>
          <w:rFonts w:ascii="Times New Roman" w:hAnsi="Times New Roman" w:cs="Times New Roman"/>
          <w:sz w:val="24"/>
          <w:szCs w:val="24"/>
        </w:rPr>
        <w:t xml:space="preserve">terminala za pretovar rasutih tereta u luci Osijek te izgradnju </w:t>
      </w:r>
      <w:r w:rsidRPr="007E14EA">
        <w:rPr>
          <w:rFonts w:ascii="Times New Roman" w:hAnsi="Times New Roman" w:cs="Times New Roman"/>
          <w:sz w:val="24"/>
          <w:szCs w:val="24"/>
        </w:rPr>
        <w:t xml:space="preserve">pristaništa </w:t>
      </w:r>
      <w:r>
        <w:rPr>
          <w:rFonts w:ascii="Times New Roman" w:hAnsi="Times New Roman" w:cs="Times New Roman"/>
          <w:sz w:val="24"/>
          <w:szCs w:val="24"/>
        </w:rPr>
        <w:t>Donji grad u Osijeku i Labov u Nardu. U istom izvještajnom razdoblju u 2022. godini iznosili su 198.695,17 eura</w:t>
      </w:r>
    </w:p>
    <w:p w14:paraId="1862C59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2042EBA1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5634B0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0301C6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50BF6F4B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B1D6717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08B33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72D071B0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A660ED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6E144D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2B1A65F7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C66C41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4A22E5" w14:textId="77777777" w:rsidR="002D0CC0" w:rsidRDefault="002D0CC0" w:rsidP="002D0CC0">
      <w:bookmarkStart w:id="3" w:name="_Toc135657524"/>
    </w:p>
    <w:p w14:paraId="6E297704" w14:textId="77777777" w:rsidR="002D0CC0" w:rsidRPr="002D0CC0" w:rsidRDefault="002D0CC0" w:rsidP="002D0CC0"/>
    <w:p w14:paraId="47C7CDC3" w14:textId="77777777" w:rsidR="0069302A" w:rsidRPr="00614260" w:rsidRDefault="000D58E1" w:rsidP="00036DEE">
      <w:pPr>
        <w:pStyle w:val="Naslov1"/>
      </w:pPr>
      <w:r w:rsidRPr="00614260">
        <w:t>B I LJ E Š K E  U Z  O B R A Z A C  O B V E Z E</w:t>
      </w:r>
      <w:bookmarkEnd w:id="3"/>
    </w:p>
    <w:p w14:paraId="572D8EAD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09C75EB7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6B876E1B" w14:textId="1C761CB2" w:rsidR="004F6DF2" w:rsidRPr="004F6DF2" w:rsidRDefault="00DA2761" w:rsidP="00DA27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A2761">
        <w:rPr>
          <w:rFonts w:ascii="Times New Roman" w:eastAsia="Times New Roman" w:hAnsi="Times New Roman" w:cs="Times New Roman"/>
          <w:bCs/>
          <w:sz w:val="24"/>
          <w:szCs w:val="24"/>
        </w:rPr>
        <w:t xml:space="preserve">Stanje obveza na </w:t>
      </w:r>
      <w:bookmarkStart w:id="4" w:name="_Hlk139628512"/>
      <w:r w:rsidRPr="00DA2761">
        <w:rPr>
          <w:rFonts w:ascii="Times New Roman" w:eastAsia="Times New Roman" w:hAnsi="Times New Roman" w:cs="Times New Roman"/>
          <w:bCs/>
          <w:sz w:val="24"/>
          <w:szCs w:val="24"/>
        </w:rPr>
        <w:t>kraju izvještajnog razdoblja iznosi</w:t>
      </w:r>
      <w:r>
        <w:rPr>
          <w:rFonts w:ascii="Times New Roman" w:hAnsi="Times New Roman" w:cs="Times New Roman"/>
          <w:sz w:val="24"/>
          <w:szCs w:val="24"/>
        </w:rPr>
        <w:t xml:space="preserve"> 577.873,19 eura</w:t>
      </w:r>
      <w:bookmarkEnd w:id="4"/>
    </w:p>
    <w:p w14:paraId="45980083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2569F24A" w14:textId="336DDF3F" w:rsidR="004F6DF2" w:rsidRPr="004F6DF2" w:rsidRDefault="00DA2761" w:rsidP="00DA27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izvještajnog razdoblja Lučka uprava Osijek nema dospjelih obveza</w:t>
      </w:r>
    </w:p>
    <w:p w14:paraId="6C80C3A4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48CA76F4" w14:textId="03CF8CFD" w:rsidR="004F6DF2" w:rsidRDefault="00DA2761" w:rsidP="00DA276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</w:t>
      </w:r>
      <w:r w:rsidRPr="00DA2761">
        <w:rPr>
          <w:rFonts w:ascii="Times New Roman" w:hAnsi="Times New Roman" w:cs="Times New Roman"/>
          <w:bCs/>
          <w:sz w:val="24"/>
          <w:szCs w:val="24"/>
        </w:rPr>
        <w:t>kraju izvještajnog razdoblja iznosi</w:t>
      </w:r>
      <w:r w:rsidRPr="00DA2761">
        <w:rPr>
          <w:rFonts w:ascii="Times New Roman" w:hAnsi="Times New Roman" w:cs="Times New Roman"/>
          <w:sz w:val="24"/>
          <w:szCs w:val="24"/>
        </w:rPr>
        <w:t xml:space="preserve"> 577.873,19 eura</w:t>
      </w:r>
      <w:r>
        <w:rPr>
          <w:rFonts w:ascii="Times New Roman" w:hAnsi="Times New Roman" w:cs="Times New Roman"/>
          <w:sz w:val="24"/>
          <w:szCs w:val="24"/>
        </w:rPr>
        <w:t xml:space="preserve"> od čega se 51.107,92 eura odnosi na obveze za rashode poslovanja dok se 526.765,27 eura odnosi na obveze za nabavu nefinancijske imovine.</w:t>
      </w:r>
    </w:p>
    <w:p w14:paraId="1A424A81" w14:textId="77777777" w:rsidR="004F6DF2" w:rsidRDefault="004F6DF2" w:rsidP="004F6DF2">
      <w:pPr>
        <w:rPr>
          <w:rFonts w:ascii="Times New Roman" w:hAnsi="Times New Roman" w:cs="Times New Roman"/>
          <w:sz w:val="24"/>
          <w:szCs w:val="24"/>
        </w:rPr>
      </w:pPr>
    </w:p>
    <w:p w14:paraId="4D8938D8" w14:textId="77777777" w:rsidR="00CB76B7" w:rsidRDefault="00CB76B7" w:rsidP="004F6DF2">
      <w:pPr>
        <w:rPr>
          <w:rFonts w:ascii="Times New Roman" w:hAnsi="Times New Roman" w:cs="Times New Roman"/>
          <w:sz w:val="24"/>
          <w:szCs w:val="24"/>
        </w:rPr>
      </w:pPr>
    </w:p>
    <w:p w14:paraId="2791DC62" w14:textId="5946D442" w:rsidR="00CB76B7" w:rsidRDefault="00CB76B7" w:rsidP="00CB76B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</w:t>
      </w:r>
    </w:p>
    <w:p w14:paraId="625DD7EE" w14:textId="61434A27" w:rsidR="00CB76B7" w:rsidRDefault="00CB76B7" w:rsidP="00CB76B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Ravnateljica</w:t>
      </w:r>
    </w:p>
    <w:p w14:paraId="6AC8B9C0" w14:textId="6FFF885B" w:rsidR="00CB76B7" w:rsidRPr="004F6DF2" w:rsidRDefault="00CB76B7" w:rsidP="00CB76B7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dr.sc. Iva Horvat, dipl.iur.</w:t>
      </w:r>
    </w:p>
    <w:sectPr w:rsidR="00CB76B7" w:rsidRP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514B" w14:textId="77777777" w:rsidR="00257F28" w:rsidRDefault="00257F28" w:rsidP="00CC75C5">
      <w:pPr>
        <w:spacing w:after="0" w:line="240" w:lineRule="auto"/>
      </w:pPr>
      <w:r>
        <w:separator/>
      </w:r>
    </w:p>
  </w:endnote>
  <w:endnote w:type="continuationSeparator" w:id="0">
    <w:p w14:paraId="42780BAA" w14:textId="77777777" w:rsidR="00257F28" w:rsidRDefault="00257F28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D03FA1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C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C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5CCEA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04DC" w14:textId="77777777" w:rsidR="00257F28" w:rsidRDefault="00257F28" w:rsidP="00CC75C5">
      <w:pPr>
        <w:spacing w:after="0" w:line="240" w:lineRule="auto"/>
      </w:pPr>
      <w:r>
        <w:separator/>
      </w:r>
    </w:p>
  </w:footnote>
  <w:footnote w:type="continuationSeparator" w:id="0">
    <w:p w14:paraId="7C863379" w14:textId="77777777" w:rsidR="00257F28" w:rsidRDefault="00257F28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C8341B"/>
    <w:multiLevelType w:val="hybridMultilevel"/>
    <w:tmpl w:val="5C5818DC"/>
    <w:lvl w:ilvl="0" w:tplc="05AE21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646904">
    <w:abstractNumId w:val="2"/>
  </w:num>
  <w:num w:numId="2" w16cid:durableId="912621468">
    <w:abstractNumId w:val="4"/>
  </w:num>
  <w:num w:numId="3" w16cid:durableId="1995572538">
    <w:abstractNumId w:val="1"/>
  </w:num>
  <w:num w:numId="4" w16cid:durableId="946542411">
    <w:abstractNumId w:val="0"/>
  </w:num>
  <w:num w:numId="5" w16cid:durableId="70360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60352"/>
    <w:rsid w:val="00064C4E"/>
    <w:rsid w:val="000A0ED1"/>
    <w:rsid w:val="000C01F8"/>
    <w:rsid w:val="000D58E1"/>
    <w:rsid w:val="00170E21"/>
    <w:rsid w:val="001D4818"/>
    <w:rsid w:val="00257F28"/>
    <w:rsid w:val="002D0CC0"/>
    <w:rsid w:val="003970FA"/>
    <w:rsid w:val="004517C4"/>
    <w:rsid w:val="004F6DF2"/>
    <w:rsid w:val="00614260"/>
    <w:rsid w:val="00680392"/>
    <w:rsid w:val="0069302A"/>
    <w:rsid w:val="006A7AD0"/>
    <w:rsid w:val="007E14EA"/>
    <w:rsid w:val="007E53CC"/>
    <w:rsid w:val="008B603A"/>
    <w:rsid w:val="00914103"/>
    <w:rsid w:val="00B43FCD"/>
    <w:rsid w:val="00B52D7A"/>
    <w:rsid w:val="00CB76B7"/>
    <w:rsid w:val="00CC75C5"/>
    <w:rsid w:val="00D649D7"/>
    <w:rsid w:val="00D91326"/>
    <w:rsid w:val="00DA2761"/>
    <w:rsid w:val="00E17893"/>
    <w:rsid w:val="00E9461D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F882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56DF-AE69-489E-AEB7-6B08EA11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Lučka Uprava</cp:lastModifiedBy>
  <cp:revision>4</cp:revision>
  <dcterms:created xsi:type="dcterms:W3CDTF">2023-07-03T06:33:00Z</dcterms:created>
  <dcterms:modified xsi:type="dcterms:W3CDTF">2023-07-10T09:46:00Z</dcterms:modified>
</cp:coreProperties>
</file>