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26F86" w14:textId="77777777" w:rsidR="00D67FED" w:rsidRDefault="006959E5" w:rsidP="00475A68">
      <w:pPr>
        <w:spacing w:line="360" w:lineRule="auto"/>
        <w:ind w:left="-5"/>
        <w:jc w:val="center"/>
        <w:rPr>
          <w:rFonts w:ascii="Courier New" w:hAnsi="Courier New" w:cs="Courier New"/>
          <w:b/>
          <w:sz w:val="28"/>
          <w:szCs w:val="28"/>
        </w:rPr>
      </w:pPr>
      <w:r w:rsidRPr="006959E5">
        <w:rPr>
          <w:rFonts w:ascii="Courier New" w:hAnsi="Courier New" w:cs="Courier New"/>
          <w:b/>
          <w:sz w:val="28"/>
          <w:szCs w:val="28"/>
        </w:rPr>
        <w:t>ANTEPROYECTO DE ORDENANZA</w:t>
      </w:r>
    </w:p>
    <w:p w14:paraId="044D5CF3" w14:textId="77777777" w:rsidR="006959E5" w:rsidRPr="006959E5" w:rsidRDefault="006959E5" w:rsidP="006959E5">
      <w:pPr>
        <w:spacing w:line="360" w:lineRule="auto"/>
        <w:ind w:left="-5"/>
        <w:jc w:val="both"/>
        <w:rPr>
          <w:rFonts w:ascii="Courier New" w:hAnsi="Courier New" w:cs="Courier New"/>
          <w:sz w:val="28"/>
          <w:szCs w:val="28"/>
        </w:rPr>
      </w:pPr>
    </w:p>
    <w:p w14:paraId="26F3791F"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b/>
          <w:u w:val="single"/>
        </w:rPr>
        <w:t>VISTO</w:t>
      </w:r>
      <w:r w:rsidRPr="006959E5">
        <w:rPr>
          <w:rFonts w:ascii="Courier New" w:hAnsi="Courier New" w:cs="Courier New"/>
          <w:b/>
        </w:rPr>
        <w:t>:</w:t>
      </w:r>
    </w:p>
    <w:p w14:paraId="657A5F7E" w14:textId="77777777" w:rsidR="00D67FED" w:rsidRPr="006959E5" w:rsidRDefault="006959E5" w:rsidP="006959E5">
      <w:pPr>
        <w:numPr>
          <w:ilvl w:val="0"/>
          <w:numId w:val="5"/>
        </w:numPr>
        <w:spacing w:line="360" w:lineRule="auto"/>
        <w:jc w:val="both"/>
        <w:rPr>
          <w:rFonts w:ascii="Courier New" w:hAnsi="Courier New" w:cs="Courier New"/>
        </w:rPr>
      </w:pPr>
      <w:r w:rsidRPr="006959E5">
        <w:rPr>
          <w:rFonts w:ascii="Courier New" w:hAnsi="Courier New" w:cs="Courier New"/>
        </w:rPr>
        <w:t>La Ley Nacional N° 14.346 “Se establecen penas para las personas que maltraten o hagan víctimas de actos de Crueldad a los Animales.”</w:t>
      </w:r>
    </w:p>
    <w:p w14:paraId="22AE5EAF" w14:textId="59A475A4" w:rsidR="00D67FED" w:rsidRPr="006959E5" w:rsidRDefault="006959E5" w:rsidP="006959E5">
      <w:pPr>
        <w:numPr>
          <w:ilvl w:val="0"/>
          <w:numId w:val="5"/>
        </w:numPr>
        <w:spacing w:line="360" w:lineRule="auto"/>
        <w:jc w:val="both"/>
        <w:rPr>
          <w:rFonts w:ascii="Courier New" w:hAnsi="Courier New" w:cs="Courier New"/>
        </w:rPr>
      </w:pPr>
      <w:r w:rsidRPr="006959E5">
        <w:rPr>
          <w:rFonts w:ascii="Courier New" w:hAnsi="Courier New" w:cs="Courier New"/>
        </w:rPr>
        <w:t>La Organización Mundial de la Salud Animal (OMSA) señala que el termino Bienestar</w:t>
      </w:r>
      <w:r w:rsidR="00A70131">
        <w:rPr>
          <w:rFonts w:ascii="Courier New" w:hAnsi="Courier New" w:cs="Courier New"/>
        </w:rPr>
        <w:t xml:space="preserve"> </w:t>
      </w:r>
      <w:r w:rsidRPr="006959E5">
        <w:rPr>
          <w:rFonts w:ascii="Courier New" w:hAnsi="Courier New" w:cs="Courier New"/>
        </w:rPr>
        <w:t>Animal designa el estado físico y mental de un animal en relación con las condiciones en las que vive y muere. Por ello se han establecido principios básicos de Bienestar animal, y las cinco (5) libertades que se resumen en:</w:t>
      </w:r>
    </w:p>
    <w:p w14:paraId="1673275C" w14:textId="77777777" w:rsidR="00D67FED" w:rsidRPr="006959E5" w:rsidRDefault="006959E5" w:rsidP="006959E5">
      <w:pPr>
        <w:numPr>
          <w:ilvl w:val="0"/>
          <w:numId w:val="6"/>
        </w:numPr>
        <w:spacing w:line="360" w:lineRule="auto"/>
        <w:jc w:val="both"/>
        <w:rPr>
          <w:rFonts w:ascii="Courier New" w:hAnsi="Courier New" w:cs="Courier New"/>
        </w:rPr>
      </w:pPr>
      <w:r w:rsidRPr="006959E5">
        <w:rPr>
          <w:rFonts w:ascii="Courier New" w:hAnsi="Courier New" w:cs="Courier New"/>
        </w:rPr>
        <w:t>Libertad de sed, hambre y  desnutrición</w:t>
      </w:r>
    </w:p>
    <w:p w14:paraId="5AB9A859" w14:textId="77777777" w:rsidR="00D67FED" w:rsidRPr="006959E5" w:rsidRDefault="006959E5" w:rsidP="006959E5">
      <w:pPr>
        <w:numPr>
          <w:ilvl w:val="0"/>
          <w:numId w:val="6"/>
        </w:numPr>
        <w:spacing w:line="360" w:lineRule="auto"/>
        <w:jc w:val="both"/>
        <w:rPr>
          <w:rFonts w:ascii="Courier New" w:hAnsi="Courier New" w:cs="Courier New"/>
        </w:rPr>
      </w:pPr>
      <w:r w:rsidRPr="006959E5">
        <w:rPr>
          <w:rFonts w:ascii="Courier New" w:hAnsi="Courier New" w:cs="Courier New"/>
        </w:rPr>
        <w:t>Libertad de miedos y angustias.</w:t>
      </w:r>
    </w:p>
    <w:p w14:paraId="1F7C3374" w14:textId="77777777" w:rsidR="00D67FED" w:rsidRPr="006959E5" w:rsidRDefault="006959E5" w:rsidP="006959E5">
      <w:pPr>
        <w:numPr>
          <w:ilvl w:val="0"/>
          <w:numId w:val="6"/>
        </w:numPr>
        <w:spacing w:line="360" w:lineRule="auto"/>
        <w:jc w:val="both"/>
        <w:rPr>
          <w:rFonts w:ascii="Courier New" w:hAnsi="Courier New" w:cs="Courier New"/>
        </w:rPr>
      </w:pPr>
      <w:r w:rsidRPr="006959E5">
        <w:rPr>
          <w:rFonts w:ascii="Courier New" w:hAnsi="Courier New" w:cs="Courier New"/>
        </w:rPr>
        <w:t>Libertad de incomodidades físicas o térmicas.</w:t>
      </w:r>
    </w:p>
    <w:p w14:paraId="7ACEA9CD" w14:textId="77777777" w:rsidR="00D67FED" w:rsidRPr="006959E5" w:rsidRDefault="006959E5" w:rsidP="006959E5">
      <w:pPr>
        <w:numPr>
          <w:ilvl w:val="0"/>
          <w:numId w:val="6"/>
        </w:numPr>
        <w:spacing w:line="360" w:lineRule="auto"/>
        <w:jc w:val="both"/>
        <w:rPr>
          <w:rFonts w:ascii="Courier New" w:hAnsi="Courier New" w:cs="Courier New"/>
        </w:rPr>
      </w:pPr>
      <w:r w:rsidRPr="006959E5">
        <w:rPr>
          <w:rFonts w:ascii="Courier New" w:hAnsi="Courier New" w:cs="Courier New"/>
        </w:rPr>
        <w:t>Libertad de dolor, lesiones o enfermedades.</w:t>
      </w:r>
    </w:p>
    <w:p w14:paraId="6555144F" w14:textId="77777777" w:rsidR="00D67FED" w:rsidRPr="006959E5" w:rsidRDefault="006959E5" w:rsidP="006959E5">
      <w:pPr>
        <w:numPr>
          <w:ilvl w:val="0"/>
          <w:numId w:val="6"/>
        </w:numPr>
        <w:spacing w:line="360" w:lineRule="auto"/>
        <w:jc w:val="both"/>
        <w:rPr>
          <w:rFonts w:ascii="Courier New" w:hAnsi="Courier New" w:cs="Courier New"/>
        </w:rPr>
      </w:pPr>
      <w:r w:rsidRPr="006959E5">
        <w:rPr>
          <w:rFonts w:ascii="Courier New" w:hAnsi="Courier New" w:cs="Courier New"/>
        </w:rPr>
        <w:t>Libertad  para expresar las pautas propias de su comportamiento.</w:t>
      </w:r>
    </w:p>
    <w:p w14:paraId="0BF8F7D7" w14:textId="77777777" w:rsidR="00D67FED" w:rsidRPr="006959E5" w:rsidRDefault="00D67FED" w:rsidP="006959E5">
      <w:pPr>
        <w:spacing w:line="360" w:lineRule="auto"/>
        <w:ind w:left="-5"/>
        <w:jc w:val="both"/>
        <w:rPr>
          <w:rFonts w:ascii="Courier New" w:hAnsi="Courier New" w:cs="Courier New"/>
          <w:b/>
          <w:u w:val="single"/>
        </w:rPr>
      </w:pPr>
    </w:p>
    <w:p w14:paraId="69489E1D"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b/>
          <w:u w:val="single"/>
        </w:rPr>
        <w:t>CONSIDERANDO</w:t>
      </w:r>
      <w:r w:rsidRPr="006959E5">
        <w:rPr>
          <w:rFonts w:ascii="Courier New" w:hAnsi="Courier New" w:cs="Courier New"/>
          <w:b/>
        </w:rPr>
        <w:t>:</w:t>
      </w:r>
    </w:p>
    <w:p w14:paraId="21E6A26B"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Que existen múltiples campañas con el fin de poner límite al maltrato animal.</w:t>
      </w:r>
    </w:p>
    <w:p w14:paraId="27F19B38"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Que como Estado debemos velar por el cumplimiento de los principios establecidos en la Ley sin dejar de lado el abordaje amplio que necesita este tipo de normativa, teniendo en cuenta la situación social de quienes se dedican a la comercialización de sendos ejemplares.</w:t>
      </w:r>
    </w:p>
    <w:p w14:paraId="7ADC7D98"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lastRenderedPageBreak/>
        <w:t>Que es contradictorio estimular las esterilizaciones de animales domésticos y dejar sin control ni regulación alguna la cría y comercialización de dichos animales, la que incide directamente en el aumento de la población animal y la falta de responsabilidad en su tenencia.</w:t>
      </w:r>
    </w:p>
    <w:p w14:paraId="77CB30A5"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Que así también se contradice la legislación en cuanto se penan los actos de crueldad y maltrato a los animales, y a su vez se permite la cría y comercialización de los mismos, sabiendo que en la mayoría de los casos los seres son sometidos a la reproducción incesante afectando sus libertades y salud en general.</w:t>
      </w:r>
    </w:p>
    <w:p w14:paraId="491610AB"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Que las ONG y entidades cada día en mayor cantidad colaboran con el estado en políticas de esterilización, control y rescate de animales con el fin de reducir la población de animales abandonados, colaborando no solo con los animales no humanos, sino que también estas acciones ayudan a la prevención y control de enfermedades zoonóticas trasmitidas por lo animales en estados de abandono, maltrato y mala alimentación.</w:t>
      </w:r>
    </w:p>
    <w:p w14:paraId="6E8A4B28"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A su vez estas organizaciones gestionan la entrega de los animales rescatados para su adopción y tenencia responsable demostrando que la superpoblación de  animales domésticos es mucho mayor que lo aconsejado por la Organización Mundial de la Salud de por ejemplo un perro cada diez personas.</w:t>
      </w:r>
    </w:p>
    <w:p w14:paraId="4A7231F8" w14:textId="77777777" w:rsidR="00D67FED" w:rsidRPr="006959E5" w:rsidRDefault="006959E5" w:rsidP="006959E5">
      <w:pPr>
        <w:spacing w:line="360" w:lineRule="auto"/>
        <w:ind w:left="-5"/>
        <w:jc w:val="both"/>
        <w:rPr>
          <w:rFonts w:ascii="Courier New" w:hAnsi="Courier New" w:cs="Courier New"/>
          <w:b/>
        </w:rPr>
      </w:pPr>
      <w:r w:rsidRPr="006959E5">
        <w:rPr>
          <w:rFonts w:ascii="Courier New" w:hAnsi="Courier New" w:cs="Courier New"/>
          <w:b/>
        </w:rPr>
        <w:t>Por ello es que</w:t>
      </w:r>
    </w:p>
    <w:p w14:paraId="19F3DB6D" w14:textId="77777777" w:rsidR="00D67FED" w:rsidRPr="006959E5" w:rsidRDefault="00D67FED" w:rsidP="006959E5">
      <w:pPr>
        <w:spacing w:line="360" w:lineRule="auto"/>
        <w:ind w:left="-5"/>
        <w:jc w:val="both"/>
        <w:rPr>
          <w:rFonts w:ascii="Courier New" w:hAnsi="Courier New" w:cs="Courier New"/>
          <w:b/>
        </w:rPr>
      </w:pPr>
    </w:p>
    <w:p w14:paraId="3B35A064" w14:textId="77777777" w:rsidR="00D67FED" w:rsidRDefault="006959E5" w:rsidP="006959E5">
      <w:pPr>
        <w:spacing w:line="360" w:lineRule="auto"/>
        <w:ind w:left="-5"/>
        <w:jc w:val="both"/>
        <w:rPr>
          <w:rFonts w:ascii="Courier New" w:hAnsi="Courier New" w:cs="Courier New"/>
          <w:b/>
        </w:rPr>
      </w:pPr>
      <w:r w:rsidRPr="006959E5">
        <w:rPr>
          <w:rFonts w:ascii="Courier New" w:hAnsi="Courier New" w:cs="Courier New"/>
          <w:b/>
        </w:rPr>
        <w:t xml:space="preserve">El </w:t>
      </w:r>
      <w:r w:rsidR="00475A68" w:rsidRPr="006959E5">
        <w:rPr>
          <w:rFonts w:ascii="Courier New" w:hAnsi="Courier New" w:cs="Courier New"/>
          <w:b/>
        </w:rPr>
        <w:t xml:space="preserve">Honorable Concejo Deliberante </w:t>
      </w:r>
      <w:r w:rsidRPr="006959E5">
        <w:rPr>
          <w:rFonts w:ascii="Courier New" w:hAnsi="Courier New" w:cs="Courier New"/>
          <w:b/>
        </w:rPr>
        <w:t>sanciona con fuerza de ordenanza:</w:t>
      </w:r>
    </w:p>
    <w:p w14:paraId="1356F439" w14:textId="77777777" w:rsidR="009B62DE" w:rsidRPr="006959E5" w:rsidRDefault="009B62DE" w:rsidP="006959E5">
      <w:pPr>
        <w:spacing w:line="360" w:lineRule="auto"/>
        <w:ind w:left="-5"/>
        <w:jc w:val="both"/>
        <w:rPr>
          <w:rFonts w:ascii="Courier New" w:hAnsi="Courier New" w:cs="Courier New"/>
        </w:rPr>
      </w:pPr>
    </w:p>
    <w:p w14:paraId="09E3E4A9" w14:textId="77777777" w:rsidR="009B62DE" w:rsidRDefault="006959E5" w:rsidP="006959E5">
      <w:pPr>
        <w:spacing w:line="360" w:lineRule="auto"/>
        <w:ind w:left="-5"/>
        <w:jc w:val="both"/>
        <w:rPr>
          <w:rFonts w:ascii="Courier New" w:hAnsi="Courier New" w:cs="Courier New"/>
          <w:b/>
        </w:rPr>
      </w:pPr>
      <w:r w:rsidRPr="006959E5">
        <w:rPr>
          <w:rFonts w:ascii="Courier New" w:hAnsi="Courier New" w:cs="Courier New"/>
          <w:b/>
        </w:rPr>
        <w:lastRenderedPageBreak/>
        <w:t xml:space="preserve">ARTÍCULO 1: </w:t>
      </w:r>
      <w:r w:rsidR="009B62DE" w:rsidRPr="009B62DE">
        <w:rPr>
          <w:rFonts w:ascii="Courier New" w:hAnsi="Courier New" w:cs="Courier New"/>
        </w:rPr>
        <w:t>Prohíbase en el ámbito del Partido de Berazategui la instalación, existencia y funci</w:t>
      </w:r>
      <w:r w:rsidR="009B62DE">
        <w:rPr>
          <w:rFonts w:ascii="Courier New" w:hAnsi="Courier New" w:cs="Courier New"/>
        </w:rPr>
        <w:t xml:space="preserve">onamiento de criaderos </w:t>
      </w:r>
      <w:r w:rsidR="009B62DE" w:rsidRPr="009B62DE">
        <w:rPr>
          <w:rFonts w:ascii="Courier New" w:hAnsi="Courier New" w:cs="Courier New"/>
        </w:rPr>
        <w:t>de animales</w:t>
      </w:r>
      <w:r w:rsidR="009B62DE">
        <w:rPr>
          <w:rFonts w:ascii="Courier New" w:hAnsi="Courier New" w:cs="Courier New"/>
        </w:rPr>
        <w:t xml:space="preserve"> domésticos,  no habilitados</w:t>
      </w:r>
      <w:r w:rsidR="009B62DE" w:rsidRPr="009B62DE">
        <w:rPr>
          <w:rFonts w:ascii="Courier New" w:hAnsi="Courier New" w:cs="Courier New"/>
        </w:rPr>
        <w:t>.</w:t>
      </w:r>
    </w:p>
    <w:p w14:paraId="06C7D27B" w14:textId="77777777" w:rsidR="00D67FED" w:rsidRPr="006959E5" w:rsidRDefault="009B62DE" w:rsidP="006959E5">
      <w:pPr>
        <w:spacing w:line="360" w:lineRule="auto"/>
        <w:ind w:left="-5"/>
        <w:jc w:val="both"/>
        <w:rPr>
          <w:rFonts w:ascii="Courier New" w:hAnsi="Courier New" w:cs="Courier New"/>
        </w:rPr>
      </w:pPr>
      <w:r w:rsidRPr="009B62DE">
        <w:rPr>
          <w:rFonts w:ascii="Courier New" w:hAnsi="Courier New" w:cs="Courier New"/>
          <w:b/>
        </w:rPr>
        <w:t>ARTÍCULO 2º:</w:t>
      </w:r>
      <w:r w:rsidR="006959E5" w:rsidRPr="006959E5">
        <w:rPr>
          <w:rFonts w:ascii="Courier New" w:hAnsi="Courier New" w:cs="Courier New"/>
          <w:b/>
        </w:rPr>
        <w:t>De las Actividades Sanitarias:</w:t>
      </w:r>
    </w:p>
    <w:p w14:paraId="3AE27D2B"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b/>
        </w:rPr>
        <w:t>Regulación de la Población animal:</w:t>
      </w:r>
    </w:p>
    <w:p w14:paraId="1DE8B536" w14:textId="77777777" w:rsidR="00D67FED" w:rsidRPr="006959E5" w:rsidRDefault="006959E5" w:rsidP="006959E5">
      <w:pPr>
        <w:spacing w:line="360" w:lineRule="auto"/>
        <w:jc w:val="both"/>
        <w:rPr>
          <w:rFonts w:ascii="Courier New" w:hAnsi="Courier New" w:cs="Courier New"/>
        </w:rPr>
      </w:pPr>
      <w:r w:rsidRPr="006959E5">
        <w:rPr>
          <w:rFonts w:ascii="Courier New" w:hAnsi="Courier New" w:cs="Courier New"/>
        </w:rPr>
        <w:t xml:space="preserve">1) A los fines de disminuir el número de animales </w:t>
      </w:r>
      <w:r w:rsidR="009B62DE">
        <w:rPr>
          <w:rFonts w:ascii="Courier New" w:hAnsi="Courier New" w:cs="Courier New"/>
        </w:rPr>
        <w:t xml:space="preserve">domésticos </w:t>
      </w:r>
      <w:r w:rsidRPr="006959E5">
        <w:rPr>
          <w:rFonts w:ascii="Courier New" w:hAnsi="Courier New" w:cs="Courier New"/>
        </w:rPr>
        <w:t xml:space="preserve">abandonados, que aumentan los riesgos de la zoonosis rábica, mediante un adecuado control de la natalidad, el </w:t>
      </w:r>
      <w:r w:rsidR="00D95670">
        <w:rPr>
          <w:rFonts w:ascii="Courier New" w:hAnsi="Courier New" w:cs="Courier New"/>
        </w:rPr>
        <w:t>M</w:t>
      </w:r>
      <w:r w:rsidRPr="006959E5">
        <w:rPr>
          <w:rFonts w:ascii="Courier New" w:hAnsi="Courier New" w:cs="Courier New"/>
        </w:rPr>
        <w:t>unicipio promoverá la esterilización y realizará</w:t>
      </w:r>
      <w:r w:rsidR="00D95670">
        <w:rPr>
          <w:rFonts w:ascii="Courier New" w:hAnsi="Courier New" w:cs="Courier New"/>
        </w:rPr>
        <w:t xml:space="preserve"> las que le fueren solicitadas, </w:t>
      </w:r>
      <w:r w:rsidRPr="006959E5">
        <w:rPr>
          <w:rFonts w:ascii="Courier New" w:hAnsi="Courier New" w:cs="Courier New"/>
        </w:rPr>
        <w:t>pudiendo ser llevadas a cabo en forma conjunta y/o con la colaboración de entidades privadas</w:t>
      </w:r>
      <w:r w:rsidR="00D95670">
        <w:rPr>
          <w:rFonts w:ascii="Courier New" w:hAnsi="Courier New" w:cs="Courier New"/>
        </w:rPr>
        <w:t>.</w:t>
      </w:r>
    </w:p>
    <w:p w14:paraId="037CA340" w14:textId="77777777" w:rsidR="00D67FED" w:rsidRPr="006959E5" w:rsidRDefault="006959E5" w:rsidP="006959E5">
      <w:pPr>
        <w:spacing w:line="360" w:lineRule="auto"/>
        <w:ind w:left="-5"/>
        <w:jc w:val="both"/>
        <w:rPr>
          <w:rFonts w:ascii="Courier New" w:hAnsi="Courier New" w:cs="Courier New"/>
          <w:b/>
        </w:rPr>
      </w:pPr>
      <w:r w:rsidRPr="006959E5">
        <w:rPr>
          <w:rFonts w:ascii="Courier New" w:hAnsi="Courier New" w:cs="Courier New"/>
          <w:b/>
        </w:rPr>
        <w:t xml:space="preserve">ARTICULO </w:t>
      </w:r>
      <w:r w:rsidR="00D95670">
        <w:rPr>
          <w:rFonts w:ascii="Courier New" w:hAnsi="Courier New" w:cs="Courier New"/>
          <w:b/>
        </w:rPr>
        <w:t>3</w:t>
      </w:r>
      <w:r w:rsidRPr="006959E5">
        <w:rPr>
          <w:rFonts w:ascii="Courier New" w:hAnsi="Courier New" w:cs="Courier New"/>
          <w:b/>
        </w:rPr>
        <w:t>º: De los criaderos legales de animales</w:t>
      </w:r>
      <w:r w:rsidR="004E31EF">
        <w:rPr>
          <w:rFonts w:ascii="Courier New" w:hAnsi="Courier New" w:cs="Courier New"/>
          <w:b/>
        </w:rPr>
        <w:t xml:space="preserve"> domésticos:</w:t>
      </w:r>
    </w:p>
    <w:p w14:paraId="5F8F7E6D" w14:textId="77777777" w:rsidR="00D67FED" w:rsidRPr="006959E5" w:rsidRDefault="006959E5" w:rsidP="006959E5">
      <w:pPr>
        <w:spacing w:line="360" w:lineRule="auto"/>
        <w:ind w:left="0"/>
        <w:jc w:val="both"/>
        <w:rPr>
          <w:rFonts w:ascii="Courier New" w:hAnsi="Courier New" w:cs="Courier New"/>
        </w:rPr>
      </w:pPr>
      <w:r w:rsidRPr="006959E5">
        <w:rPr>
          <w:rFonts w:ascii="Courier New" w:hAnsi="Courier New" w:cs="Courier New"/>
        </w:rPr>
        <w:t>1) La localización y funcionamiento de los establecimientos dedicados a la cría y reproducción de animales domésticos se regirán por la presente ordenanza.</w:t>
      </w:r>
    </w:p>
    <w:p w14:paraId="1EF213EF"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2) Toda persona física y/o jurídica que proyecte instalar un criadero de animales domésticos deberá obtener la localización y habilitación municipal correspondiente como requisitos indispensables para su funcionamiento.</w:t>
      </w:r>
    </w:p>
    <w:p w14:paraId="47F386B9"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 xml:space="preserve">3) A los efectos de obtener la habilitación, todos los establecimientos deberán contar con el asesoramiento de un médico veterinario matriculado, cuya inscripción en el Colegio de Veterinarios deberá ser acreditada mediante la presentación de una copia autenticada de la matricula vigente. </w:t>
      </w:r>
    </w:p>
    <w:p w14:paraId="64844B4F"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 xml:space="preserve">El profesional estará obligado a elaborar informes técnicos que contemplen distintos aspectos vinculados a las </w:t>
      </w:r>
      <w:r w:rsidRPr="006959E5">
        <w:rPr>
          <w:rFonts w:ascii="Courier New" w:hAnsi="Courier New" w:cs="Courier New"/>
        </w:rPr>
        <w:lastRenderedPageBreak/>
        <w:t xml:space="preserve">condiciones del criadero. </w:t>
      </w:r>
      <w:r w:rsidR="00B307BE" w:rsidRPr="006959E5">
        <w:rPr>
          <w:rFonts w:ascii="Courier New" w:hAnsi="Courier New" w:cs="Courier New"/>
        </w:rPr>
        <w:t>Dichos informes tendrán una vigencia de 6 meses.</w:t>
      </w:r>
    </w:p>
    <w:p w14:paraId="424A0950"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Además, será responsabilidad del veterinario evaluar integralmente el estado físico de los animales, asegurando que se encuentren en condiciones óptimas de salud y libres de enfermedades que puedan afectar su bienestar. En este sentido, el informe deberá incluir una valoración sobre la capacidad reproductiva de los animales, considerando su edad, raza, estado de salud y cuidados especiales requeridos de acuerdo a sus características particulares.</w:t>
      </w:r>
    </w:p>
    <w:p w14:paraId="2D542651"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 xml:space="preserve">El profesional deberá estimar cuántas crías puede tener cada animal en un periodo determinado, garantizando que esta actividad reproductiva no comprometa la salud ni la integridad de los ejemplares. </w:t>
      </w:r>
    </w:p>
    <w:p w14:paraId="104ECC9E"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 xml:space="preserve">4) A los fines de su regulación, los criaderos de animales domésticos se clasifican según su escala de la siguiente manera: </w:t>
      </w:r>
    </w:p>
    <w:p w14:paraId="3A0C7F0C" w14:textId="77777777" w:rsidR="00D67FED" w:rsidRPr="006959E5" w:rsidRDefault="006959E5" w:rsidP="006959E5">
      <w:pPr>
        <w:numPr>
          <w:ilvl w:val="0"/>
          <w:numId w:val="1"/>
        </w:numPr>
        <w:pBdr>
          <w:top w:val="nil"/>
          <w:left w:val="nil"/>
          <w:bottom w:val="nil"/>
          <w:right w:val="nil"/>
          <w:between w:val="nil"/>
        </w:pBdr>
        <w:spacing w:after="0" w:line="360" w:lineRule="auto"/>
        <w:jc w:val="both"/>
        <w:rPr>
          <w:rFonts w:ascii="Courier New" w:hAnsi="Courier New" w:cs="Courier New"/>
        </w:rPr>
      </w:pPr>
      <w:r w:rsidRPr="006959E5">
        <w:rPr>
          <w:rFonts w:ascii="Courier New" w:hAnsi="Courier New" w:cs="Courier New"/>
          <w:color w:val="000000"/>
        </w:rPr>
        <w:t xml:space="preserve">Criadero familiar: podrán contar con un máximo de animales </w:t>
      </w:r>
      <w:r w:rsidR="00B307BE" w:rsidRPr="006959E5">
        <w:rPr>
          <w:rFonts w:ascii="Courier New" w:hAnsi="Courier New" w:cs="Courier New"/>
          <w:color w:val="000000"/>
        </w:rPr>
        <w:t>dentro de sus instalaciones de 1</w:t>
      </w:r>
      <w:r w:rsidRPr="006959E5">
        <w:rPr>
          <w:rFonts w:ascii="Courier New" w:hAnsi="Courier New" w:cs="Courier New"/>
          <w:color w:val="000000"/>
        </w:rPr>
        <w:t xml:space="preserve">0 ejemplares (madres) con la proporción de ejemplares machos (1 por cada 5 hembras), más las crías correspondientes. Además, deberá contar con una superficie de, como mínimo, 80m2. </w:t>
      </w:r>
    </w:p>
    <w:p w14:paraId="0C72CB4D" w14:textId="77777777" w:rsidR="00D67FED" w:rsidRPr="006959E5" w:rsidRDefault="006959E5" w:rsidP="006959E5">
      <w:pPr>
        <w:numPr>
          <w:ilvl w:val="0"/>
          <w:numId w:val="1"/>
        </w:numPr>
        <w:pBdr>
          <w:top w:val="nil"/>
          <w:left w:val="nil"/>
          <w:bottom w:val="nil"/>
          <w:right w:val="nil"/>
          <w:between w:val="nil"/>
        </w:pBdr>
        <w:spacing w:line="360" w:lineRule="auto"/>
        <w:jc w:val="both"/>
        <w:rPr>
          <w:rFonts w:ascii="Courier New" w:hAnsi="Courier New" w:cs="Courier New"/>
        </w:rPr>
      </w:pPr>
      <w:r w:rsidRPr="006959E5">
        <w:rPr>
          <w:rFonts w:ascii="Courier New" w:hAnsi="Courier New" w:cs="Courier New"/>
          <w:color w:val="000000"/>
        </w:rPr>
        <w:t xml:space="preserve">Criadero industrial: aquellos que cuenten con más de </w:t>
      </w:r>
      <w:r w:rsidR="00B307BE" w:rsidRPr="006959E5">
        <w:rPr>
          <w:rFonts w:ascii="Courier New" w:hAnsi="Courier New" w:cs="Courier New"/>
          <w:color w:val="000000"/>
        </w:rPr>
        <w:t>1</w:t>
      </w:r>
      <w:r w:rsidRPr="006959E5">
        <w:rPr>
          <w:rFonts w:ascii="Courier New" w:hAnsi="Courier New" w:cs="Courier New"/>
          <w:color w:val="000000"/>
        </w:rPr>
        <w:t>0 ejemplares hembras y una superficie mínima de 140 m2, la que deberá ampliarse conforme crezca el número</w:t>
      </w:r>
      <w:r w:rsidR="00B307BE" w:rsidRPr="006959E5">
        <w:rPr>
          <w:rFonts w:ascii="Courier New" w:hAnsi="Courier New" w:cs="Courier New"/>
          <w:color w:val="000000"/>
        </w:rPr>
        <w:t xml:space="preserve"> de ejemplares femeninos. Por cada ejemplar que sume al establecido, deberá incrementar la superficie en un 10% de la superficie total. </w:t>
      </w:r>
    </w:p>
    <w:p w14:paraId="2AEDF794" w14:textId="77777777" w:rsidR="00D67FED" w:rsidRPr="006959E5" w:rsidRDefault="006959E5" w:rsidP="006959E5">
      <w:pPr>
        <w:spacing w:line="360" w:lineRule="auto"/>
        <w:ind w:left="0"/>
        <w:jc w:val="both"/>
        <w:rPr>
          <w:rFonts w:ascii="Courier New" w:hAnsi="Courier New" w:cs="Courier New"/>
        </w:rPr>
      </w:pPr>
      <w:r w:rsidRPr="006959E5">
        <w:rPr>
          <w:rFonts w:ascii="Courier New" w:hAnsi="Courier New" w:cs="Courier New"/>
        </w:rPr>
        <w:t xml:space="preserve">5) Los criaderos de animales domésticos de escala industrial, definidos según el inciso anterior de la </w:t>
      </w:r>
      <w:r w:rsidRPr="006959E5">
        <w:rPr>
          <w:rFonts w:ascii="Courier New" w:hAnsi="Courier New" w:cs="Courier New"/>
        </w:rPr>
        <w:lastRenderedPageBreak/>
        <w:t>presente ordenanza, podrán localizarse en la Zona Rural (r) prevista en la Ordenanza de Zonificación según Usos del Partido de Berazategui (Ord. 2412/92 – Decreto 1029/92).</w:t>
      </w:r>
    </w:p>
    <w:p w14:paraId="063FC1DC"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6) A efectos de dar cumplimiento a lo establecido en el inciso 2º de la presente Ordenanza, los interesados deberán formar expediente, ante Mesa General de Entradas con la siguiente documentación:</w:t>
      </w:r>
    </w:p>
    <w:p w14:paraId="56FCC746"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 xml:space="preserve">a) Nombre, número de documento y domicilio del solicitante. Si se trata de personas jurídicas, los instrumentos de su constitución, así como el nombre, domicilio, número de documento de su representante legal y constancia que acredite dicho carácter. </w:t>
      </w:r>
    </w:p>
    <w:p w14:paraId="3A75A4AB"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 xml:space="preserve">b) Objetivos del criadero. </w:t>
      </w:r>
    </w:p>
    <w:p w14:paraId="4E3AFE99"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 xml:space="preserve">c) Ubicación del establecimiento. </w:t>
      </w:r>
    </w:p>
    <w:p w14:paraId="4846228D"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 xml:space="preserve">d) Título de propiedad del inmueble, contrato de locación o cualquier instrumento que acredite la legítima tenencia del bien, en original o copia debidamente legalizada por escribano público. </w:t>
      </w:r>
    </w:p>
    <w:p w14:paraId="45A85570"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 xml:space="preserve">e) Especies que se pretende criar. </w:t>
      </w:r>
    </w:p>
    <w:p w14:paraId="65E277D6"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 xml:space="preserve">f) Lugar o lugares en los cuales se obtendrá la población parental. </w:t>
      </w:r>
    </w:p>
    <w:p w14:paraId="3C1C37E4"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 xml:space="preserve">g) Nombre y número de matrícula del profesional responsable del plan de manejo, que comprende los siguientes ítems: </w:t>
      </w:r>
    </w:p>
    <w:p w14:paraId="2198F5EE" w14:textId="77777777" w:rsidR="00D67FED" w:rsidRPr="006959E5" w:rsidRDefault="006959E5" w:rsidP="006959E5">
      <w:pPr>
        <w:numPr>
          <w:ilvl w:val="0"/>
          <w:numId w:val="2"/>
        </w:numPr>
        <w:pBdr>
          <w:top w:val="nil"/>
          <w:left w:val="nil"/>
          <w:bottom w:val="nil"/>
          <w:right w:val="nil"/>
          <w:between w:val="nil"/>
        </w:pBdr>
        <w:spacing w:after="0" w:line="360" w:lineRule="auto"/>
        <w:jc w:val="both"/>
        <w:rPr>
          <w:rFonts w:ascii="Courier New" w:hAnsi="Courier New" w:cs="Courier New"/>
        </w:rPr>
      </w:pPr>
      <w:r w:rsidRPr="006959E5">
        <w:rPr>
          <w:rFonts w:ascii="Courier New" w:hAnsi="Courier New" w:cs="Courier New"/>
          <w:color w:val="000000"/>
        </w:rPr>
        <w:t xml:space="preserve">Planos y diseños de las obras de infraestructura. </w:t>
      </w:r>
    </w:p>
    <w:p w14:paraId="041F659C" w14:textId="77777777" w:rsidR="00D67FED" w:rsidRPr="006959E5" w:rsidRDefault="006959E5" w:rsidP="006959E5">
      <w:pPr>
        <w:numPr>
          <w:ilvl w:val="0"/>
          <w:numId w:val="2"/>
        </w:numPr>
        <w:pBdr>
          <w:top w:val="nil"/>
          <w:left w:val="nil"/>
          <w:bottom w:val="nil"/>
          <w:right w:val="nil"/>
          <w:between w:val="nil"/>
        </w:pBdr>
        <w:spacing w:after="0" w:line="360" w:lineRule="auto"/>
        <w:jc w:val="both"/>
        <w:rPr>
          <w:rFonts w:ascii="Courier New" w:hAnsi="Courier New" w:cs="Courier New"/>
        </w:rPr>
      </w:pPr>
      <w:r w:rsidRPr="006959E5">
        <w:rPr>
          <w:rFonts w:ascii="Courier New" w:hAnsi="Courier New" w:cs="Courier New"/>
          <w:color w:val="000000"/>
        </w:rPr>
        <w:t xml:space="preserve">Tiempo calculado para realizar las construcciones. </w:t>
      </w:r>
    </w:p>
    <w:p w14:paraId="4389C359" w14:textId="77777777" w:rsidR="00D67FED" w:rsidRPr="006959E5" w:rsidRDefault="006959E5" w:rsidP="006959E5">
      <w:pPr>
        <w:numPr>
          <w:ilvl w:val="0"/>
          <w:numId w:val="2"/>
        </w:numPr>
        <w:pBdr>
          <w:top w:val="nil"/>
          <w:left w:val="nil"/>
          <w:bottom w:val="nil"/>
          <w:right w:val="nil"/>
          <w:between w:val="nil"/>
        </w:pBdr>
        <w:spacing w:after="0" w:line="360" w:lineRule="auto"/>
        <w:jc w:val="both"/>
        <w:rPr>
          <w:rFonts w:ascii="Courier New" w:hAnsi="Courier New" w:cs="Courier New"/>
        </w:rPr>
      </w:pPr>
      <w:r w:rsidRPr="006959E5">
        <w:rPr>
          <w:rFonts w:ascii="Courier New" w:hAnsi="Courier New" w:cs="Courier New"/>
          <w:color w:val="000000"/>
        </w:rPr>
        <w:t xml:space="preserve">Sistema de reproducción y alimentación. </w:t>
      </w:r>
    </w:p>
    <w:p w14:paraId="17181795" w14:textId="77777777" w:rsidR="00D67FED" w:rsidRPr="006959E5" w:rsidRDefault="006959E5" w:rsidP="006959E5">
      <w:pPr>
        <w:numPr>
          <w:ilvl w:val="0"/>
          <w:numId w:val="2"/>
        </w:numPr>
        <w:pBdr>
          <w:top w:val="nil"/>
          <w:left w:val="nil"/>
          <w:bottom w:val="nil"/>
          <w:right w:val="nil"/>
          <w:between w:val="nil"/>
        </w:pBdr>
        <w:spacing w:after="0" w:line="360" w:lineRule="auto"/>
        <w:jc w:val="both"/>
        <w:rPr>
          <w:rFonts w:ascii="Courier New" w:hAnsi="Courier New" w:cs="Courier New"/>
        </w:rPr>
      </w:pPr>
      <w:r w:rsidRPr="006959E5">
        <w:rPr>
          <w:rFonts w:ascii="Courier New" w:hAnsi="Courier New" w:cs="Courier New"/>
          <w:color w:val="000000"/>
        </w:rPr>
        <w:t xml:space="preserve">Abastecimiento, distribución, vertimiento y drenaje de agua. </w:t>
      </w:r>
    </w:p>
    <w:p w14:paraId="124D7856" w14:textId="77777777" w:rsidR="00D67FED" w:rsidRPr="006959E5" w:rsidRDefault="006959E5" w:rsidP="006959E5">
      <w:pPr>
        <w:numPr>
          <w:ilvl w:val="0"/>
          <w:numId w:val="2"/>
        </w:numPr>
        <w:pBdr>
          <w:top w:val="nil"/>
          <w:left w:val="nil"/>
          <w:bottom w:val="nil"/>
          <w:right w:val="nil"/>
          <w:between w:val="nil"/>
        </w:pBdr>
        <w:spacing w:after="0" w:line="360" w:lineRule="auto"/>
        <w:jc w:val="both"/>
        <w:rPr>
          <w:rFonts w:ascii="Courier New" w:hAnsi="Courier New" w:cs="Courier New"/>
        </w:rPr>
      </w:pPr>
      <w:r w:rsidRPr="006959E5">
        <w:rPr>
          <w:rFonts w:ascii="Courier New" w:hAnsi="Courier New" w:cs="Courier New"/>
          <w:color w:val="000000"/>
        </w:rPr>
        <w:t xml:space="preserve">Plan profiláctico-sanitario </w:t>
      </w:r>
    </w:p>
    <w:p w14:paraId="410E407A" w14:textId="77777777" w:rsidR="00D67FED" w:rsidRPr="006959E5" w:rsidRDefault="006959E5" w:rsidP="006959E5">
      <w:pPr>
        <w:numPr>
          <w:ilvl w:val="0"/>
          <w:numId w:val="2"/>
        </w:numPr>
        <w:pBdr>
          <w:top w:val="nil"/>
          <w:left w:val="nil"/>
          <w:bottom w:val="nil"/>
          <w:right w:val="nil"/>
          <w:between w:val="nil"/>
        </w:pBdr>
        <w:spacing w:after="0" w:line="360" w:lineRule="auto"/>
        <w:jc w:val="both"/>
        <w:rPr>
          <w:rFonts w:ascii="Courier New" w:hAnsi="Courier New" w:cs="Courier New"/>
        </w:rPr>
      </w:pPr>
      <w:r w:rsidRPr="006959E5">
        <w:rPr>
          <w:rFonts w:ascii="Courier New" w:hAnsi="Courier New" w:cs="Courier New"/>
          <w:color w:val="000000"/>
        </w:rPr>
        <w:lastRenderedPageBreak/>
        <w:t xml:space="preserve">Sistemas de seguridad para evitar la fuga de animales. </w:t>
      </w:r>
    </w:p>
    <w:p w14:paraId="5ACC5BDD" w14:textId="77777777" w:rsidR="00D67FED" w:rsidRPr="006959E5" w:rsidRDefault="006959E5" w:rsidP="006959E5">
      <w:pPr>
        <w:numPr>
          <w:ilvl w:val="0"/>
          <w:numId w:val="2"/>
        </w:numPr>
        <w:pBdr>
          <w:top w:val="nil"/>
          <w:left w:val="nil"/>
          <w:bottom w:val="nil"/>
          <w:right w:val="nil"/>
          <w:between w:val="nil"/>
        </w:pBdr>
        <w:spacing w:line="360" w:lineRule="auto"/>
        <w:jc w:val="both"/>
        <w:rPr>
          <w:rFonts w:ascii="Courier New" w:hAnsi="Courier New" w:cs="Courier New"/>
        </w:rPr>
      </w:pPr>
      <w:r w:rsidRPr="006959E5">
        <w:rPr>
          <w:rFonts w:ascii="Courier New" w:hAnsi="Courier New" w:cs="Courier New"/>
          <w:color w:val="000000"/>
        </w:rPr>
        <w:t>Proyecciones de la producción a corto, mediano y largo plazo.</w:t>
      </w:r>
    </w:p>
    <w:p w14:paraId="6CED1B6D"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h) Inventario de los animales que posee, indicando cantidad, sexo, edad y número de los ejemplares que componen la población parental, como así también: sexo y edad del resto de la población y documentación que acredite la legítima tenencia de los mismos.</w:t>
      </w:r>
    </w:p>
    <w:p w14:paraId="5F42253F"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 xml:space="preserve">i) Sistema para determinar el incremento sostenido de la población. </w:t>
      </w:r>
    </w:p>
    <w:p w14:paraId="079BDD72"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 xml:space="preserve">j) Número de individuos producidos que se destinará a la renovación de la población parental. </w:t>
      </w:r>
    </w:p>
    <w:p w14:paraId="018B260D"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 xml:space="preserve">k) Sistema de selección. </w:t>
      </w:r>
    </w:p>
    <w:p w14:paraId="523F66B6" w14:textId="77777777" w:rsidR="00D67FED" w:rsidRPr="006959E5" w:rsidRDefault="006959E5" w:rsidP="006959E5">
      <w:pPr>
        <w:spacing w:line="360" w:lineRule="auto"/>
        <w:ind w:left="-5"/>
        <w:jc w:val="both"/>
        <w:rPr>
          <w:rFonts w:ascii="Courier New" w:hAnsi="Courier New" w:cs="Courier New"/>
        </w:rPr>
      </w:pPr>
      <w:r w:rsidRPr="006959E5">
        <w:rPr>
          <w:rFonts w:ascii="Courier New" w:hAnsi="Courier New" w:cs="Courier New"/>
        </w:rPr>
        <w:t>Previo a la habilitación definitiva, los interesados deberán adjuntar:</w:t>
      </w:r>
    </w:p>
    <w:p w14:paraId="6554317A" w14:textId="77777777" w:rsidR="00D67FED" w:rsidRPr="006959E5" w:rsidRDefault="006959E5" w:rsidP="006959E5">
      <w:pPr>
        <w:numPr>
          <w:ilvl w:val="0"/>
          <w:numId w:val="3"/>
        </w:numPr>
        <w:pBdr>
          <w:top w:val="nil"/>
          <w:left w:val="nil"/>
          <w:bottom w:val="nil"/>
          <w:right w:val="nil"/>
          <w:between w:val="nil"/>
        </w:pBdr>
        <w:spacing w:after="0" w:line="360" w:lineRule="auto"/>
        <w:jc w:val="both"/>
        <w:rPr>
          <w:rFonts w:ascii="Courier New" w:hAnsi="Courier New" w:cs="Courier New"/>
        </w:rPr>
      </w:pPr>
      <w:r w:rsidRPr="006959E5">
        <w:rPr>
          <w:rFonts w:ascii="Courier New" w:hAnsi="Courier New" w:cs="Courier New"/>
          <w:color w:val="000000"/>
        </w:rPr>
        <w:t>Copia de inscripción en el Copia de inscripción en el Registro de Criaderos de Fauna Silvestre de la Nación en el marco de la Resolución 495/94 de la Secretaría de Recursos Naturales.</w:t>
      </w:r>
    </w:p>
    <w:p w14:paraId="69FB070F" w14:textId="77777777" w:rsidR="00D67FED" w:rsidRPr="006959E5" w:rsidRDefault="006959E5" w:rsidP="006959E5">
      <w:pPr>
        <w:numPr>
          <w:ilvl w:val="0"/>
          <w:numId w:val="3"/>
        </w:numPr>
        <w:pBdr>
          <w:top w:val="nil"/>
          <w:left w:val="nil"/>
          <w:bottom w:val="nil"/>
          <w:right w:val="nil"/>
          <w:between w:val="nil"/>
        </w:pBdr>
        <w:spacing w:after="0" w:line="360" w:lineRule="auto"/>
        <w:jc w:val="both"/>
        <w:rPr>
          <w:rFonts w:ascii="Courier New" w:hAnsi="Courier New" w:cs="Courier New"/>
        </w:rPr>
      </w:pPr>
      <w:r w:rsidRPr="006959E5">
        <w:rPr>
          <w:rFonts w:ascii="Courier New" w:hAnsi="Courier New" w:cs="Courier New"/>
          <w:color w:val="000000"/>
        </w:rPr>
        <w:t>Copia de inscripción en el Registro Provincial correspondiente.</w:t>
      </w:r>
    </w:p>
    <w:p w14:paraId="5E4AC04F" w14:textId="77777777" w:rsidR="00D67FED" w:rsidRPr="006959E5" w:rsidRDefault="006959E5" w:rsidP="006959E5">
      <w:pPr>
        <w:numPr>
          <w:ilvl w:val="0"/>
          <w:numId w:val="3"/>
        </w:numPr>
        <w:pBdr>
          <w:top w:val="nil"/>
          <w:left w:val="nil"/>
          <w:bottom w:val="nil"/>
          <w:right w:val="nil"/>
          <w:between w:val="nil"/>
        </w:pBdr>
        <w:spacing w:after="0" w:line="360" w:lineRule="auto"/>
        <w:jc w:val="both"/>
        <w:rPr>
          <w:rFonts w:ascii="Courier New" w:hAnsi="Courier New" w:cs="Courier New"/>
        </w:rPr>
      </w:pPr>
      <w:r w:rsidRPr="006959E5">
        <w:rPr>
          <w:rFonts w:ascii="Courier New" w:hAnsi="Courier New" w:cs="Courier New"/>
          <w:color w:val="000000"/>
        </w:rPr>
        <w:t>Copia de inscripción en el registro de generadores de residuos patogénicos de la Provincia de Buenos Aires Ley 11347.</w:t>
      </w:r>
    </w:p>
    <w:p w14:paraId="74C08C2F" w14:textId="77777777" w:rsidR="00D67FED" w:rsidRPr="006959E5" w:rsidRDefault="006959E5" w:rsidP="006959E5">
      <w:pPr>
        <w:numPr>
          <w:ilvl w:val="0"/>
          <w:numId w:val="3"/>
        </w:numPr>
        <w:pBdr>
          <w:top w:val="nil"/>
          <w:left w:val="nil"/>
          <w:bottom w:val="nil"/>
          <w:right w:val="nil"/>
          <w:between w:val="nil"/>
        </w:pBdr>
        <w:spacing w:after="0" w:line="360" w:lineRule="auto"/>
        <w:jc w:val="both"/>
        <w:rPr>
          <w:rFonts w:ascii="Courier New" w:hAnsi="Courier New" w:cs="Courier New"/>
        </w:rPr>
      </w:pPr>
      <w:r w:rsidRPr="006959E5">
        <w:rPr>
          <w:rFonts w:ascii="Courier New" w:hAnsi="Courier New" w:cs="Courier New"/>
          <w:color w:val="000000"/>
        </w:rPr>
        <w:t>Plano municipal aprobado.</w:t>
      </w:r>
    </w:p>
    <w:p w14:paraId="19CEE016" w14:textId="77777777" w:rsidR="00D67FED" w:rsidRPr="006959E5" w:rsidRDefault="006959E5" w:rsidP="006959E5">
      <w:pPr>
        <w:numPr>
          <w:ilvl w:val="0"/>
          <w:numId w:val="3"/>
        </w:numPr>
        <w:pBdr>
          <w:top w:val="nil"/>
          <w:left w:val="nil"/>
          <w:bottom w:val="nil"/>
          <w:right w:val="nil"/>
          <w:between w:val="nil"/>
        </w:pBdr>
        <w:spacing w:line="360" w:lineRule="auto"/>
        <w:jc w:val="both"/>
        <w:rPr>
          <w:rFonts w:ascii="Courier New" w:hAnsi="Courier New" w:cs="Courier New"/>
        </w:rPr>
      </w:pPr>
      <w:r w:rsidRPr="006959E5">
        <w:rPr>
          <w:rFonts w:ascii="Courier New" w:hAnsi="Courier New" w:cs="Courier New"/>
          <w:color w:val="000000"/>
        </w:rPr>
        <w:t>Plano de servicios sanitarios aprobado.</w:t>
      </w:r>
    </w:p>
    <w:p w14:paraId="30776CF5" w14:textId="77777777" w:rsidR="00D67FED" w:rsidRPr="006959E5" w:rsidRDefault="006959E5" w:rsidP="006959E5">
      <w:pPr>
        <w:spacing w:line="360" w:lineRule="auto"/>
        <w:jc w:val="both"/>
        <w:rPr>
          <w:rFonts w:ascii="Courier New" w:hAnsi="Courier New" w:cs="Courier New"/>
        </w:rPr>
      </w:pPr>
      <w:r w:rsidRPr="006959E5">
        <w:rPr>
          <w:rFonts w:ascii="Courier New" w:hAnsi="Courier New" w:cs="Courier New"/>
        </w:rPr>
        <w:t xml:space="preserve">7) Las instalaciones destinadas a criadero no podrán estar asociadas a la vivienda familiar. Deberán cumplir con los siguientes requisitos: </w:t>
      </w:r>
    </w:p>
    <w:p w14:paraId="709BB8FC" w14:textId="77777777" w:rsidR="00D67FED" w:rsidRPr="006959E5" w:rsidRDefault="006959E5" w:rsidP="006959E5">
      <w:pPr>
        <w:numPr>
          <w:ilvl w:val="0"/>
          <w:numId w:val="4"/>
        </w:numPr>
        <w:pBdr>
          <w:top w:val="nil"/>
          <w:left w:val="nil"/>
          <w:bottom w:val="nil"/>
          <w:right w:val="nil"/>
          <w:between w:val="nil"/>
        </w:pBdr>
        <w:spacing w:after="0" w:line="360" w:lineRule="auto"/>
        <w:jc w:val="both"/>
        <w:rPr>
          <w:rFonts w:ascii="Courier New" w:hAnsi="Courier New" w:cs="Courier New"/>
        </w:rPr>
      </w:pPr>
      <w:bookmarkStart w:id="0" w:name="_gjdgxs" w:colFirst="0" w:colLast="0"/>
      <w:bookmarkEnd w:id="0"/>
      <w:r w:rsidRPr="006959E5">
        <w:rPr>
          <w:rFonts w:ascii="Courier New" w:hAnsi="Courier New" w:cs="Courier New"/>
          <w:color w:val="000000"/>
        </w:rPr>
        <w:lastRenderedPageBreak/>
        <w:t xml:space="preserve">Contarán con una superficie cubierta de mampostería de 50 m2 como mínimo y descubierto de 80 m2 como mínimo para los criaderos familiares, o de 140m2 como mínimo para los criaderos industriales. </w:t>
      </w:r>
    </w:p>
    <w:p w14:paraId="21148E6A" w14:textId="77777777" w:rsidR="00D67FED" w:rsidRPr="006959E5" w:rsidRDefault="006959E5" w:rsidP="006959E5">
      <w:pPr>
        <w:numPr>
          <w:ilvl w:val="0"/>
          <w:numId w:val="4"/>
        </w:numPr>
        <w:pBdr>
          <w:top w:val="nil"/>
          <w:left w:val="nil"/>
          <w:bottom w:val="nil"/>
          <w:right w:val="nil"/>
          <w:between w:val="nil"/>
        </w:pBdr>
        <w:spacing w:after="0" w:line="360" w:lineRule="auto"/>
        <w:jc w:val="both"/>
        <w:rPr>
          <w:rFonts w:ascii="Courier New" w:hAnsi="Courier New" w:cs="Courier New"/>
        </w:rPr>
      </w:pPr>
      <w:r w:rsidRPr="006959E5">
        <w:rPr>
          <w:rFonts w:ascii="Courier New" w:hAnsi="Courier New" w:cs="Courier New"/>
          <w:color w:val="000000"/>
        </w:rPr>
        <w:t>Contarán con ventilación natural o forzada, regulación de la temperatura, iluminación adecuada para la crianza de los animales.</w:t>
      </w:r>
    </w:p>
    <w:p w14:paraId="2CA83D85" w14:textId="77777777" w:rsidR="00D67FED" w:rsidRPr="006959E5" w:rsidRDefault="006959E5" w:rsidP="006959E5">
      <w:pPr>
        <w:numPr>
          <w:ilvl w:val="0"/>
          <w:numId w:val="4"/>
        </w:numPr>
        <w:pBdr>
          <w:top w:val="nil"/>
          <w:left w:val="nil"/>
          <w:bottom w:val="nil"/>
          <w:right w:val="nil"/>
          <w:between w:val="nil"/>
        </w:pBdr>
        <w:spacing w:after="0" w:line="360" w:lineRule="auto"/>
        <w:jc w:val="both"/>
        <w:rPr>
          <w:rFonts w:ascii="Courier New" w:hAnsi="Courier New" w:cs="Courier New"/>
        </w:rPr>
      </w:pPr>
      <w:r w:rsidRPr="006959E5">
        <w:rPr>
          <w:rFonts w:ascii="Courier New" w:hAnsi="Courier New" w:cs="Courier New"/>
          <w:color w:val="000000"/>
        </w:rPr>
        <w:t xml:space="preserve">Deberá contar con un lugar destinado al depósito transitorio de residuos estiércol, restos de viruta de madera. etc.; perfectamente acondicionado en lugar cerrado para que evite el mojado por lluvias, dispersión por vientos y al resguardo de los animales. </w:t>
      </w:r>
    </w:p>
    <w:p w14:paraId="4D4CD5F5" w14:textId="77777777" w:rsidR="00D67FED" w:rsidRPr="006959E5" w:rsidRDefault="006959E5" w:rsidP="006959E5">
      <w:pPr>
        <w:numPr>
          <w:ilvl w:val="0"/>
          <w:numId w:val="4"/>
        </w:numPr>
        <w:pBdr>
          <w:top w:val="nil"/>
          <w:left w:val="nil"/>
          <w:bottom w:val="nil"/>
          <w:right w:val="nil"/>
          <w:between w:val="nil"/>
        </w:pBdr>
        <w:spacing w:line="360" w:lineRule="auto"/>
        <w:jc w:val="both"/>
        <w:rPr>
          <w:rFonts w:ascii="Courier New" w:hAnsi="Courier New" w:cs="Courier New"/>
        </w:rPr>
      </w:pPr>
      <w:r w:rsidRPr="006959E5">
        <w:rPr>
          <w:rFonts w:ascii="Courier New" w:hAnsi="Courier New" w:cs="Courier New"/>
          <w:color w:val="000000"/>
        </w:rPr>
        <w:t>Deberá contar con un lugar destinado al depósito transitorio de residuos patogénicos, perfectamente acondicionado en lugar cerrado para que evite el mojado por lluvias, dispersión por vientos y al resguardo de los animales.</w:t>
      </w:r>
    </w:p>
    <w:p w14:paraId="17B8EC27" w14:textId="77777777" w:rsidR="00D67FED" w:rsidRPr="006959E5" w:rsidRDefault="006959E5" w:rsidP="006959E5">
      <w:pPr>
        <w:spacing w:line="360" w:lineRule="auto"/>
        <w:jc w:val="both"/>
        <w:rPr>
          <w:rFonts w:ascii="Courier New" w:hAnsi="Courier New" w:cs="Courier New"/>
        </w:rPr>
      </w:pPr>
      <w:r w:rsidRPr="006959E5">
        <w:rPr>
          <w:rFonts w:ascii="Courier New" w:hAnsi="Courier New" w:cs="Courier New"/>
        </w:rPr>
        <w:t xml:space="preserve">8) El criadero deberá mantener una adecuada higiene general. </w:t>
      </w:r>
      <w:r w:rsidR="00D95670">
        <w:rPr>
          <w:rFonts w:ascii="Courier New" w:hAnsi="Courier New" w:cs="Courier New"/>
        </w:rPr>
        <w:t>Todas las instalaciones</w:t>
      </w:r>
      <w:r w:rsidR="00D95670" w:rsidRPr="006959E5">
        <w:rPr>
          <w:rFonts w:ascii="Courier New" w:hAnsi="Courier New" w:cs="Courier New"/>
        </w:rPr>
        <w:t>,</w:t>
      </w:r>
      <w:r w:rsidRPr="006959E5">
        <w:rPr>
          <w:rFonts w:ascii="Courier New" w:hAnsi="Courier New" w:cs="Courier New"/>
        </w:rPr>
        <w:t xml:space="preserve"> comederos, bandejas y elementos para el abastecimiento de agua deberán recibir una limpieza a fondo y desin</w:t>
      </w:r>
      <w:r w:rsidR="00690530">
        <w:rPr>
          <w:rFonts w:ascii="Courier New" w:hAnsi="Courier New" w:cs="Courier New"/>
        </w:rPr>
        <w:t xml:space="preserve">fección </w:t>
      </w:r>
      <w:r w:rsidR="00690530" w:rsidRPr="009B62DE">
        <w:rPr>
          <w:rFonts w:ascii="Courier New" w:hAnsi="Courier New" w:cs="Courier New"/>
        </w:rPr>
        <w:t xml:space="preserve">asegurando el abastecimiento permanente </w:t>
      </w:r>
      <w:r w:rsidR="00D95670" w:rsidRPr="009B62DE">
        <w:rPr>
          <w:rFonts w:ascii="Courier New" w:hAnsi="Courier New" w:cs="Courier New"/>
        </w:rPr>
        <w:t xml:space="preserve">de </w:t>
      </w:r>
      <w:r w:rsidR="00690530" w:rsidRPr="009B62DE">
        <w:rPr>
          <w:rFonts w:ascii="Courier New" w:hAnsi="Courier New" w:cs="Courier New"/>
        </w:rPr>
        <w:t>agua y comida</w:t>
      </w:r>
      <w:r w:rsidRPr="009B62DE">
        <w:rPr>
          <w:rFonts w:ascii="Courier New" w:hAnsi="Courier New" w:cs="Courier New"/>
        </w:rPr>
        <w:t>.</w:t>
      </w:r>
    </w:p>
    <w:p w14:paraId="2C4846F9" w14:textId="77777777" w:rsidR="00D67FED" w:rsidRPr="006959E5" w:rsidRDefault="006959E5" w:rsidP="006959E5">
      <w:pPr>
        <w:spacing w:line="360" w:lineRule="auto"/>
        <w:jc w:val="both"/>
        <w:rPr>
          <w:rFonts w:ascii="Courier New" w:hAnsi="Courier New" w:cs="Courier New"/>
        </w:rPr>
      </w:pPr>
      <w:r w:rsidRPr="006959E5">
        <w:rPr>
          <w:rFonts w:ascii="Courier New" w:hAnsi="Courier New" w:cs="Courier New"/>
        </w:rPr>
        <w:t>Todas las aberturas del criadero deberán tener algún mecanismo pa</w:t>
      </w:r>
      <w:r w:rsidR="0048765D">
        <w:rPr>
          <w:rFonts w:ascii="Courier New" w:hAnsi="Courier New" w:cs="Courier New"/>
        </w:rPr>
        <w:t xml:space="preserve">ra impedir la entrada de moscas, </w:t>
      </w:r>
      <w:r w:rsidR="00634480" w:rsidRPr="009B62DE">
        <w:rPr>
          <w:rFonts w:ascii="Courier New" w:hAnsi="Courier New" w:cs="Courier New"/>
        </w:rPr>
        <w:t>procurando</w:t>
      </w:r>
      <w:r w:rsidR="0048765D" w:rsidRPr="009B62DE">
        <w:rPr>
          <w:rFonts w:ascii="Courier New" w:hAnsi="Courier New" w:cs="Courier New"/>
        </w:rPr>
        <w:t xml:space="preserve"> un acceso adecuado </w:t>
      </w:r>
      <w:r w:rsidR="00634480" w:rsidRPr="009B62DE">
        <w:rPr>
          <w:rFonts w:ascii="Courier New" w:hAnsi="Courier New" w:cs="Courier New"/>
        </w:rPr>
        <w:t>a la</w:t>
      </w:r>
      <w:r w:rsidR="0048765D" w:rsidRPr="009B62DE">
        <w:rPr>
          <w:rFonts w:ascii="Courier New" w:hAnsi="Courier New" w:cs="Courier New"/>
        </w:rPr>
        <w:t xml:space="preserve"> luz solar.</w:t>
      </w:r>
    </w:p>
    <w:p w14:paraId="6BD777C6" w14:textId="77777777" w:rsidR="00D67FED" w:rsidRPr="006959E5" w:rsidRDefault="006959E5" w:rsidP="006959E5">
      <w:pPr>
        <w:spacing w:line="360" w:lineRule="auto"/>
        <w:jc w:val="both"/>
        <w:rPr>
          <w:rFonts w:ascii="Courier New" w:hAnsi="Courier New" w:cs="Courier New"/>
        </w:rPr>
      </w:pPr>
      <w:r w:rsidRPr="006959E5">
        <w:rPr>
          <w:rFonts w:ascii="Courier New" w:hAnsi="Courier New" w:cs="Courier New"/>
        </w:rPr>
        <w:t xml:space="preserve">9) Bajo declaración jurada deberán detallar los tipos, cantidad estimada y destino de los residuos o subproductos generados (excretas, restos de comida, ejemplares muertos, etc.) los que podrán utilizarse para otras actividades como </w:t>
      </w:r>
      <w:proofErr w:type="spellStart"/>
      <w:r w:rsidRPr="006959E5">
        <w:rPr>
          <w:rFonts w:ascii="Courier New" w:hAnsi="Courier New" w:cs="Courier New"/>
        </w:rPr>
        <w:t>lombricultura</w:t>
      </w:r>
      <w:proofErr w:type="spellEnd"/>
      <w:r w:rsidRPr="006959E5">
        <w:rPr>
          <w:rFonts w:ascii="Courier New" w:hAnsi="Courier New" w:cs="Courier New"/>
        </w:rPr>
        <w:t xml:space="preserve">, o elaboración de abonos de uso agropecuario. Dentro de las instalaciones, los residuos </w:t>
      </w:r>
      <w:r w:rsidRPr="006959E5">
        <w:rPr>
          <w:rFonts w:ascii="Courier New" w:hAnsi="Courier New" w:cs="Courier New"/>
        </w:rPr>
        <w:lastRenderedPageBreak/>
        <w:t>patogénicos deberán depositarse transitoriamente en contenedores perfectamente identificados y separados del resto de los residuos. En los casos que corresponda, deberán adjuntar las certificaciones correspondientes a la inscripción como generadores de residuos patogénicos y al destino de los mismos, en el marco de lo dispuesto por la Ley 11.347 de la Provincia de Buenos Aires y sus reglamentaciones y la Ordenanza 8418/94.-</w:t>
      </w:r>
    </w:p>
    <w:p w14:paraId="441AE569" w14:textId="77777777" w:rsidR="00B262BD" w:rsidRPr="00B262BD" w:rsidRDefault="006959E5" w:rsidP="00B262BD">
      <w:pPr>
        <w:spacing w:line="360" w:lineRule="auto"/>
        <w:ind w:left="-5"/>
        <w:jc w:val="both"/>
        <w:rPr>
          <w:rFonts w:ascii="Courier New" w:hAnsi="Courier New" w:cs="Courier New"/>
        </w:rPr>
      </w:pPr>
      <w:r w:rsidRPr="006959E5">
        <w:rPr>
          <w:rFonts w:ascii="Courier New" w:hAnsi="Courier New" w:cs="Courier New"/>
          <w:b/>
        </w:rPr>
        <w:t xml:space="preserve">ARTICULO </w:t>
      </w:r>
      <w:r w:rsidR="00D95670">
        <w:rPr>
          <w:rFonts w:ascii="Courier New" w:hAnsi="Courier New" w:cs="Courier New"/>
          <w:b/>
        </w:rPr>
        <w:t>4</w:t>
      </w:r>
      <w:r w:rsidRPr="006959E5">
        <w:rPr>
          <w:rFonts w:ascii="Courier New" w:hAnsi="Courier New" w:cs="Courier New"/>
          <w:b/>
        </w:rPr>
        <w:t xml:space="preserve">: </w:t>
      </w:r>
      <w:r w:rsidR="00B262BD">
        <w:rPr>
          <w:rFonts w:ascii="Courier New" w:hAnsi="Courier New" w:cs="Courier New"/>
          <w:b/>
        </w:rPr>
        <w:t xml:space="preserve">AUTORIZASE </w:t>
      </w:r>
      <w:r w:rsidR="00B262BD">
        <w:rPr>
          <w:rFonts w:ascii="Courier New" w:hAnsi="Courier New" w:cs="Courier New"/>
        </w:rPr>
        <w:t>al Departamento Ejecutivo a reglamentar la presente Ordenanza.-</w:t>
      </w:r>
    </w:p>
    <w:p w14:paraId="56DFB7FF" w14:textId="77777777" w:rsidR="00D67FED" w:rsidRPr="006959E5" w:rsidRDefault="00B262BD" w:rsidP="006959E5">
      <w:pPr>
        <w:spacing w:line="360" w:lineRule="auto"/>
        <w:ind w:left="-5"/>
        <w:jc w:val="both"/>
        <w:rPr>
          <w:rFonts w:ascii="Courier New" w:hAnsi="Courier New" w:cs="Courier New"/>
        </w:rPr>
      </w:pPr>
      <w:r>
        <w:rPr>
          <w:rFonts w:ascii="Courier New" w:hAnsi="Courier New" w:cs="Courier New"/>
          <w:b/>
        </w:rPr>
        <w:t xml:space="preserve">ARTICULO 5º: </w:t>
      </w:r>
      <w:r w:rsidR="009B62DE">
        <w:rPr>
          <w:rFonts w:ascii="Courier New" w:hAnsi="Courier New" w:cs="Courier New"/>
          <w:b/>
        </w:rPr>
        <w:t>De forma.-</w:t>
      </w:r>
    </w:p>
    <w:sectPr w:rsidR="00D67FED" w:rsidRPr="006959E5" w:rsidSect="009B62DE">
      <w:pgSz w:w="11907" w:h="16839" w:code="9"/>
      <w:pgMar w:top="1417" w:right="1708" w:bottom="1784" w:left="1704"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98A"/>
    <w:multiLevelType w:val="multilevel"/>
    <w:tmpl w:val="F4FC1928"/>
    <w:lvl w:ilvl="0">
      <w:start w:val="1"/>
      <w:numFmt w:val="decimal"/>
      <w:lvlText w:val="%1)"/>
      <w:lvlJc w:val="left"/>
      <w:pPr>
        <w:ind w:left="345" w:hanging="36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1" w15:restartNumberingAfterBreak="0">
    <w:nsid w:val="08C800D9"/>
    <w:multiLevelType w:val="multilevel"/>
    <w:tmpl w:val="4620CAA0"/>
    <w:lvl w:ilvl="0">
      <w:start w:val="1"/>
      <w:numFmt w:val="bullet"/>
      <w:lvlText w:val="-"/>
      <w:lvlJc w:val="left"/>
      <w:pPr>
        <w:ind w:left="10" w:hanging="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0E1738B4"/>
    <w:multiLevelType w:val="multilevel"/>
    <w:tmpl w:val="0EB81A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814D19"/>
    <w:multiLevelType w:val="multilevel"/>
    <w:tmpl w:val="14405A38"/>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25" w:hanging="360"/>
      </w:pPr>
      <w:rPr>
        <w:rFonts w:ascii="Courier New" w:eastAsia="Courier New" w:hAnsi="Courier New" w:cs="Courier New"/>
      </w:rPr>
    </w:lvl>
    <w:lvl w:ilvl="2">
      <w:start w:val="1"/>
      <w:numFmt w:val="bullet"/>
      <w:lvlText w:val="▪"/>
      <w:lvlJc w:val="left"/>
      <w:pPr>
        <w:ind w:left="2145" w:hanging="360"/>
      </w:pPr>
      <w:rPr>
        <w:rFonts w:ascii="Noto Sans Symbols" w:eastAsia="Noto Sans Symbols" w:hAnsi="Noto Sans Symbols" w:cs="Noto Sans Symbols"/>
      </w:rPr>
    </w:lvl>
    <w:lvl w:ilvl="3">
      <w:start w:val="1"/>
      <w:numFmt w:val="bullet"/>
      <w:lvlText w:val="●"/>
      <w:lvlJc w:val="left"/>
      <w:pPr>
        <w:ind w:left="2865" w:hanging="360"/>
      </w:pPr>
      <w:rPr>
        <w:rFonts w:ascii="Noto Sans Symbols" w:eastAsia="Noto Sans Symbols" w:hAnsi="Noto Sans Symbols" w:cs="Noto Sans Symbols"/>
      </w:rPr>
    </w:lvl>
    <w:lvl w:ilvl="4">
      <w:start w:val="1"/>
      <w:numFmt w:val="bullet"/>
      <w:lvlText w:val="o"/>
      <w:lvlJc w:val="left"/>
      <w:pPr>
        <w:ind w:left="3585" w:hanging="360"/>
      </w:pPr>
      <w:rPr>
        <w:rFonts w:ascii="Courier New" w:eastAsia="Courier New" w:hAnsi="Courier New" w:cs="Courier New"/>
      </w:rPr>
    </w:lvl>
    <w:lvl w:ilvl="5">
      <w:start w:val="1"/>
      <w:numFmt w:val="bullet"/>
      <w:lvlText w:val="▪"/>
      <w:lvlJc w:val="left"/>
      <w:pPr>
        <w:ind w:left="4305" w:hanging="360"/>
      </w:pPr>
      <w:rPr>
        <w:rFonts w:ascii="Noto Sans Symbols" w:eastAsia="Noto Sans Symbols" w:hAnsi="Noto Sans Symbols" w:cs="Noto Sans Symbols"/>
      </w:rPr>
    </w:lvl>
    <w:lvl w:ilvl="6">
      <w:start w:val="1"/>
      <w:numFmt w:val="bullet"/>
      <w:lvlText w:val="●"/>
      <w:lvlJc w:val="left"/>
      <w:pPr>
        <w:ind w:left="5025" w:hanging="360"/>
      </w:pPr>
      <w:rPr>
        <w:rFonts w:ascii="Noto Sans Symbols" w:eastAsia="Noto Sans Symbols" w:hAnsi="Noto Sans Symbols" w:cs="Noto Sans Symbols"/>
      </w:rPr>
    </w:lvl>
    <w:lvl w:ilvl="7">
      <w:start w:val="1"/>
      <w:numFmt w:val="bullet"/>
      <w:lvlText w:val="o"/>
      <w:lvlJc w:val="left"/>
      <w:pPr>
        <w:ind w:left="5745" w:hanging="360"/>
      </w:pPr>
      <w:rPr>
        <w:rFonts w:ascii="Courier New" w:eastAsia="Courier New" w:hAnsi="Courier New" w:cs="Courier New"/>
      </w:rPr>
    </w:lvl>
    <w:lvl w:ilvl="8">
      <w:start w:val="1"/>
      <w:numFmt w:val="bullet"/>
      <w:lvlText w:val="▪"/>
      <w:lvlJc w:val="left"/>
      <w:pPr>
        <w:ind w:left="6465" w:hanging="360"/>
      </w:pPr>
      <w:rPr>
        <w:rFonts w:ascii="Noto Sans Symbols" w:eastAsia="Noto Sans Symbols" w:hAnsi="Noto Sans Symbols" w:cs="Noto Sans Symbols"/>
      </w:rPr>
    </w:lvl>
  </w:abstractNum>
  <w:abstractNum w:abstractNumId="4" w15:restartNumberingAfterBreak="0">
    <w:nsid w:val="3F991186"/>
    <w:multiLevelType w:val="multilevel"/>
    <w:tmpl w:val="FA16D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046094"/>
    <w:multiLevelType w:val="multilevel"/>
    <w:tmpl w:val="9C587A86"/>
    <w:lvl w:ilvl="0">
      <w:start w:val="1"/>
      <w:numFmt w:val="decimal"/>
      <w:lvlText w:val="%1."/>
      <w:lvlJc w:val="left"/>
      <w:pPr>
        <w:ind w:left="240" w:hanging="24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16cid:durableId="26806465">
    <w:abstractNumId w:val="2"/>
  </w:num>
  <w:num w:numId="2" w16cid:durableId="230118622">
    <w:abstractNumId w:val="0"/>
  </w:num>
  <w:num w:numId="3" w16cid:durableId="1164903759">
    <w:abstractNumId w:val="3"/>
  </w:num>
  <w:num w:numId="4" w16cid:durableId="1355695828">
    <w:abstractNumId w:val="4"/>
  </w:num>
  <w:num w:numId="5" w16cid:durableId="2089036135">
    <w:abstractNumId w:val="1"/>
  </w:num>
  <w:num w:numId="6" w16cid:durableId="8869169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67FED"/>
    <w:rsid w:val="00224A26"/>
    <w:rsid w:val="00295A76"/>
    <w:rsid w:val="00326C63"/>
    <w:rsid w:val="00402633"/>
    <w:rsid w:val="0041676C"/>
    <w:rsid w:val="00466DE5"/>
    <w:rsid w:val="00475A68"/>
    <w:rsid w:val="0048765D"/>
    <w:rsid w:val="004E31EF"/>
    <w:rsid w:val="00634480"/>
    <w:rsid w:val="00690530"/>
    <w:rsid w:val="006959E5"/>
    <w:rsid w:val="00696201"/>
    <w:rsid w:val="007F050D"/>
    <w:rsid w:val="007F68C1"/>
    <w:rsid w:val="008D6595"/>
    <w:rsid w:val="009B62DE"/>
    <w:rsid w:val="00A70131"/>
    <w:rsid w:val="00B262BD"/>
    <w:rsid w:val="00B307BE"/>
    <w:rsid w:val="00D67FED"/>
    <w:rsid w:val="00D95670"/>
    <w:rsid w:val="00E946C3"/>
    <w:rsid w:val="00F40E47"/>
    <w:rsid w:val="00F81512"/>
    <w:rsid w:val="00FE778E"/>
    <w:rsid w:val="00FF3B7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E4A2"/>
  <w15:docId w15:val="{B5423A99-697C-4A1D-A036-03A066BA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AR" w:eastAsia="es-AR" w:bidi="ar-SA"/>
      </w:rPr>
    </w:rPrDefault>
    <w:pPrDefault>
      <w:pPr>
        <w:spacing w:after="167" w:line="267"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6DE5"/>
  </w:style>
  <w:style w:type="paragraph" w:styleId="Ttulo1">
    <w:name w:val="heading 1"/>
    <w:basedOn w:val="Normal"/>
    <w:next w:val="Normal"/>
    <w:rsid w:val="00466DE5"/>
    <w:pPr>
      <w:keepNext/>
      <w:keepLines/>
      <w:spacing w:before="480" w:after="120"/>
      <w:outlineLvl w:val="0"/>
    </w:pPr>
    <w:rPr>
      <w:b/>
      <w:sz w:val="48"/>
      <w:szCs w:val="48"/>
    </w:rPr>
  </w:style>
  <w:style w:type="paragraph" w:styleId="Ttulo2">
    <w:name w:val="heading 2"/>
    <w:basedOn w:val="Normal"/>
    <w:next w:val="Normal"/>
    <w:rsid w:val="00466DE5"/>
    <w:pPr>
      <w:keepNext/>
      <w:keepLines/>
      <w:spacing w:before="360" w:after="80"/>
      <w:outlineLvl w:val="1"/>
    </w:pPr>
    <w:rPr>
      <w:b/>
      <w:sz w:val="36"/>
      <w:szCs w:val="36"/>
    </w:rPr>
  </w:style>
  <w:style w:type="paragraph" w:styleId="Ttulo3">
    <w:name w:val="heading 3"/>
    <w:basedOn w:val="Normal"/>
    <w:next w:val="Normal"/>
    <w:rsid w:val="00466DE5"/>
    <w:pPr>
      <w:keepNext/>
      <w:keepLines/>
      <w:spacing w:before="280" w:after="80"/>
      <w:outlineLvl w:val="2"/>
    </w:pPr>
    <w:rPr>
      <w:b/>
      <w:sz w:val="28"/>
      <w:szCs w:val="28"/>
    </w:rPr>
  </w:style>
  <w:style w:type="paragraph" w:styleId="Ttulo4">
    <w:name w:val="heading 4"/>
    <w:basedOn w:val="Normal"/>
    <w:next w:val="Normal"/>
    <w:rsid w:val="00466DE5"/>
    <w:pPr>
      <w:keepNext/>
      <w:keepLines/>
      <w:spacing w:before="240" w:after="40"/>
      <w:outlineLvl w:val="3"/>
    </w:pPr>
    <w:rPr>
      <w:b/>
    </w:rPr>
  </w:style>
  <w:style w:type="paragraph" w:styleId="Ttulo5">
    <w:name w:val="heading 5"/>
    <w:basedOn w:val="Normal"/>
    <w:next w:val="Normal"/>
    <w:rsid w:val="00466DE5"/>
    <w:pPr>
      <w:keepNext/>
      <w:keepLines/>
      <w:spacing w:before="220" w:after="40"/>
      <w:outlineLvl w:val="4"/>
    </w:pPr>
    <w:rPr>
      <w:b/>
      <w:sz w:val="22"/>
      <w:szCs w:val="22"/>
    </w:rPr>
  </w:style>
  <w:style w:type="paragraph" w:styleId="Ttulo6">
    <w:name w:val="heading 6"/>
    <w:basedOn w:val="Normal"/>
    <w:next w:val="Normal"/>
    <w:rsid w:val="00466DE5"/>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466DE5"/>
    <w:tblPr>
      <w:tblCellMar>
        <w:top w:w="0" w:type="dxa"/>
        <w:left w:w="0" w:type="dxa"/>
        <w:bottom w:w="0" w:type="dxa"/>
        <w:right w:w="0" w:type="dxa"/>
      </w:tblCellMar>
    </w:tblPr>
  </w:style>
  <w:style w:type="paragraph" w:styleId="Ttulo">
    <w:name w:val="Title"/>
    <w:basedOn w:val="Normal"/>
    <w:next w:val="Normal"/>
    <w:rsid w:val="00466DE5"/>
    <w:pPr>
      <w:keepNext/>
      <w:keepLines/>
      <w:spacing w:before="480" w:after="120"/>
    </w:pPr>
    <w:rPr>
      <w:b/>
      <w:sz w:val="72"/>
      <w:szCs w:val="72"/>
    </w:rPr>
  </w:style>
  <w:style w:type="paragraph" w:styleId="Subttulo">
    <w:name w:val="Subtitle"/>
    <w:basedOn w:val="Normal"/>
    <w:next w:val="Normal"/>
    <w:rsid w:val="00466DE5"/>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B307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07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1542</Words>
  <Characters>8481</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 Melgarejo</dc:creator>
  <cp:lastModifiedBy>Luis Pavesio</cp:lastModifiedBy>
  <cp:revision>3</cp:revision>
  <cp:lastPrinted>2025-04-09T15:41:00Z</cp:lastPrinted>
  <dcterms:created xsi:type="dcterms:W3CDTF">2025-04-24T17:15:00Z</dcterms:created>
  <dcterms:modified xsi:type="dcterms:W3CDTF">2025-05-12T17:50:00Z</dcterms:modified>
</cp:coreProperties>
</file>