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39A0" w14:textId="77777777" w:rsidR="00ED2858" w:rsidRPr="00915956" w:rsidRDefault="00ED2858" w:rsidP="007D08C6">
      <w:pPr>
        <w:spacing w:line="276" w:lineRule="auto"/>
        <w:jc w:val="both"/>
        <w:rPr>
          <w:rFonts w:ascii="Arial" w:hAnsi="Arial" w:cs="Arial"/>
          <w:b/>
          <w:bCs/>
          <w:i/>
          <w:iCs/>
          <w:sz w:val="20"/>
          <w:szCs w:val="20"/>
          <w:lang w:val="en-GB"/>
        </w:rPr>
      </w:pPr>
      <w:r>
        <w:rPr>
          <w:rFonts w:ascii="Arial" w:hAnsi="Arial" w:cs="Arial"/>
          <w:b/>
          <w:bCs/>
          <w:i/>
          <w:iCs/>
          <w:sz w:val="20"/>
          <w:szCs w:val="20"/>
          <w:lang w:val="en-GB"/>
        </w:rPr>
        <w:t>Privacy Policy</w:t>
      </w:r>
    </w:p>
    <w:p w14:paraId="2051DF16" w14:textId="77777777" w:rsidR="00ED2858" w:rsidRPr="007D08C6" w:rsidRDefault="00ED2858" w:rsidP="007D08C6">
      <w:pPr>
        <w:spacing w:line="276" w:lineRule="auto"/>
        <w:jc w:val="both"/>
        <w:rPr>
          <w:rFonts w:ascii="Arial" w:hAnsi="Arial" w:cs="Arial"/>
          <w:sz w:val="20"/>
          <w:szCs w:val="20"/>
          <w:lang w:val="en-GB"/>
        </w:rPr>
      </w:pPr>
    </w:p>
    <w:p w14:paraId="71A6AEB5" w14:textId="27CA0B30" w:rsidR="00ED2858" w:rsidRPr="00DF609D" w:rsidRDefault="00ED2858" w:rsidP="007D08C6">
      <w:pPr>
        <w:spacing w:line="276" w:lineRule="auto"/>
        <w:jc w:val="both"/>
        <w:rPr>
          <w:rFonts w:ascii="Arial" w:hAnsi="Arial" w:cs="Arial"/>
          <w:i/>
          <w:iCs/>
          <w:sz w:val="20"/>
          <w:szCs w:val="20"/>
        </w:rPr>
      </w:pPr>
      <w:r>
        <w:rPr>
          <w:rFonts w:ascii="Arial" w:hAnsi="Arial" w:cs="Arial"/>
          <w:i/>
          <w:iCs/>
          <w:sz w:val="20"/>
          <w:szCs w:val="20"/>
          <w:lang w:val="en-GB"/>
        </w:rPr>
        <w:t>This Privacy Policy (the “Policy”) was rendered to you by Petville (</w:t>
      </w:r>
      <w:r>
        <w:rPr>
          <w:rFonts w:ascii="Arial" w:hAnsi="Arial" w:cs="Arial"/>
          <w:i/>
          <w:iCs/>
          <w:sz w:val="20"/>
          <w:szCs w:val="20"/>
        </w:rPr>
        <w:t>TIPPER PORTAL L.L.C</w:t>
      </w:r>
      <w:r>
        <w:rPr>
          <w:rFonts w:ascii="Arial" w:hAnsi="Arial" w:cs="Arial"/>
          <w:i/>
          <w:iCs/>
          <w:sz w:val="20"/>
          <w:szCs w:val="20"/>
          <w:lang w:val="en-GB"/>
        </w:rPr>
        <w:t xml:space="preserve">) to inform you on the terms and conditions of your personal data processing when you use or visit our Platform. </w:t>
      </w:r>
    </w:p>
    <w:p w14:paraId="4268DFE8" w14:textId="3D2BC260" w:rsidR="00ED2858" w:rsidRPr="007D08C6" w:rsidRDefault="00ED2858" w:rsidP="007D08C6">
      <w:pPr>
        <w:spacing w:line="276" w:lineRule="auto"/>
        <w:jc w:val="both"/>
        <w:rPr>
          <w:rFonts w:ascii="Arial" w:hAnsi="Arial" w:cs="Arial"/>
          <w:sz w:val="20"/>
          <w:szCs w:val="20"/>
          <w:lang w:val="en-GB"/>
        </w:rPr>
      </w:pPr>
      <w:r>
        <w:rPr>
          <w:rFonts w:ascii="Arial" w:hAnsi="Arial" w:cs="Arial"/>
          <w:sz w:val="20"/>
          <w:szCs w:val="20"/>
          <w:lang w:val="en-GB"/>
        </w:rPr>
        <w:t xml:space="preserve">Please read it carefully before using our website and the Platform itself. </w:t>
      </w:r>
    </w:p>
    <w:p w14:paraId="1281BC8B" w14:textId="77777777" w:rsidR="00ED2858" w:rsidRPr="007D08C6" w:rsidRDefault="00ED2858" w:rsidP="007D08C6">
      <w:pPr>
        <w:spacing w:line="276" w:lineRule="auto"/>
        <w:jc w:val="both"/>
        <w:rPr>
          <w:rFonts w:ascii="Arial" w:hAnsi="Arial" w:cs="Arial"/>
          <w:sz w:val="20"/>
          <w:szCs w:val="20"/>
          <w:lang w:val="en-GB"/>
        </w:rPr>
      </w:pPr>
    </w:p>
    <w:p w14:paraId="05DBD492" w14:textId="4748448F" w:rsidR="00ED2858" w:rsidRPr="007D08C6" w:rsidRDefault="00ED2858" w:rsidP="007D08C6">
      <w:pPr>
        <w:pStyle w:val="a7"/>
        <w:numPr>
          <w:ilvl w:val="0"/>
          <w:numId w:val="2"/>
        </w:numPr>
        <w:spacing w:line="276" w:lineRule="auto"/>
        <w:jc w:val="both"/>
        <w:rPr>
          <w:rFonts w:ascii="Arial" w:hAnsi="Arial" w:cs="Arial"/>
          <w:sz w:val="20"/>
          <w:szCs w:val="20"/>
          <w:lang w:val="en-GB"/>
        </w:rPr>
      </w:pPr>
      <w:r>
        <w:rPr>
          <w:rFonts w:ascii="Arial" w:hAnsi="Arial" w:cs="Arial"/>
          <w:sz w:val="20"/>
          <w:szCs w:val="20"/>
          <w:lang w:val="en-GB"/>
        </w:rPr>
        <w:t xml:space="preserve">This Policy applies to processing your personal data by Petville, its processors and sub-processors, where you visit the Platform or enjoy it as the Seller or Customer accordingly. </w:t>
      </w:r>
    </w:p>
    <w:p w14:paraId="02EB94E9" w14:textId="39B93876" w:rsidR="00E922B6" w:rsidRPr="007D08C6" w:rsidRDefault="00ED2858" w:rsidP="007D08C6">
      <w:pPr>
        <w:pStyle w:val="a7"/>
        <w:numPr>
          <w:ilvl w:val="0"/>
          <w:numId w:val="2"/>
        </w:numPr>
        <w:spacing w:line="276" w:lineRule="auto"/>
        <w:jc w:val="both"/>
        <w:rPr>
          <w:rFonts w:ascii="Arial" w:hAnsi="Arial" w:cs="Arial"/>
          <w:sz w:val="20"/>
          <w:szCs w:val="20"/>
          <w:lang w:val="en-GB"/>
        </w:rPr>
      </w:pPr>
      <w:r>
        <w:rPr>
          <w:rFonts w:ascii="Arial" w:hAnsi="Arial" w:cs="Arial"/>
          <w:sz w:val="20"/>
          <w:szCs w:val="20"/>
          <w:lang w:val="en-GB"/>
        </w:rPr>
        <w:t xml:space="preserve">We are dedicated to process your personal data in strict compliance with the applicable law which sets out appropriate principles and controls; we also apply technical, organisational and other safeguards to process it confidentially and to prevent any abuse of your personal data whether by illegal processing or leaks. </w:t>
      </w:r>
    </w:p>
    <w:p w14:paraId="01D27F8D" w14:textId="375FD75C" w:rsidR="00B95FF9" w:rsidRDefault="00E922B6" w:rsidP="00B95FF9">
      <w:pPr>
        <w:pStyle w:val="a7"/>
        <w:numPr>
          <w:ilvl w:val="0"/>
          <w:numId w:val="2"/>
        </w:numPr>
        <w:spacing w:line="276" w:lineRule="auto"/>
        <w:jc w:val="both"/>
        <w:rPr>
          <w:rFonts w:ascii="Arial" w:hAnsi="Arial" w:cs="Arial"/>
          <w:sz w:val="20"/>
          <w:szCs w:val="20"/>
          <w:lang w:val="en-GB"/>
        </w:rPr>
      </w:pPr>
      <w:r>
        <w:rPr>
          <w:rFonts w:ascii="Arial" w:hAnsi="Arial" w:cs="Arial"/>
          <w:sz w:val="20"/>
          <w:szCs w:val="20"/>
          <w:lang w:val="en-GB"/>
        </w:rPr>
        <w:t xml:space="preserve">Depending on how you use the Platform, we process distribute amount of personal data as described in Annexes 1-3 below. </w:t>
      </w:r>
    </w:p>
    <w:p w14:paraId="20FA838D" w14:textId="0ACE71C8" w:rsidR="00A4551A" w:rsidRDefault="00A4551A" w:rsidP="00B95FF9">
      <w:pPr>
        <w:pStyle w:val="a7"/>
        <w:numPr>
          <w:ilvl w:val="0"/>
          <w:numId w:val="2"/>
        </w:numPr>
        <w:spacing w:line="276" w:lineRule="auto"/>
        <w:jc w:val="both"/>
        <w:rPr>
          <w:rFonts w:ascii="Arial" w:hAnsi="Arial" w:cs="Arial"/>
          <w:sz w:val="20"/>
          <w:szCs w:val="20"/>
          <w:lang w:val="en-GB"/>
        </w:rPr>
      </w:pPr>
      <w:r>
        <w:rPr>
          <w:rFonts w:ascii="Arial" w:hAnsi="Arial" w:cs="Arial"/>
          <w:sz w:val="20"/>
          <w:szCs w:val="20"/>
          <w:lang w:val="en-GB"/>
        </w:rPr>
        <w:t xml:space="preserve">All terms and definitions have the same meaning as in the Seller Terms of Service or Customer Terms of Service accordingly. Definitions and terms which particularly address data privacy matters, namely the “data controller”, “personal data”, “processor”, “sub-processor”, “data transfer” shall have the same meaning they are referred to in Federal Decree by Law No. (45) of 2021. </w:t>
      </w:r>
    </w:p>
    <w:p w14:paraId="16138789" w14:textId="5D551715" w:rsidR="00B95FF9" w:rsidRDefault="00B95FF9" w:rsidP="00B95FF9">
      <w:pPr>
        <w:pStyle w:val="a7"/>
        <w:numPr>
          <w:ilvl w:val="0"/>
          <w:numId w:val="2"/>
        </w:numPr>
        <w:spacing w:line="276" w:lineRule="auto"/>
        <w:jc w:val="both"/>
        <w:rPr>
          <w:rFonts w:ascii="Arial" w:hAnsi="Arial" w:cs="Arial"/>
          <w:sz w:val="20"/>
          <w:szCs w:val="20"/>
          <w:lang w:val="en-GB"/>
        </w:rPr>
      </w:pPr>
      <w:r>
        <w:rPr>
          <w:rFonts w:ascii="Arial" w:hAnsi="Arial" w:cs="Arial"/>
          <w:sz w:val="20"/>
          <w:szCs w:val="20"/>
          <w:lang w:val="en-GB"/>
        </w:rPr>
        <w:t xml:space="preserve">Notwithstanding how you use the Platform, the following general rules will apply: </w:t>
      </w:r>
    </w:p>
    <w:p w14:paraId="2258A1A9" w14:textId="42EEF111" w:rsidR="00915956" w:rsidRPr="00DF609D" w:rsidRDefault="00915956" w:rsidP="00DF609D">
      <w:pPr>
        <w:pStyle w:val="a7"/>
        <w:numPr>
          <w:ilvl w:val="0"/>
          <w:numId w:val="7"/>
        </w:numPr>
        <w:spacing w:line="276" w:lineRule="auto"/>
        <w:jc w:val="both"/>
        <w:rPr>
          <w:rFonts w:ascii="Arial" w:hAnsi="Arial" w:cs="Arial"/>
          <w:sz w:val="20"/>
          <w:szCs w:val="20"/>
        </w:rPr>
      </w:pPr>
      <w:r>
        <w:rPr>
          <w:rFonts w:ascii="Arial" w:hAnsi="Arial" w:cs="Arial"/>
          <w:sz w:val="20"/>
          <w:szCs w:val="20"/>
          <w:lang w:val="en-GB"/>
        </w:rPr>
        <w:t>Your data controller under this Policy is Petville (</w:t>
      </w:r>
      <w:r>
        <w:rPr>
          <w:rFonts w:ascii="Arial" w:hAnsi="Arial" w:cs="Arial"/>
          <w:sz w:val="20"/>
          <w:szCs w:val="20"/>
        </w:rPr>
        <w:t>TIPPER PORTAL L.L.C, registration no. 1045013, Dubai Investment Park First, OFFICE BLDG - OF 107, UAE</w:t>
      </w:r>
      <w:r>
        <w:rPr>
          <w:rFonts w:ascii="Arial" w:hAnsi="Arial" w:cs="Arial"/>
          <w:sz w:val="20"/>
          <w:szCs w:val="20"/>
          <w:lang w:val="en-GB"/>
        </w:rPr>
        <w:t xml:space="preserve">). </w:t>
      </w:r>
    </w:p>
    <w:p w14:paraId="7BCDBB00" w14:textId="00C1B565" w:rsidR="00FC3E31" w:rsidRPr="00FC3E31" w:rsidRDefault="00803F9A" w:rsidP="00FC3E31">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Entering Customer Terms of Service or Seller Terms of Service or simply browsing the Petville website you acknowledge your respective understanding and acceptance of this Policy and give us consent to process your personal data as set out in Annexes 1-3 below. Visitors may refer to Annex 3 “Cookies policy” as we do not process anything beyond that related to visitors. </w:t>
      </w:r>
    </w:p>
    <w:p w14:paraId="1230C3AA" w14:textId="540A1DA0" w:rsidR="00B95FF9" w:rsidRDefault="00B95FF9"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You may execute your data subject rights as set out by Federal Decree by Law No. (45) of 2021, namely articles (13)-(18) of the statute, with the reservations and limitations set out in Annexes 1-3. </w:t>
      </w:r>
    </w:p>
    <w:p w14:paraId="0D7A50A3" w14:textId="77777777" w:rsidR="00363D90" w:rsidRDefault="00B95FF9"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Where your personal data is being transferred outside the UAE, we will ensure that the transfer is based on adequate level of personal data protection (Federal Decree by Law No. (45) of 2021 article (22)), or based on appropriate contractual instrument which makes the recipient to adopt statutory measures, controls and requirements set out in Federal Decree by Law No. (45) of 2021 (article (23)(1)a). </w:t>
      </w:r>
    </w:p>
    <w:p w14:paraId="1A14E980" w14:textId="1C373918" w:rsidR="00363D90" w:rsidRDefault="00363D90"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We collect personal data directly from you whether you expressly conveyed your personal data to us or this data results from your actions at the Platform. </w:t>
      </w:r>
    </w:p>
    <w:p w14:paraId="7A4DCDEC" w14:textId="2D2FA132" w:rsidR="00B95FF9" w:rsidRDefault="00363D90"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We will not do profiling or apply automated decisions based on your personal data. </w:t>
      </w:r>
    </w:p>
    <w:p w14:paraId="41AEEB2D" w14:textId="616038D0" w:rsidR="00363D90" w:rsidRDefault="00363D90"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You may lodge a complaint against processing your personal data with the UAE Data Office. </w:t>
      </w:r>
    </w:p>
    <w:p w14:paraId="0EB80519" w14:textId="0D050026" w:rsidR="00FC3E31" w:rsidRPr="00DF609D" w:rsidRDefault="00FC3E31" w:rsidP="00DF609D">
      <w:pPr>
        <w:pStyle w:val="a7"/>
        <w:numPr>
          <w:ilvl w:val="0"/>
          <w:numId w:val="7"/>
        </w:numPr>
        <w:spacing w:line="276" w:lineRule="auto"/>
        <w:jc w:val="both"/>
        <w:rPr>
          <w:rFonts w:ascii="Arial" w:hAnsi="Arial" w:cs="Arial"/>
          <w:sz w:val="20"/>
          <w:szCs w:val="20"/>
        </w:rPr>
      </w:pPr>
      <w:r>
        <w:rPr>
          <w:rFonts w:ascii="Arial" w:hAnsi="Arial" w:cs="Arial"/>
          <w:sz w:val="20"/>
          <w:szCs w:val="20"/>
          <w:lang w:val="en-GB"/>
        </w:rPr>
        <w:t xml:space="preserve">Should you have any queries related to how we handle your personal data, please feel free to reach out to: </w:t>
      </w:r>
      <w:hyperlink r:id="rId7" w:history="1">
        <w:r>
          <w:rPr>
            <w:rStyle w:val="af0"/>
            <w:rFonts w:ascii="Arial" w:hAnsi="Arial" w:cs="Arial"/>
            <w:sz w:val="20"/>
            <w:szCs w:val="20"/>
          </w:rPr>
          <w:t>privacy@petville.ae</w:t>
        </w:r>
      </w:hyperlink>
      <w:r>
        <w:rPr>
          <w:rFonts w:ascii="Arial" w:hAnsi="Arial" w:cs="Arial"/>
          <w:sz w:val="20"/>
          <w:szCs w:val="20"/>
          <w:lang w:val="en-GB"/>
        </w:rPr>
        <w:t xml:space="preserve"> </w:t>
      </w:r>
    </w:p>
    <w:p w14:paraId="6B09F566" w14:textId="61774521" w:rsidR="00FC3E31" w:rsidRDefault="00FC3E31"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Our website may contain links to external websites that have their own privacy policies and practices. We are not responsible for the privacy practices or content of those sites. We encourage you to review the privacy policies of any external sites you visit. </w:t>
      </w:r>
    </w:p>
    <w:p w14:paraId="2994268D" w14:textId="052D980F" w:rsidR="00FC3E31" w:rsidRDefault="00FC3E31"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We adopt industry-standard practices and reasonable security measures to protect your personal information from unauthorized access, disclosure, alteration, and destruction. However, please note that no method of transmission over the Internet or electronic storage is entirely secure. </w:t>
      </w:r>
    </w:p>
    <w:p w14:paraId="4760F0DC" w14:textId="12CA8889" w:rsidR="00FC3E31" w:rsidRPr="00FC3E31" w:rsidRDefault="00FC3E31" w:rsidP="00B95FF9">
      <w:pPr>
        <w:pStyle w:val="a7"/>
        <w:numPr>
          <w:ilvl w:val="0"/>
          <w:numId w:val="7"/>
        </w:numPr>
        <w:spacing w:line="276" w:lineRule="auto"/>
        <w:jc w:val="both"/>
        <w:rPr>
          <w:rFonts w:ascii="Arial" w:hAnsi="Arial" w:cs="Arial"/>
          <w:sz w:val="20"/>
          <w:szCs w:val="20"/>
          <w:lang w:val="en-GB"/>
        </w:rPr>
      </w:pPr>
      <w:r>
        <w:rPr>
          <w:rFonts w:ascii="Arial" w:eastAsia="Times New Roman" w:hAnsi="Arial" w:cs="Arial"/>
          <w:kern w:val="0"/>
          <w:sz w:val="20"/>
          <w:szCs w:val="20"/>
          <w:lang w:eastAsia="en-GB"/>
          <w14:ligatures w14:val="none"/>
        </w:rPr>
        <w:lastRenderedPageBreak/>
        <w:t xml:space="preserve">Our Platform is not intended for individuals under the age of 18. We do not knowingly collect or process personal information from children. If you believe that we have inadvertently collected data from a child under 18, please contact us immediately. </w:t>
      </w:r>
    </w:p>
    <w:p w14:paraId="739540D8" w14:textId="193EE113" w:rsidR="00FC3E31" w:rsidRDefault="00FC3E31" w:rsidP="00B95FF9">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We may update this Privacy Policy from time to time to reflect changes in our practices or legal requirements. We will post the updated version on our website and update the “Last Updated” date accordingly. We encourage you to review this Privacy Policy periodically to stay informed about how we protect your information.</w:t>
      </w:r>
    </w:p>
    <w:p w14:paraId="2E157CF5" w14:textId="080EAABA" w:rsidR="006105D6" w:rsidRPr="006105D6" w:rsidRDefault="006105D6" w:rsidP="006105D6">
      <w:pPr>
        <w:pStyle w:val="a7"/>
        <w:numPr>
          <w:ilvl w:val="0"/>
          <w:numId w:val="7"/>
        </w:numPr>
        <w:spacing w:line="276" w:lineRule="auto"/>
        <w:jc w:val="both"/>
        <w:rPr>
          <w:rFonts w:ascii="Arial" w:hAnsi="Arial" w:cs="Arial"/>
          <w:sz w:val="20"/>
          <w:szCs w:val="20"/>
          <w:lang w:val="en-GB"/>
        </w:rPr>
      </w:pPr>
      <w:r>
        <w:rPr>
          <w:rFonts w:ascii="Arial" w:hAnsi="Arial" w:cs="Arial"/>
          <w:sz w:val="20"/>
          <w:szCs w:val="20"/>
          <w:lang w:val="en-GB"/>
        </w:rPr>
        <w:t xml:space="preserve">We retain your personal information only as long as necessary to fulfil the purposes for which it was collected, to comply with legal and regulatory obligations, and for legitimate business purposes. When your data is no longer needed, we will securely delete or anonymize it, subject to applicable law. Normally, your personal data shall be retained as follows: </w:t>
      </w:r>
    </w:p>
    <w:p w14:paraId="531F6C93" w14:textId="5B750E11" w:rsidR="006105D6" w:rsidRDefault="006105D6" w:rsidP="006105D6">
      <w:pPr>
        <w:pStyle w:val="a7"/>
        <w:numPr>
          <w:ilvl w:val="0"/>
          <w:numId w:val="11"/>
        </w:numPr>
        <w:spacing w:line="276" w:lineRule="auto"/>
        <w:jc w:val="both"/>
        <w:rPr>
          <w:rFonts w:ascii="Arial" w:hAnsi="Arial" w:cs="Arial"/>
          <w:sz w:val="20"/>
          <w:szCs w:val="20"/>
          <w:lang w:val="en-GB"/>
        </w:rPr>
      </w:pPr>
      <w:r>
        <w:rPr>
          <w:rFonts w:ascii="Arial" w:hAnsi="Arial" w:cs="Arial"/>
          <w:sz w:val="20"/>
          <w:szCs w:val="20"/>
          <w:lang w:val="en-GB"/>
        </w:rPr>
        <w:t xml:space="preserve">information which is required for entering into and performance of a contract shall be kept during the effective term of a contract and three (3) years after for combatting possible legal claims which arise from the contract. Following termination or expiry of the contract, we rely on our legitimate interest to do so.  </w:t>
      </w:r>
    </w:p>
    <w:p w14:paraId="622A937E" w14:textId="2FC5A591" w:rsidR="006105D6" w:rsidRPr="006105D6" w:rsidRDefault="006105D6" w:rsidP="006105D6">
      <w:pPr>
        <w:pStyle w:val="a7"/>
        <w:numPr>
          <w:ilvl w:val="0"/>
          <w:numId w:val="11"/>
        </w:numPr>
        <w:spacing w:line="276" w:lineRule="auto"/>
        <w:jc w:val="both"/>
        <w:rPr>
          <w:rFonts w:ascii="Arial" w:hAnsi="Arial" w:cs="Arial"/>
          <w:sz w:val="20"/>
          <w:szCs w:val="20"/>
          <w:lang w:val="en-GB"/>
        </w:rPr>
      </w:pPr>
      <w:r>
        <w:rPr>
          <w:rFonts w:ascii="Arial" w:hAnsi="Arial" w:cs="Arial"/>
          <w:sz w:val="20"/>
          <w:szCs w:val="20"/>
          <w:lang w:val="en-GB"/>
        </w:rPr>
        <w:t xml:space="preserve">If you gave us your consent to receive marketing, advertising and other promotional materials, we shall retain the data which is covered by this consent until you withdraw your consent. </w:t>
      </w:r>
    </w:p>
    <w:p w14:paraId="77A7AF38" w14:textId="5654F16A" w:rsidR="006105D6" w:rsidRPr="00B95FF9" w:rsidRDefault="006105D6" w:rsidP="006105D6">
      <w:pPr>
        <w:pStyle w:val="a7"/>
        <w:numPr>
          <w:ilvl w:val="0"/>
          <w:numId w:val="11"/>
        </w:numPr>
        <w:spacing w:line="276" w:lineRule="auto"/>
        <w:jc w:val="both"/>
        <w:rPr>
          <w:rFonts w:ascii="Arial" w:hAnsi="Arial" w:cs="Arial"/>
          <w:sz w:val="20"/>
          <w:szCs w:val="20"/>
          <w:lang w:val="en-GB"/>
        </w:rPr>
      </w:pPr>
      <w:r>
        <w:rPr>
          <w:rFonts w:ascii="Arial" w:hAnsi="Arial" w:cs="Arial"/>
          <w:sz w:val="20"/>
          <w:szCs w:val="20"/>
          <w:lang w:val="en-GB"/>
        </w:rPr>
        <w:t>Online usage information shall be retained for the reasonable term to fulfil the legitimate interest they are collected for, which shall not exceed one (1) year following the collection</w:t>
      </w:r>
    </w:p>
    <w:p w14:paraId="14CF8A3D" w14:textId="65CCC2D8" w:rsidR="00FC3E31" w:rsidRDefault="00FC3E31">
      <w:pPr>
        <w:rPr>
          <w:rFonts w:ascii="Arial" w:hAnsi="Arial" w:cs="Arial"/>
          <w:sz w:val="20"/>
          <w:szCs w:val="20"/>
          <w:lang w:val="en-GB"/>
        </w:rPr>
      </w:pPr>
      <w:r>
        <w:rPr>
          <w:rFonts w:ascii="Arial" w:hAnsi="Arial" w:cs="Arial"/>
          <w:sz w:val="20"/>
          <w:szCs w:val="20"/>
          <w:lang w:val="en-GB"/>
        </w:rPr>
        <w:br w:type="page"/>
      </w:r>
    </w:p>
    <w:p w14:paraId="7B5BBF31" w14:textId="77777777" w:rsidR="00B95FF9" w:rsidRDefault="00B95FF9" w:rsidP="00B95FF9">
      <w:pPr>
        <w:pStyle w:val="a7"/>
        <w:spacing w:line="276" w:lineRule="auto"/>
        <w:ind w:left="1080"/>
        <w:jc w:val="both"/>
        <w:rPr>
          <w:rFonts w:ascii="Arial" w:hAnsi="Arial" w:cs="Arial"/>
          <w:sz w:val="20"/>
          <w:szCs w:val="20"/>
          <w:lang w:val="en-GB"/>
        </w:rPr>
      </w:pPr>
    </w:p>
    <w:p w14:paraId="346C3611" w14:textId="0BE7A064" w:rsidR="00B95FF9" w:rsidRPr="00FC3E31" w:rsidRDefault="00803F9A" w:rsidP="00803F9A">
      <w:pPr>
        <w:spacing w:line="276" w:lineRule="auto"/>
        <w:jc w:val="both"/>
        <w:rPr>
          <w:rFonts w:ascii="Arial" w:hAnsi="Arial" w:cs="Arial"/>
          <w:b/>
          <w:bCs/>
          <w:i/>
          <w:iCs/>
          <w:sz w:val="20"/>
          <w:szCs w:val="20"/>
          <w:lang w:val="en-GB"/>
        </w:rPr>
      </w:pPr>
      <w:r>
        <w:rPr>
          <w:rFonts w:ascii="Arial" w:hAnsi="Arial" w:cs="Arial"/>
          <w:b/>
          <w:bCs/>
          <w:i/>
          <w:iCs/>
          <w:sz w:val="20"/>
          <w:szCs w:val="20"/>
          <w:lang w:val="en-GB"/>
        </w:rPr>
        <w:t>Annex 1 “Seller Data”</w:t>
      </w:r>
    </w:p>
    <w:p w14:paraId="3E01BEF1" w14:textId="23C1585C" w:rsidR="00E922B6" w:rsidRPr="00803F9A" w:rsidRDefault="00E922B6" w:rsidP="00803F9A">
      <w:pPr>
        <w:pStyle w:val="a7"/>
        <w:numPr>
          <w:ilvl w:val="2"/>
          <w:numId w:val="8"/>
        </w:numPr>
        <w:spacing w:line="276" w:lineRule="auto"/>
        <w:ind w:left="990"/>
        <w:jc w:val="both"/>
        <w:rPr>
          <w:rFonts w:ascii="Arial" w:hAnsi="Arial" w:cs="Arial"/>
          <w:sz w:val="20"/>
          <w:szCs w:val="20"/>
          <w:lang w:val="en-GB"/>
        </w:rPr>
      </w:pPr>
      <w:r>
        <w:rPr>
          <w:rFonts w:ascii="Arial" w:hAnsi="Arial" w:cs="Arial"/>
          <w:sz w:val="20"/>
          <w:szCs w:val="20"/>
          <w:lang w:val="en-GB"/>
        </w:rPr>
        <w:t xml:space="preserve">Should you decide to enjoy the Platform as the Seller, you shall accept the Seller Terms of Service which will be binding upon you and Petville as the legal contract for provision of the PaaS services accordingly. The Policy makes an integral part of the Seller Terms of Service. </w:t>
      </w:r>
    </w:p>
    <w:p w14:paraId="75950723" w14:textId="7980A241" w:rsidR="00E922B6" w:rsidRPr="007D08C6" w:rsidRDefault="00E922B6" w:rsidP="00803F9A">
      <w:pPr>
        <w:pStyle w:val="a7"/>
        <w:numPr>
          <w:ilvl w:val="2"/>
          <w:numId w:val="8"/>
        </w:numPr>
        <w:spacing w:line="276" w:lineRule="auto"/>
        <w:ind w:left="990"/>
        <w:jc w:val="both"/>
        <w:rPr>
          <w:rFonts w:ascii="Arial" w:hAnsi="Arial" w:cs="Arial"/>
          <w:sz w:val="20"/>
          <w:szCs w:val="20"/>
          <w:lang w:val="en-GB"/>
        </w:rPr>
      </w:pPr>
      <w:r>
        <w:rPr>
          <w:rFonts w:ascii="Arial" w:hAnsi="Arial" w:cs="Arial"/>
          <w:sz w:val="20"/>
          <w:szCs w:val="20"/>
          <w:lang w:val="en-GB"/>
        </w:rPr>
        <w:t xml:space="preserve">We process the following Seller personal data: </w:t>
      </w:r>
    </w:p>
    <w:tbl>
      <w:tblPr>
        <w:tblStyle w:val="ac"/>
        <w:tblW w:w="9180" w:type="dxa"/>
        <w:tblInd w:w="265" w:type="dxa"/>
        <w:tblLook w:val="04A0" w:firstRow="1" w:lastRow="0" w:firstColumn="1" w:lastColumn="0" w:noHBand="0" w:noVBand="1"/>
      </w:tblPr>
      <w:tblGrid>
        <w:gridCol w:w="540"/>
        <w:gridCol w:w="3240"/>
        <w:gridCol w:w="2250"/>
        <w:gridCol w:w="3150"/>
      </w:tblGrid>
      <w:tr w:rsidR="007E2BD2" w:rsidRPr="007D08C6" w14:paraId="4B110399" w14:textId="77777777" w:rsidTr="007E2BD2">
        <w:tc>
          <w:tcPr>
            <w:tcW w:w="540" w:type="dxa"/>
          </w:tcPr>
          <w:p w14:paraId="64AC4D12" w14:textId="5CD601EC"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No.</w:t>
            </w:r>
          </w:p>
        </w:tc>
        <w:tc>
          <w:tcPr>
            <w:tcW w:w="3240" w:type="dxa"/>
          </w:tcPr>
          <w:p w14:paraId="1E5C1AC1" w14:textId="62D36798"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Data type:</w:t>
            </w:r>
          </w:p>
        </w:tc>
        <w:tc>
          <w:tcPr>
            <w:tcW w:w="2250" w:type="dxa"/>
          </w:tcPr>
          <w:p w14:paraId="4E7B21EC" w14:textId="3B76A681"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Purpose</w:t>
            </w:r>
          </w:p>
        </w:tc>
        <w:tc>
          <w:tcPr>
            <w:tcW w:w="3150" w:type="dxa"/>
          </w:tcPr>
          <w:p w14:paraId="64D14355" w14:textId="1F70D7B1"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Legal basis for processing</w:t>
            </w:r>
          </w:p>
        </w:tc>
      </w:tr>
      <w:tr w:rsidR="007E2BD2" w:rsidRPr="007D08C6" w14:paraId="1B4111AB" w14:textId="77777777" w:rsidTr="007E2BD2">
        <w:tc>
          <w:tcPr>
            <w:tcW w:w="540" w:type="dxa"/>
          </w:tcPr>
          <w:p w14:paraId="0E9D2783" w14:textId="45D1115C"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#1</w:t>
            </w:r>
          </w:p>
        </w:tc>
        <w:tc>
          <w:tcPr>
            <w:tcW w:w="3240" w:type="dxa"/>
          </w:tcPr>
          <w:p w14:paraId="66C3D7C0" w14:textId="4115A646"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Full name of the Seller (where the Seller is a natural person), or full name of the person which submits the registration form on behalf of the Seller</w:t>
            </w:r>
          </w:p>
        </w:tc>
        <w:tc>
          <w:tcPr>
            <w:tcW w:w="2250" w:type="dxa"/>
          </w:tcPr>
          <w:p w14:paraId="0238D26C" w14:textId="208B1E28"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Seller Identification</w:t>
            </w:r>
          </w:p>
        </w:tc>
        <w:tc>
          <w:tcPr>
            <w:tcW w:w="3150" w:type="dxa"/>
          </w:tcPr>
          <w:p w14:paraId="13A47BAA" w14:textId="77777777" w:rsidR="007E2BD2"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p w14:paraId="45F134CD" w14:textId="77777777" w:rsidR="007E2BD2" w:rsidRDefault="007E2BD2" w:rsidP="007D08C6">
            <w:pPr>
              <w:pStyle w:val="a7"/>
              <w:spacing w:line="276" w:lineRule="auto"/>
              <w:ind w:left="0"/>
              <w:jc w:val="both"/>
              <w:rPr>
                <w:rFonts w:ascii="Arial" w:hAnsi="Arial" w:cs="Arial"/>
                <w:sz w:val="20"/>
                <w:szCs w:val="20"/>
                <w:lang w:val="en-GB"/>
              </w:rPr>
            </w:pPr>
          </w:p>
          <w:p w14:paraId="58ED1B67" w14:textId="5183714A"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Compliance with legal obligations</w:t>
            </w:r>
          </w:p>
        </w:tc>
      </w:tr>
      <w:tr w:rsidR="007E2BD2" w:rsidRPr="007D08C6" w14:paraId="17B5D05C" w14:textId="77777777" w:rsidTr="007E2BD2">
        <w:tc>
          <w:tcPr>
            <w:tcW w:w="540" w:type="dxa"/>
          </w:tcPr>
          <w:p w14:paraId="463E969B" w14:textId="44838B2A"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#2</w:t>
            </w:r>
          </w:p>
        </w:tc>
        <w:tc>
          <w:tcPr>
            <w:tcW w:w="3240" w:type="dxa"/>
          </w:tcPr>
          <w:p w14:paraId="2A4F9009" w14:textId="1B26D629"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Contact data, namely the email and phone number of the Seller (its representative), address of establishment</w:t>
            </w:r>
          </w:p>
        </w:tc>
        <w:tc>
          <w:tcPr>
            <w:tcW w:w="2250" w:type="dxa"/>
          </w:tcPr>
          <w:p w14:paraId="4955649D" w14:textId="2C1BE64D"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Contacting Seller</w:t>
            </w:r>
          </w:p>
        </w:tc>
        <w:tc>
          <w:tcPr>
            <w:tcW w:w="3150" w:type="dxa"/>
          </w:tcPr>
          <w:p w14:paraId="6C01AF7A" w14:textId="32D0F277"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tc>
      </w:tr>
      <w:tr w:rsidR="007E2BD2" w:rsidRPr="007D08C6" w14:paraId="0F421732" w14:textId="77777777" w:rsidTr="007E2BD2">
        <w:tc>
          <w:tcPr>
            <w:tcW w:w="540" w:type="dxa"/>
          </w:tcPr>
          <w:p w14:paraId="4B8D6FA7" w14:textId="413AA28A"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#3</w:t>
            </w:r>
          </w:p>
        </w:tc>
        <w:tc>
          <w:tcPr>
            <w:tcW w:w="3240" w:type="dxa"/>
          </w:tcPr>
          <w:p w14:paraId="3507289F" w14:textId="6A248FAC"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Financial data, namely the bank account details, transactions and payment record</w:t>
            </w:r>
          </w:p>
        </w:tc>
        <w:tc>
          <w:tcPr>
            <w:tcW w:w="2250" w:type="dxa"/>
          </w:tcPr>
          <w:p w14:paraId="6EAE3560" w14:textId="7C581B8D"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Crediting Customer payments to Seller</w:t>
            </w:r>
          </w:p>
        </w:tc>
        <w:tc>
          <w:tcPr>
            <w:tcW w:w="3150" w:type="dxa"/>
          </w:tcPr>
          <w:p w14:paraId="41CE025E" w14:textId="77777777" w:rsidR="007E2BD2"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Concluding, amending, performing, and terminating the contract. </w:t>
            </w:r>
          </w:p>
          <w:p w14:paraId="4821F897" w14:textId="59523527" w:rsidR="007E2BD2"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 </w:t>
            </w:r>
          </w:p>
          <w:p w14:paraId="2C428702" w14:textId="6D3FA2E7"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Compliance with legal obligations</w:t>
            </w:r>
          </w:p>
        </w:tc>
      </w:tr>
      <w:tr w:rsidR="007E2BD2" w:rsidRPr="007D08C6" w14:paraId="2CCADB10" w14:textId="77777777" w:rsidTr="007E2BD2">
        <w:tc>
          <w:tcPr>
            <w:tcW w:w="540" w:type="dxa"/>
          </w:tcPr>
          <w:p w14:paraId="54049A0F" w14:textId="4F8339D3"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#4</w:t>
            </w:r>
          </w:p>
        </w:tc>
        <w:tc>
          <w:tcPr>
            <w:tcW w:w="3240" w:type="dxa"/>
          </w:tcPr>
          <w:p w14:paraId="758086DE" w14:textId="0C01268C"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Information about your licences, certificates, permits, any other state or market authorisation which may bear the Seller’s name (where the Seller is a natural person) or the Seller’s directors, executives, shareholders, officers, and representatives</w:t>
            </w:r>
          </w:p>
        </w:tc>
        <w:tc>
          <w:tcPr>
            <w:tcW w:w="2250" w:type="dxa"/>
          </w:tcPr>
          <w:p w14:paraId="5EC2EB35" w14:textId="61314F5C"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Evaluating your capacity to enter the perform under the Seller Terms of Service</w:t>
            </w:r>
          </w:p>
        </w:tc>
        <w:tc>
          <w:tcPr>
            <w:tcW w:w="3150" w:type="dxa"/>
          </w:tcPr>
          <w:p w14:paraId="5DA7CB03" w14:textId="77777777" w:rsidR="007E2BD2"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p w14:paraId="4729B84A" w14:textId="77777777" w:rsidR="007E2BD2" w:rsidRDefault="007E2BD2" w:rsidP="007D08C6">
            <w:pPr>
              <w:pStyle w:val="a7"/>
              <w:spacing w:line="276" w:lineRule="auto"/>
              <w:ind w:left="0"/>
              <w:jc w:val="both"/>
              <w:rPr>
                <w:rFonts w:ascii="Arial" w:hAnsi="Arial" w:cs="Arial"/>
                <w:sz w:val="20"/>
                <w:szCs w:val="20"/>
                <w:lang w:val="en-GB"/>
              </w:rPr>
            </w:pPr>
          </w:p>
          <w:p w14:paraId="76C63421" w14:textId="268FBA56"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Compliance with legal obligations</w:t>
            </w:r>
          </w:p>
        </w:tc>
      </w:tr>
      <w:tr w:rsidR="007E2BD2" w:rsidRPr="007D08C6" w14:paraId="739192AF" w14:textId="77777777" w:rsidTr="007E2BD2">
        <w:tc>
          <w:tcPr>
            <w:tcW w:w="540" w:type="dxa"/>
          </w:tcPr>
          <w:p w14:paraId="0E56A960" w14:textId="6D8F913D" w:rsidR="007E2BD2" w:rsidRPr="007D08C6" w:rsidRDefault="007E2BD2" w:rsidP="007D08C6">
            <w:pPr>
              <w:spacing w:line="276" w:lineRule="auto"/>
              <w:jc w:val="both"/>
              <w:rPr>
                <w:rFonts w:ascii="Arial" w:hAnsi="Arial" w:cs="Arial"/>
                <w:sz w:val="20"/>
                <w:szCs w:val="20"/>
                <w:lang w:val="en-GB"/>
              </w:rPr>
            </w:pPr>
            <w:r>
              <w:rPr>
                <w:rFonts w:ascii="Arial" w:hAnsi="Arial" w:cs="Arial"/>
                <w:sz w:val="20"/>
                <w:szCs w:val="20"/>
                <w:lang w:val="en-GB"/>
              </w:rPr>
              <w:t>#5</w:t>
            </w:r>
          </w:p>
        </w:tc>
        <w:tc>
          <w:tcPr>
            <w:tcW w:w="3240" w:type="dxa"/>
          </w:tcPr>
          <w:p w14:paraId="1E5075BD" w14:textId="4F971EFE" w:rsidR="007E2BD2" w:rsidRPr="007D08C6" w:rsidRDefault="007E2BD2" w:rsidP="007D08C6">
            <w:pPr>
              <w:spacing w:line="276" w:lineRule="auto"/>
              <w:jc w:val="both"/>
              <w:rPr>
                <w:rFonts w:ascii="Arial" w:hAnsi="Arial" w:cs="Arial"/>
                <w:sz w:val="20"/>
                <w:szCs w:val="20"/>
                <w:lang w:val="en-GB"/>
              </w:rPr>
            </w:pPr>
            <w:r>
              <w:rPr>
                <w:rFonts w:ascii="Arial" w:hAnsi="Arial" w:cs="Arial"/>
                <w:sz w:val="20"/>
                <w:szCs w:val="20"/>
                <w:lang w:val="en-GB"/>
              </w:rPr>
              <w:t>Seller photograph, image, voice as some of your Seller content may be inclusive of them.</w:t>
            </w:r>
          </w:p>
          <w:p w14:paraId="7D42BF10" w14:textId="77777777" w:rsidR="007E2BD2" w:rsidRPr="007D08C6" w:rsidRDefault="007E2BD2" w:rsidP="007D08C6">
            <w:pPr>
              <w:pStyle w:val="a7"/>
              <w:spacing w:line="276" w:lineRule="auto"/>
              <w:ind w:left="0"/>
              <w:jc w:val="both"/>
              <w:rPr>
                <w:rFonts w:ascii="Arial" w:hAnsi="Arial" w:cs="Arial"/>
                <w:sz w:val="20"/>
                <w:szCs w:val="20"/>
                <w:lang w:val="en-GB"/>
              </w:rPr>
            </w:pPr>
          </w:p>
        </w:tc>
        <w:tc>
          <w:tcPr>
            <w:tcW w:w="2250" w:type="dxa"/>
          </w:tcPr>
          <w:p w14:paraId="04A8C93E" w14:textId="1071BCD0"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Possibility to share this information via Platform is made technically possible and we process it as the software provider only </w:t>
            </w:r>
          </w:p>
        </w:tc>
        <w:tc>
          <w:tcPr>
            <w:tcW w:w="3150" w:type="dxa"/>
          </w:tcPr>
          <w:p w14:paraId="5A3D0FBC" w14:textId="07C4CF14" w:rsidR="007E2BD2" w:rsidRPr="007D08C6" w:rsidRDefault="007E2BD2" w:rsidP="007D08C6">
            <w:pPr>
              <w:pStyle w:val="a7"/>
              <w:spacing w:line="276" w:lineRule="auto"/>
              <w:ind w:left="0"/>
              <w:jc w:val="both"/>
              <w:rPr>
                <w:rFonts w:ascii="Arial" w:hAnsi="Arial" w:cs="Arial"/>
                <w:sz w:val="20"/>
                <w:szCs w:val="20"/>
                <w:lang w:val="en-GB"/>
              </w:rPr>
            </w:pPr>
            <w:r>
              <w:rPr>
                <w:rFonts w:ascii="Arial" w:hAnsi="Arial" w:cs="Arial"/>
                <w:sz w:val="20"/>
                <w:szCs w:val="20"/>
                <w:lang w:val="en-GB"/>
              </w:rPr>
              <w:t>Your consent</w:t>
            </w:r>
          </w:p>
        </w:tc>
      </w:tr>
    </w:tbl>
    <w:p w14:paraId="0590E0B8" w14:textId="77777777" w:rsidR="007D08C6" w:rsidRDefault="007D08C6" w:rsidP="007D08C6">
      <w:pPr>
        <w:pStyle w:val="a7"/>
        <w:spacing w:line="276" w:lineRule="auto"/>
        <w:ind w:left="1800"/>
        <w:jc w:val="both"/>
        <w:rPr>
          <w:rFonts w:ascii="Arial" w:hAnsi="Arial" w:cs="Arial"/>
          <w:sz w:val="20"/>
          <w:szCs w:val="20"/>
          <w:lang w:val="en-GB"/>
        </w:rPr>
      </w:pPr>
    </w:p>
    <w:p w14:paraId="31F1D5D3" w14:textId="531D385F" w:rsidR="007D08C6" w:rsidRDefault="007E2BD2" w:rsidP="00803F9A">
      <w:pPr>
        <w:pStyle w:val="a7"/>
        <w:numPr>
          <w:ilvl w:val="2"/>
          <w:numId w:val="8"/>
        </w:numPr>
        <w:spacing w:line="276" w:lineRule="auto"/>
        <w:ind w:left="990"/>
        <w:jc w:val="both"/>
        <w:rPr>
          <w:rFonts w:ascii="Arial" w:hAnsi="Arial" w:cs="Arial"/>
          <w:sz w:val="20"/>
          <w:szCs w:val="20"/>
          <w:lang w:val="en-GB"/>
        </w:rPr>
      </w:pPr>
      <w:r>
        <w:rPr>
          <w:rFonts w:ascii="Arial" w:hAnsi="Arial" w:cs="Arial"/>
          <w:sz w:val="20"/>
          <w:szCs w:val="20"/>
          <w:lang w:val="en-GB"/>
        </w:rPr>
        <w:t xml:space="preserve">At times, the processing purpose might be modified or changes in view of the new circumstances, i.e., necessity to bring or defend legal claims, compliance with legal obligations, etc. Where such a purpose and (or) a corresponding legal basis for processing alters, we will give you notice on such a modification. </w:t>
      </w:r>
    </w:p>
    <w:p w14:paraId="3B13A4F0" w14:textId="77777777" w:rsidR="00803F9A" w:rsidRDefault="00803F9A" w:rsidP="00803F9A">
      <w:pPr>
        <w:pStyle w:val="a7"/>
        <w:spacing w:line="276" w:lineRule="auto"/>
        <w:ind w:left="990"/>
        <w:jc w:val="both"/>
        <w:rPr>
          <w:rFonts w:ascii="Arial" w:hAnsi="Arial" w:cs="Arial"/>
          <w:sz w:val="20"/>
          <w:szCs w:val="20"/>
          <w:lang w:val="en-GB"/>
        </w:rPr>
      </w:pPr>
    </w:p>
    <w:p w14:paraId="4FDC23DE" w14:textId="1507D3F0" w:rsidR="007E2BD2" w:rsidRDefault="007E2BD2" w:rsidP="00803F9A">
      <w:pPr>
        <w:pStyle w:val="a7"/>
        <w:numPr>
          <w:ilvl w:val="2"/>
          <w:numId w:val="8"/>
        </w:numPr>
        <w:spacing w:line="276" w:lineRule="auto"/>
        <w:ind w:left="990"/>
        <w:jc w:val="both"/>
        <w:rPr>
          <w:rFonts w:ascii="Arial" w:hAnsi="Arial" w:cs="Arial"/>
          <w:sz w:val="20"/>
          <w:szCs w:val="20"/>
          <w:lang w:val="en-GB"/>
        </w:rPr>
      </w:pPr>
      <w:r>
        <w:rPr>
          <w:rFonts w:ascii="Arial" w:hAnsi="Arial" w:cs="Arial"/>
          <w:b/>
          <w:bCs/>
          <w:sz w:val="20"/>
          <w:szCs w:val="20"/>
          <w:lang w:val="en-GB"/>
        </w:rPr>
        <w:t>Sharing your data</w:t>
      </w:r>
      <w:r>
        <w:rPr>
          <w:rFonts w:ascii="Arial" w:hAnsi="Arial" w:cs="Arial"/>
          <w:sz w:val="20"/>
          <w:szCs w:val="20"/>
          <w:lang w:val="en-GB"/>
        </w:rPr>
        <w:t xml:space="preserve">. </w:t>
      </w:r>
    </w:p>
    <w:p w14:paraId="6F1DB458" w14:textId="07074203" w:rsidR="007E2BD2" w:rsidRDefault="007E2BD2" w:rsidP="00803F9A">
      <w:pPr>
        <w:pStyle w:val="a7"/>
        <w:spacing w:line="276" w:lineRule="auto"/>
        <w:ind w:left="990"/>
        <w:jc w:val="both"/>
        <w:rPr>
          <w:rFonts w:ascii="Arial" w:hAnsi="Arial" w:cs="Arial"/>
          <w:sz w:val="20"/>
          <w:szCs w:val="20"/>
          <w:lang w:val="en-GB"/>
        </w:rPr>
      </w:pPr>
      <w:r>
        <w:rPr>
          <w:rFonts w:ascii="Arial" w:hAnsi="Arial" w:cs="Arial"/>
          <w:sz w:val="20"/>
          <w:szCs w:val="20"/>
          <w:lang w:val="en-GB"/>
        </w:rPr>
        <w:t xml:space="preserve">We will share: </w:t>
      </w:r>
    </w:p>
    <w:p w14:paraId="41C9EE27" w14:textId="7A9A8A0D" w:rsidR="00DF609D" w:rsidRPr="00DF609D" w:rsidRDefault="00B95FF9" w:rsidP="00DF609D">
      <w:pPr>
        <w:pStyle w:val="a7"/>
        <w:numPr>
          <w:ilvl w:val="0"/>
          <w:numId w:val="6"/>
        </w:numPr>
        <w:spacing w:line="276" w:lineRule="auto"/>
        <w:ind w:left="990"/>
        <w:jc w:val="both"/>
        <w:rPr>
          <w:rFonts w:ascii="Arial" w:hAnsi="Arial" w:cs="Arial"/>
          <w:sz w:val="20"/>
          <w:szCs w:val="20"/>
        </w:rPr>
      </w:pPr>
      <w:r>
        <w:rPr>
          <w:rFonts w:ascii="Arial" w:hAnsi="Arial" w:cs="Arial"/>
          <w:sz w:val="20"/>
          <w:szCs w:val="20"/>
          <w:lang w:val="en-GB"/>
        </w:rPr>
        <w:t xml:space="preserve">Personal data listed in s 2 with </w:t>
      </w:r>
      <w:r>
        <w:rPr>
          <w:rFonts w:ascii="Arial" w:hAnsi="Arial" w:cs="Arial"/>
          <w:sz w:val="20"/>
          <w:szCs w:val="20"/>
        </w:rPr>
        <w:t>Google LLC 1600 Amphitheatre Parkway Mountain View, California 94043 USA</w:t>
      </w:r>
    </w:p>
    <w:p w14:paraId="03C02C68" w14:textId="7AC2205C" w:rsidR="007E2BD2" w:rsidRDefault="00B95FF9" w:rsidP="00803F9A">
      <w:pPr>
        <w:pStyle w:val="a7"/>
        <w:numPr>
          <w:ilvl w:val="0"/>
          <w:numId w:val="6"/>
        </w:numPr>
        <w:spacing w:line="276" w:lineRule="auto"/>
        <w:ind w:left="990"/>
        <w:jc w:val="both"/>
        <w:rPr>
          <w:rFonts w:ascii="Arial" w:hAnsi="Arial" w:cs="Arial"/>
          <w:sz w:val="20"/>
          <w:szCs w:val="20"/>
          <w:lang w:val="en-GB"/>
        </w:rPr>
      </w:pPr>
      <w:r>
        <w:rPr>
          <w:rFonts w:ascii="Arial" w:hAnsi="Arial" w:cs="Arial"/>
          <w:sz w:val="20"/>
          <w:szCs w:val="20"/>
          <w:lang w:val="en-GB"/>
        </w:rPr>
        <w:lastRenderedPageBreak/>
        <w:t xml:space="preserve"> which renders us the Google Cloud services and enables operations of the Platform and secure storage of your personal data. </w:t>
      </w:r>
    </w:p>
    <w:p w14:paraId="6879594F" w14:textId="62BD76DF" w:rsidR="00B95FF9" w:rsidRDefault="00B95FF9" w:rsidP="00803F9A">
      <w:pPr>
        <w:pStyle w:val="a7"/>
        <w:numPr>
          <w:ilvl w:val="0"/>
          <w:numId w:val="6"/>
        </w:numPr>
        <w:spacing w:line="276" w:lineRule="auto"/>
        <w:ind w:left="990"/>
        <w:jc w:val="both"/>
        <w:rPr>
          <w:rFonts w:ascii="Arial" w:hAnsi="Arial" w:cs="Arial"/>
          <w:sz w:val="20"/>
          <w:szCs w:val="20"/>
          <w:lang w:val="en-GB"/>
        </w:rPr>
      </w:pPr>
      <w:r>
        <w:rPr>
          <w:rFonts w:ascii="Arial" w:hAnsi="Arial" w:cs="Arial"/>
          <w:sz w:val="20"/>
          <w:szCs w:val="20"/>
          <w:lang w:val="en-GB"/>
        </w:rPr>
        <w:t xml:space="preserve">Personal data listed under #1 (where the Seller is a natural person), #3 with payment service providers and banks, for facilitating the payments under the Seller Terms of Service. </w:t>
      </w:r>
    </w:p>
    <w:p w14:paraId="320A60D8" w14:textId="2D1686E3" w:rsidR="00B95FF9" w:rsidRDefault="00B95FF9" w:rsidP="00803F9A">
      <w:pPr>
        <w:pStyle w:val="a7"/>
        <w:numPr>
          <w:ilvl w:val="0"/>
          <w:numId w:val="6"/>
        </w:numPr>
        <w:spacing w:line="276" w:lineRule="auto"/>
        <w:ind w:left="990"/>
        <w:jc w:val="both"/>
        <w:rPr>
          <w:rFonts w:ascii="Arial" w:hAnsi="Arial" w:cs="Arial"/>
          <w:sz w:val="20"/>
          <w:szCs w:val="20"/>
          <w:lang w:val="en-GB"/>
        </w:rPr>
      </w:pPr>
      <w:r>
        <w:rPr>
          <w:rFonts w:ascii="Arial" w:hAnsi="Arial" w:cs="Arial"/>
          <w:sz w:val="20"/>
          <w:szCs w:val="20"/>
          <w:lang w:val="en-GB"/>
        </w:rPr>
        <w:t xml:space="preserve">Personal data listed under #1, #2, #5 with the other Platform users (Sellers, Customers, visitors) via Platform as this must be made visible according to the Seller Terms of Service and Platform functionality. </w:t>
      </w:r>
    </w:p>
    <w:p w14:paraId="717CA055" w14:textId="225DD3CD" w:rsidR="00B95FF9" w:rsidRPr="007E2BD2" w:rsidRDefault="00B95FF9" w:rsidP="00803F9A">
      <w:pPr>
        <w:pStyle w:val="a7"/>
        <w:numPr>
          <w:ilvl w:val="0"/>
          <w:numId w:val="6"/>
        </w:numPr>
        <w:spacing w:line="276" w:lineRule="auto"/>
        <w:ind w:left="990"/>
        <w:jc w:val="both"/>
        <w:rPr>
          <w:rFonts w:ascii="Arial" w:hAnsi="Arial" w:cs="Arial"/>
          <w:sz w:val="20"/>
          <w:szCs w:val="20"/>
          <w:lang w:val="en-GB"/>
        </w:rPr>
      </w:pPr>
      <w:r>
        <w:rPr>
          <w:rFonts w:ascii="Arial" w:hAnsi="Arial" w:cs="Arial"/>
          <w:sz w:val="20"/>
          <w:szCs w:val="20"/>
          <w:lang w:val="en-GB"/>
        </w:rPr>
        <w:t xml:space="preserve">Personal data listed in s 2 with the authorities, courts, law enforcement agencies, regulatory bodies etc. where we are required to do so according to the law or statute, or to bring or defend legal claims. </w:t>
      </w:r>
    </w:p>
    <w:p w14:paraId="61CF3AAE" w14:textId="29A3C701" w:rsidR="007E2BD2" w:rsidRDefault="007E2BD2" w:rsidP="00803F9A">
      <w:pPr>
        <w:pStyle w:val="a7"/>
        <w:spacing w:line="276" w:lineRule="auto"/>
        <w:ind w:left="990"/>
        <w:jc w:val="both"/>
        <w:rPr>
          <w:rFonts w:ascii="Arial" w:hAnsi="Arial" w:cs="Arial"/>
          <w:sz w:val="20"/>
          <w:szCs w:val="20"/>
          <w:lang w:val="en-GB"/>
        </w:rPr>
      </w:pPr>
    </w:p>
    <w:p w14:paraId="68E4B27C" w14:textId="3B2E5B32" w:rsidR="00B95FF9" w:rsidRDefault="00B95FF9" w:rsidP="00803F9A">
      <w:pPr>
        <w:pStyle w:val="a7"/>
        <w:numPr>
          <w:ilvl w:val="2"/>
          <w:numId w:val="8"/>
        </w:numPr>
        <w:spacing w:line="276" w:lineRule="auto"/>
        <w:ind w:left="990"/>
        <w:jc w:val="both"/>
        <w:rPr>
          <w:rFonts w:ascii="Arial" w:hAnsi="Arial" w:cs="Arial"/>
          <w:sz w:val="20"/>
          <w:szCs w:val="20"/>
          <w:lang w:val="en-GB"/>
        </w:rPr>
      </w:pPr>
      <w:r>
        <w:rPr>
          <w:rFonts w:ascii="Arial" w:hAnsi="Arial" w:cs="Arial"/>
          <w:b/>
          <w:bCs/>
          <w:sz w:val="20"/>
          <w:szCs w:val="20"/>
          <w:lang w:val="en-GB"/>
        </w:rPr>
        <w:t>International Transfers</w:t>
      </w:r>
      <w:r>
        <w:rPr>
          <w:rFonts w:ascii="Arial" w:hAnsi="Arial" w:cs="Arial"/>
          <w:sz w:val="20"/>
          <w:szCs w:val="20"/>
          <w:lang w:val="en-GB"/>
        </w:rPr>
        <w:t xml:space="preserve">. </w:t>
      </w:r>
    </w:p>
    <w:p w14:paraId="0AD65165" w14:textId="098140EC" w:rsidR="00B95FF9" w:rsidRPr="00DF609D" w:rsidRDefault="00B95FF9" w:rsidP="00DF609D">
      <w:pPr>
        <w:pStyle w:val="a7"/>
        <w:numPr>
          <w:ilvl w:val="0"/>
          <w:numId w:val="6"/>
        </w:numPr>
        <w:spacing w:line="276" w:lineRule="auto"/>
        <w:ind w:left="990"/>
        <w:jc w:val="both"/>
        <w:rPr>
          <w:rFonts w:ascii="Arial" w:hAnsi="Arial" w:cs="Arial"/>
          <w:sz w:val="20"/>
          <w:szCs w:val="20"/>
        </w:rPr>
      </w:pPr>
      <w:r>
        <w:rPr>
          <w:rFonts w:ascii="Arial" w:hAnsi="Arial" w:cs="Arial"/>
          <w:sz w:val="20"/>
          <w:szCs w:val="20"/>
          <w:lang w:val="en-GB"/>
        </w:rPr>
        <w:t xml:space="preserve">We will share your personal data with </w:t>
      </w:r>
      <w:r>
        <w:rPr>
          <w:rFonts w:ascii="Arial" w:hAnsi="Arial" w:cs="Arial"/>
          <w:sz w:val="20"/>
          <w:szCs w:val="20"/>
        </w:rPr>
        <w:t xml:space="preserve">Google LLC 1600 Amphitheatre Parkway Mountain View, California 94043 USA </w:t>
      </w:r>
      <w:r>
        <w:rPr>
          <w:rFonts w:ascii="Arial" w:hAnsi="Arial" w:cs="Arial"/>
          <w:sz w:val="20"/>
          <w:szCs w:val="20"/>
          <w:lang w:val="en-GB"/>
        </w:rPr>
        <w:t xml:space="preserve">as described in s.4. Your personal data shall be kept in </w:t>
      </w:r>
      <w:r>
        <w:rPr>
          <w:rFonts w:ascii="Arial" w:hAnsi="Arial" w:cs="Arial"/>
          <w:sz w:val="20"/>
          <w:szCs w:val="20"/>
        </w:rPr>
        <w:t>European Union data centers operated by Google Cloud</w:t>
      </w:r>
      <w:r>
        <w:rPr>
          <w:rFonts w:ascii="Arial" w:hAnsi="Arial" w:cs="Arial"/>
          <w:sz w:val="20"/>
          <w:szCs w:val="20"/>
          <w:lang w:val="en-GB"/>
        </w:rPr>
        <w:t xml:space="preserve">. </w:t>
      </w:r>
    </w:p>
    <w:p w14:paraId="359BC8E3" w14:textId="77777777" w:rsidR="00803F9A" w:rsidRDefault="00803F9A" w:rsidP="00803F9A">
      <w:pPr>
        <w:pStyle w:val="a7"/>
        <w:spacing w:line="276" w:lineRule="auto"/>
        <w:ind w:left="990"/>
        <w:jc w:val="both"/>
        <w:rPr>
          <w:rFonts w:ascii="Arial" w:hAnsi="Arial" w:cs="Arial"/>
          <w:sz w:val="20"/>
          <w:szCs w:val="20"/>
          <w:lang w:val="en-GB"/>
        </w:rPr>
      </w:pPr>
    </w:p>
    <w:p w14:paraId="40844199" w14:textId="01FFD3A4" w:rsidR="00803F9A" w:rsidRDefault="00803F9A" w:rsidP="00803F9A">
      <w:pPr>
        <w:pStyle w:val="a7"/>
        <w:numPr>
          <w:ilvl w:val="2"/>
          <w:numId w:val="8"/>
        </w:numPr>
        <w:spacing w:line="276" w:lineRule="auto"/>
        <w:ind w:left="990"/>
        <w:jc w:val="both"/>
        <w:rPr>
          <w:rFonts w:ascii="Arial" w:hAnsi="Arial" w:cs="Arial"/>
          <w:sz w:val="20"/>
          <w:szCs w:val="20"/>
          <w:lang w:val="en-GB"/>
        </w:rPr>
      </w:pPr>
      <w:r>
        <w:rPr>
          <w:rFonts w:ascii="Arial" w:hAnsi="Arial" w:cs="Arial"/>
          <w:b/>
          <w:bCs/>
          <w:sz w:val="20"/>
          <w:szCs w:val="20"/>
          <w:lang w:val="en-GB"/>
        </w:rPr>
        <w:t>Processors</w:t>
      </w:r>
      <w:r>
        <w:rPr>
          <w:rFonts w:ascii="Arial" w:hAnsi="Arial" w:cs="Arial"/>
          <w:sz w:val="20"/>
          <w:szCs w:val="20"/>
          <w:lang w:val="en-GB"/>
        </w:rPr>
        <w:t xml:space="preserve">. </w:t>
      </w:r>
    </w:p>
    <w:p w14:paraId="5E5CDA09" w14:textId="38FC08D6" w:rsidR="00803F9A" w:rsidRPr="00DF609D" w:rsidRDefault="00803F9A" w:rsidP="00DF609D">
      <w:pPr>
        <w:pStyle w:val="a7"/>
        <w:numPr>
          <w:ilvl w:val="0"/>
          <w:numId w:val="6"/>
        </w:numPr>
        <w:spacing w:line="276" w:lineRule="auto"/>
        <w:ind w:left="990"/>
        <w:jc w:val="both"/>
        <w:rPr>
          <w:rFonts w:ascii="Arial" w:hAnsi="Arial" w:cs="Arial"/>
          <w:sz w:val="20"/>
          <w:szCs w:val="20"/>
        </w:rPr>
      </w:pPr>
      <w:r>
        <w:rPr>
          <w:rFonts w:ascii="Arial" w:hAnsi="Arial" w:cs="Arial"/>
          <w:sz w:val="20"/>
          <w:szCs w:val="20"/>
          <w:lang w:val="en-GB"/>
        </w:rPr>
        <w:t xml:space="preserve">Primary processor will be </w:t>
      </w:r>
      <w:r>
        <w:rPr>
          <w:rFonts w:ascii="Arial" w:hAnsi="Arial" w:cs="Arial"/>
          <w:sz w:val="20"/>
          <w:szCs w:val="20"/>
        </w:rPr>
        <w:t>Google LLC 1600 Amphitheatre Parkway Mountain View, California 94043 USA</w:t>
      </w:r>
      <w:r>
        <w:rPr>
          <w:rFonts w:ascii="Arial" w:hAnsi="Arial" w:cs="Arial"/>
          <w:sz w:val="20"/>
          <w:szCs w:val="20"/>
          <w:lang w:val="en-GB"/>
        </w:rPr>
        <w:t xml:space="preserve">. Google LLC may involve third parties to sub-process your personal data upon our documented instructions, remaining responsible for the actions before Petville. </w:t>
      </w:r>
    </w:p>
    <w:p w14:paraId="292688CD" w14:textId="51F45E6B" w:rsidR="00CA63AC" w:rsidRDefault="00CA63AC" w:rsidP="00803F9A">
      <w:pPr>
        <w:pStyle w:val="a7"/>
        <w:spacing w:line="276" w:lineRule="auto"/>
        <w:ind w:left="990"/>
        <w:jc w:val="both"/>
        <w:rPr>
          <w:rFonts w:ascii="Arial" w:hAnsi="Arial" w:cs="Arial"/>
          <w:sz w:val="20"/>
          <w:szCs w:val="20"/>
          <w:lang w:val="en-GB"/>
        </w:rPr>
      </w:pPr>
      <w:r>
        <w:rPr>
          <w:rFonts w:ascii="Arial" w:hAnsi="Arial" w:cs="Arial"/>
          <w:sz w:val="20"/>
          <w:szCs w:val="20"/>
          <w:lang w:val="en-GB"/>
        </w:rPr>
        <w:t xml:space="preserve">Other processors will include payment service providers, our employees, directors, officers, agents, auditors, and consultants. </w:t>
      </w:r>
    </w:p>
    <w:p w14:paraId="5DB6EC61" w14:textId="77777777" w:rsidR="00FC3E31" w:rsidRDefault="00FC3E31" w:rsidP="00803F9A">
      <w:pPr>
        <w:pStyle w:val="a7"/>
        <w:spacing w:line="276" w:lineRule="auto"/>
        <w:ind w:left="990"/>
        <w:jc w:val="both"/>
        <w:rPr>
          <w:rFonts w:ascii="Arial" w:hAnsi="Arial" w:cs="Arial"/>
          <w:sz w:val="20"/>
          <w:szCs w:val="20"/>
          <w:lang w:val="en-GB"/>
        </w:rPr>
      </w:pPr>
    </w:p>
    <w:p w14:paraId="3DF9C11D" w14:textId="44EDE6EC" w:rsidR="00FC3E31" w:rsidRDefault="006105D6" w:rsidP="00FC3E31">
      <w:pPr>
        <w:pStyle w:val="a7"/>
        <w:numPr>
          <w:ilvl w:val="2"/>
          <w:numId w:val="8"/>
        </w:numPr>
        <w:spacing w:line="276" w:lineRule="auto"/>
        <w:ind w:left="990"/>
        <w:jc w:val="both"/>
        <w:rPr>
          <w:rFonts w:ascii="Arial" w:hAnsi="Arial" w:cs="Arial"/>
          <w:sz w:val="20"/>
          <w:szCs w:val="20"/>
          <w:lang w:val="en-GB"/>
        </w:rPr>
      </w:pPr>
      <w:r>
        <w:rPr>
          <w:rFonts w:ascii="Arial" w:hAnsi="Arial" w:cs="Arial"/>
          <w:b/>
          <w:bCs/>
          <w:sz w:val="20"/>
          <w:szCs w:val="20"/>
          <w:lang w:val="en-GB"/>
        </w:rPr>
        <w:t>Exercising your rights</w:t>
      </w:r>
      <w:r>
        <w:rPr>
          <w:rFonts w:ascii="Arial" w:hAnsi="Arial" w:cs="Arial"/>
          <w:sz w:val="20"/>
          <w:szCs w:val="20"/>
          <w:lang w:val="en-GB"/>
        </w:rPr>
        <w:t xml:space="preserve">. </w:t>
      </w:r>
    </w:p>
    <w:p w14:paraId="5DA04A1B" w14:textId="77777777" w:rsidR="00FC3E31" w:rsidRDefault="00FC3E31" w:rsidP="00FC3E31">
      <w:pPr>
        <w:pStyle w:val="a7"/>
        <w:spacing w:line="276" w:lineRule="auto"/>
        <w:ind w:left="990"/>
        <w:jc w:val="both"/>
        <w:rPr>
          <w:rFonts w:ascii="Arial" w:hAnsi="Arial" w:cs="Arial"/>
          <w:sz w:val="20"/>
          <w:szCs w:val="20"/>
          <w:lang w:val="en-GB"/>
        </w:rPr>
      </w:pPr>
    </w:p>
    <w:p w14:paraId="0546B480" w14:textId="0792CA2B" w:rsidR="00FC3E31" w:rsidRDefault="00FC3E31" w:rsidP="00FC3E31">
      <w:pPr>
        <w:pStyle w:val="a7"/>
        <w:spacing w:line="276" w:lineRule="auto"/>
        <w:ind w:left="990"/>
        <w:jc w:val="both"/>
        <w:rPr>
          <w:rFonts w:ascii="Arial" w:hAnsi="Arial" w:cs="Arial"/>
          <w:sz w:val="20"/>
          <w:szCs w:val="20"/>
          <w:lang w:val="en-GB"/>
        </w:rPr>
      </w:pPr>
      <w:r>
        <w:rPr>
          <w:rFonts w:ascii="Arial" w:hAnsi="Arial" w:cs="Arial"/>
          <w:sz w:val="20"/>
          <w:szCs w:val="20"/>
          <w:lang w:val="en-GB"/>
        </w:rPr>
        <w:t xml:space="preserve">If you elected to exercise your statutory rights, certain limitations or legal consequences will apply, namely: </w:t>
      </w:r>
    </w:p>
    <w:p w14:paraId="4EA3AA3D" w14:textId="77777777" w:rsidR="006105D6" w:rsidRDefault="006105D6" w:rsidP="00FC3E31">
      <w:pPr>
        <w:pStyle w:val="a7"/>
        <w:spacing w:line="276" w:lineRule="auto"/>
        <w:ind w:left="990"/>
        <w:jc w:val="both"/>
        <w:rPr>
          <w:rFonts w:ascii="Arial" w:hAnsi="Arial" w:cs="Arial"/>
          <w:sz w:val="20"/>
          <w:szCs w:val="20"/>
          <w:lang w:val="en-GB"/>
        </w:rPr>
      </w:pPr>
    </w:p>
    <w:p w14:paraId="6CA20666" w14:textId="4DDA6679" w:rsidR="006105D6" w:rsidRDefault="006105D6" w:rsidP="006105D6">
      <w:pPr>
        <w:pStyle w:val="a7"/>
        <w:numPr>
          <w:ilvl w:val="0"/>
          <w:numId w:val="12"/>
        </w:numPr>
        <w:spacing w:line="276" w:lineRule="auto"/>
        <w:jc w:val="both"/>
        <w:rPr>
          <w:rFonts w:ascii="Arial" w:hAnsi="Arial" w:cs="Arial"/>
          <w:sz w:val="20"/>
          <w:szCs w:val="20"/>
          <w:lang w:val="en-GB"/>
        </w:rPr>
      </w:pPr>
      <w:r>
        <w:rPr>
          <w:rFonts w:ascii="Arial" w:hAnsi="Arial" w:cs="Arial"/>
          <w:sz w:val="20"/>
          <w:szCs w:val="20"/>
          <w:lang w:val="en-GB"/>
        </w:rPr>
        <w:t xml:space="preserve">Where you applied with the request to restrict processing or erase your personal data listed in s 2 (#1-#4), we will be unable to do so unless terminating the Seller Terms of Service with you. Following termination of the Seller Terms of Service we will keep this data for the purposes of defending or bringing legal claims and compliance with legal obligations. </w:t>
      </w:r>
    </w:p>
    <w:p w14:paraId="095A5213" w14:textId="24931D61" w:rsidR="006105D6" w:rsidRDefault="006105D6" w:rsidP="006105D6">
      <w:pPr>
        <w:pStyle w:val="a7"/>
        <w:numPr>
          <w:ilvl w:val="0"/>
          <w:numId w:val="12"/>
        </w:numPr>
        <w:spacing w:line="276" w:lineRule="auto"/>
        <w:jc w:val="both"/>
        <w:rPr>
          <w:rFonts w:ascii="Arial" w:hAnsi="Arial" w:cs="Arial"/>
          <w:sz w:val="20"/>
          <w:szCs w:val="20"/>
          <w:lang w:val="en-GB"/>
        </w:rPr>
      </w:pPr>
      <w:r>
        <w:rPr>
          <w:rFonts w:ascii="Arial" w:hAnsi="Arial" w:cs="Arial"/>
          <w:sz w:val="20"/>
          <w:szCs w:val="20"/>
          <w:lang w:val="en-GB"/>
        </w:rPr>
        <w:t xml:space="preserve">Where you applied with the request of transfer your personal data to another data controller, we will be able to do so only if technically feasible.  </w:t>
      </w:r>
    </w:p>
    <w:p w14:paraId="1EDD5062" w14:textId="77777777" w:rsidR="006105D6" w:rsidRDefault="006105D6" w:rsidP="00FC3E31">
      <w:pPr>
        <w:pStyle w:val="a7"/>
        <w:spacing w:line="276" w:lineRule="auto"/>
        <w:ind w:left="990"/>
        <w:jc w:val="both"/>
        <w:rPr>
          <w:rFonts w:ascii="Arial" w:hAnsi="Arial" w:cs="Arial"/>
          <w:sz w:val="20"/>
          <w:szCs w:val="20"/>
          <w:lang w:val="en-GB"/>
        </w:rPr>
      </w:pPr>
    </w:p>
    <w:p w14:paraId="75139D44" w14:textId="77777777" w:rsidR="00803F9A" w:rsidRDefault="00803F9A">
      <w:pPr>
        <w:rPr>
          <w:rFonts w:ascii="Arial" w:hAnsi="Arial" w:cs="Arial"/>
          <w:sz w:val="20"/>
          <w:szCs w:val="20"/>
          <w:lang w:val="en-GB"/>
        </w:rPr>
      </w:pPr>
      <w:r>
        <w:rPr>
          <w:rFonts w:ascii="Arial" w:hAnsi="Arial" w:cs="Arial"/>
          <w:sz w:val="20"/>
          <w:szCs w:val="20"/>
          <w:lang w:val="en-GB"/>
        </w:rPr>
        <w:br w:type="page"/>
      </w:r>
    </w:p>
    <w:p w14:paraId="1AFE3D79" w14:textId="6754A16C" w:rsidR="00803F9A" w:rsidRPr="00FC3E31" w:rsidRDefault="00803F9A" w:rsidP="00FC3E31">
      <w:pPr>
        <w:spacing w:line="276" w:lineRule="auto"/>
        <w:jc w:val="both"/>
        <w:rPr>
          <w:rFonts w:ascii="Arial" w:hAnsi="Arial" w:cs="Arial"/>
          <w:b/>
          <w:bCs/>
          <w:i/>
          <w:iCs/>
          <w:sz w:val="20"/>
          <w:szCs w:val="20"/>
          <w:lang w:val="en-GB"/>
        </w:rPr>
      </w:pPr>
      <w:r>
        <w:rPr>
          <w:rFonts w:ascii="Arial" w:hAnsi="Arial" w:cs="Arial"/>
          <w:b/>
          <w:bCs/>
          <w:i/>
          <w:iCs/>
          <w:sz w:val="20"/>
          <w:szCs w:val="20"/>
          <w:lang w:val="en-GB"/>
        </w:rPr>
        <w:lastRenderedPageBreak/>
        <w:t>Annex 2 “Customer Data”</w:t>
      </w:r>
    </w:p>
    <w:p w14:paraId="7F7DB5DB" w14:textId="77777777" w:rsidR="00803F9A" w:rsidRDefault="00803F9A" w:rsidP="00803F9A">
      <w:pPr>
        <w:pStyle w:val="a7"/>
        <w:spacing w:line="276" w:lineRule="auto"/>
        <w:ind w:left="990"/>
        <w:jc w:val="both"/>
        <w:rPr>
          <w:rFonts w:ascii="Arial" w:hAnsi="Arial" w:cs="Arial"/>
          <w:sz w:val="20"/>
          <w:szCs w:val="20"/>
          <w:lang w:val="en-GB"/>
        </w:rPr>
      </w:pPr>
    </w:p>
    <w:p w14:paraId="374885A1" w14:textId="39D3B369" w:rsidR="00803F9A" w:rsidRPr="00803F9A" w:rsidRDefault="00803F9A" w:rsidP="00803F9A">
      <w:pPr>
        <w:spacing w:line="276" w:lineRule="auto"/>
        <w:jc w:val="both"/>
        <w:rPr>
          <w:rFonts w:ascii="Arial" w:hAnsi="Arial" w:cs="Arial"/>
          <w:sz w:val="20"/>
          <w:szCs w:val="20"/>
          <w:lang w:val="en-GB"/>
        </w:rPr>
      </w:pPr>
      <w:r>
        <w:rPr>
          <w:rFonts w:ascii="Arial" w:hAnsi="Arial" w:cs="Arial"/>
          <w:sz w:val="20"/>
          <w:szCs w:val="20"/>
          <w:lang w:val="en-GB"/>
        </w:rPr>
        <w:t xml:space="preserve">Should you decide to enjoy the Platform as the Customer, you shall accept the Customer Terms of Service which will be binding upon you and Petville as the legal contract for provision of the PaaS services accordingly. The Policy makes an integral part of the Customer Terms of Service. </w:t>
      </w:r>
    </w:p>
    <w:p w14:paraId="743B5357" w14:textId="19CA3433" w:rsidR="00803F9A" w:rsidRPr="006105D6" w:rsidRDefault="00803F9A" w:rsidP="00CA63AC">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 xml:space="preserve">We process the following Customer personal data: </w:t>
      </w:r>
    </w:p>
    <w:tbl>
      <w:tblPr>
        <w:tblStyle w:val="ac"/>
        <w:tblW w:w="9180" w:type="dxa"/>
        <w:tblInd w:w="265" w:type="dxa"/>
        <w:tblLook w:val="04A0" w:firstRow="1" w:lastRow="0" w:firstColumn="1" w:lastColumn="0" w:noHBand="0" w:noVBand="1"/>
      </w:tblPr>
      <w:tblGrid>
        <w:gridCol w:w="540"/>
        <w:gridCol w:w="3240"/>
        <w:gridCol w:w="2250"/>
        <w:gridCol w:w="3150"/>
      </w:tblGrid>
      <w:tr w:rsidR="00803F9A" w:rsidRPr="007D08C6" w14:paraId="50B4A8F6" w14:textId="77777777" w:rsidTr="000E521D">
        <w:tc>
          <w:tcPr>
            <w:tcW w:w="540" w:type="dxa"/>
          </w:tcPr>
          <w:p w14:paraId="22F9395A"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No.</w:t>
            </w:r>
          </w:p>
        </w:tc>
        <w:tc>
          <w:tcPr>
            <w:tcW w:w="3240" w:type="dxa"/>
          </w:tcPr>
          <w:p w14:paraId="4E19F834"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Data type:</w:t>
            </w:r>
          </w:p>
        </w:tc>
        <w:tc>
          <w:tcPr>
            <w:tcW w:w="2250" w:type="dxa"/>
          </w:tcPr>
          <w:p w14:paraId="5553B9CE"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Purpose</w:t>
            </w:r>
          </w:p>
        </w:tc>
        <w:tc>
          <w:tcPr>
            <w:tcW w:w="3150" w:type="dxa"/>
          </w:tcPr>
          <w:p w14:paraId="080C08A7"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Legal basis for processing</w:t>
            </w:r>
          </w:p>
        </w:tc>
      </w:tr>
      <w:tr w:rsidR="00803F9A" w:rsidRPr="007D08C6" w14:paraId="6829ADA5" w14:textId="77777777" w:rsidTr="000E521D">
        <w:tc>
          <w:tcPr>
            <w:tcW w:w="540" w:type="dxa"/>
          </w:tcPr>
          <w:p w14:paraId="3DC2CB58"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#1</w:t>
            </w:r>
          </w:p>
        </w:tc>
        <w:tc>
          <w:tcPr>
            <w:tcW w:w="3240" w:type="dxa"/>
          </w:tcPr>
          <w:p w14:paraId="74FFD0F9" w14:textId="7DBCED0F"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Full name of the Customer, age</w:t>
            </w:r>
          </w:p>
        </w:tc>
        <w:tc>
          <w:tcPr>
            <w:tcW w:w="2250" w:type="dxa"/>
          </w:tcPr>
          <w:p w14:paraId="1500D0C7" w14:textId="65DD5B24"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Customer Identification</w:t>
            </w:r>
          </w:p>
        </w:tc>
        <w:tc>
          <w:tcPr>
            <w:tcW w:w="3150" w:type="dxa"/>
          </w:tcPr>
          <w:p w14:paraId="5B56208F" w14:textId="77777777" w:rsidR="00803F9A"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p w14:paraId="122BE59E" w14:textId="77777777" w:rsidR="00803F9A" w:rsidRDefault="00803F9A" w:rsidP="000E521D">
            <w:pPr>
              <w:pStyle w:val="a7"/>
              <w:spacing w:line="276" w:lineRule="auto"/>
              <w:ind w:left="0"/>
              <w:jc w:val="both"/>
              <w:rPr>
                <w:rFonts w:ascii="Arial" w:hAnsi="Arial" w:cs="Arial"/>
                <w:sz w:val="20"/>
                <w:szCs w:val="20"/>
                <w:lang w:val="en-GB"/>
              </w:rPr>
            </w:pPr>
          </w:p>
          <w:p w14:paraId="3914A5CE"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Compliance with legal obligations</w:t>
            </w:r>
          </w:p>
        </w:tc>
      </w:tr>
      <w:tr w:rsidR="00803F9A" w:rsidRPr="007D08C6" w14:paraId="224AF035" w14:textId="77777777" w:rsidTr="000E521D">
        <w:tc>
          <w:tcPr>
            <w:tcW w:w="540" w:type="dxa"/>
          </w:tcPr>
          <w:p w14:paraId="21F77CAB"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#2</w:t>
            </w:r>
          </w:p>
        </w:tc>
        <w:tc>
          <w:tcPr>
            <w:tcW w:w="3240" w:type="dxa"/>
          </w:tcPr>
          <w:p w14:paraId="2E766AEA" w14:textId="6E19B969"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Contact data, namely the email and phone number of the Customer, residential address</w:t>
            </w:r>
          </w:p>
        </w:tc>
        <w:tc>
          <w:tcPr>
            <w:tcW w:w="2250" w:type="dxa"/>
          </w:tcPr>
          <w:p w14:paraId="0FF04EBB" w14:textId="12690310"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Contacting Customer</w:t>
            </w:r>
          </w:p>
        </w:tc>
        <w:tc>
          <w:tcPr>
            <w:tcW w:w="3150" w:type="dxa"/>
          </w:tcPr>
          <w:p w14:paraId="1109067F"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tc>
      </w:tr>
      <w:tr w:rsidR="00803F9A" w:rsidRPr="007D08C6" w14:paraId="09103B86" w14:textId="77777777" w:rsidTr="000E521D">
        <w:tc>
          <w:tcPr>
            <w:tcW w:w="540" w:type="dxa"/>
          </w:tcPr>
          <w:p w14:paraId="2FEDF254"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#3</w:t>
            </w:r>
          </w:p>
        </w:tc>
        <w:tc>
          <w:tcPr>
            <w:tcW w:w="3240" w:type="dxa"/>
          </w:tcPr>
          <w:p w14:paraId="56764885" w14:textId="422C2ED1"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Financial data, namely the bank account details, card number, selected payment method, transactions and payment record</w:t>
            </w:r>
          </w:p>
        </w:tc>
        <w:tc>
          <w:tcPr>
            <w:tcW w:w="2250" w:type="dxa"/>
          </w:tcPr>
          <w:p w14:paraId="12C90583" w14:textId="5781FD6E"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Processing Customer payments and returns</w:t>
            </w:r>
          </w:p>
        </w:tc>
        <w:tc>
          <w:tcPr>
            <w:tcW w:w="3150" w:type="dxa"/>
          </w:tcPr>
          <w:p w14:paraId="44E53B58" w14:textId="77777777" w:rsidR="00803F9A"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Concluding, amending, performing, and terminating the contract. </w:t>
            </w:r>
          </w:p>
          <w:p w14:paraId="2922871F" w14:textId="77777777" w:rsidR="00803F9A"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 </w:t>
            </w:r>
          </w:p>
          <w:p w14:paraId="2CA6762C"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Compliance with legal obligations</w:t>
            </w:r>
          </w:p>
        </w:tc>
      </w:tr>
      <w:tr w:rsidR="00803F9A" w:rsidRPr="007D08C6" w14:paraId="516382A5" w14:textId="77777777" w:rsidTr="000E521D">
        <w:tc>
          <w:tcPr>
            <w:tcW w:w="540" w:type="dxa"/>
          </w:tcPr>
          <w:p w14:paraId="4EC8265F"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#4</w:t>
            </w:r>
          </w:p>
        </w:tc>
        <w:tc>
          <w:tcPr>
            <w:tcW w:w="3240" w:type="dxa"/>
          </w:tcPr>
          <w:p w14:paraId="6F74E82B" w14:textId="07C44419"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Pet name, age, breed, kind (as this information might be an indirect identifier regarding your person)</w:t>
            </w:r>
          </w:p>
        </w:tc>
        <w:tc>
          <w:tcPr>
            <w:tcW w:w="2250" w:type="dxa"/>
          </w:tcPr>
          <w:p w14:paraId="72FBBBC5" w14:textId="740B077F"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Provision of the pet passport and other services </w:t>
            </w:r>
          </w:p>
        </w:tc>
        <w:tc>
          <w:tcPr>
            <w:tcW w:w="3150" w:type="dxa"/>
          </w:tcPr>
          <w:p w14:paraId="4A00936F" w14:textId="77777777" w:rsidR="00803F9A"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Concluding, amending, performing, and terminating the contract</w:t>
            </w:r>
          </w:p>
          <w:p w14:paraId="0F3723C2" w14:textId="2E0B8172" w:rsidR="00803F9A" w:rsidRPr="007D08C6" w:rsidRDefault="00803F9A" w:rsidP="000E521D">
            <w:pPr>
              <w:pStyle w:val="a7"/>
              <w:spacing w:line="276" w:lineRule="auto"/>
              <w:ind w:left="0"/>
              <w:jc w:val="both"/>
              <w:rPr>
                <w:rFonts w:ascii="Arial" w:hAnsi="Arial" w:cs="Arial"/>
                <w:sz w:val="20"/>
                <w:szCs w:val="20"/>
                <w:lang w:val="en-GB"/>
              </w:rPr>
            </w:pPr>
          </w:p>
        </w:tc>
      </w:tr>
      <w:tr w:rsidR="00803F9A" w:rsidRPr="007D08C6" w14:paraId="4A9041E8" w14:textId="77777777" w:rsidTr="000E521D">
        <w:tc>
          <w:tcPr>
            <w:tcW w:w="540" w:type="dxa"/>
          </w:tcPr>
          <w:p w14:paraId="7197E47B" w14:textId="77777777" w:rsidR="00803F9A" w:rsidRPr="007D08C6" w:rsidRDefault="00803F9A" w:rsidP="000E521D">
            <w:pPr>
              <w:spacing w:line="276" w:lineRule="auto"/>
              <w:jc w:val="both"/>
              <w:rPr>
                <w:rFonts w:ascii="Arial" w:hAnsi="Arial" w:cs="Arial"/>
                <w:sz w:val="20"/>
                <w:szCs w:val="20"/>
                <w:lang w:val="en-GB"/>
              </w:rPr>
            </w:pPr>
            <w:r>
              <w:rPr>
                <w:rFonts w:ascii="Arial" w:hAnsi="Arial" w:cs="Arial"/>
                <w:sz w:val="20"/>
                <w:szCs w:val="20"/>
                <w:lang w:val="en-GB"/>
              </w:rPr>
              <w:t>#5</w:t>
            </w:r>
          </w:p>
        </w:tc>
        <w:tc>
          <w:tcPr>
            <w:tcW w:w="3240" w:type="dxa"/>
          </w:tcPr>
          <w:p w14:paraId="6B253C24" w14:textId="3EB4883B" w:rsidR="00803F9A" w:rsidRPr="007D08C6" w:rsidRDefault="00803F9A" w:rsidP="000E521D">
            <w:pPr>
              <w:spacing w:line="276" w:lineRule="auto"/>
              <w:jc w:val="both"/>
              <w:rPr>
                <w:rFonts w:ascii="Arial" w:hAnsi="Arial" w:cs="Arial"/>
                <w:sz w:val="20"/>
                <w:szCs w:val="20"/>
                <w:lang w:val="en-GB"/>
              </w:rPr>
            </w:pPr>
            <w:r>
              <w:rPr>
                <w:rFonts w:ascii="Arial" w:hAnsi="Arial" w:cs="Arial"/>
                <w:sz w:val="20"/>
                <w:szCs w:val="20"/>
                <w:lang w:val="en-GB"/>
              </w:rPr>
              <w:t>Customer photograph, image, voice, testimonials as some of your Customer content may be inclusive of them.</w:t>
            </w:r>
          </w:p>
          <w:p w14:paraId="0E811BDB" w14:textId="77777777" w:rsidR="00803F9A" w:rsidRPr="007D08C6" w:rsidRDefault="00803F9A" w:rsidP="000E521D">
            <w:pPr>
              <w:pStyle w:val="a7"/>
              <w:spacing w:line="276" w:lineRule="auto"/>
              <w:ind w:left="0"/>
              <w:jc w:val="both"/>
              <w:rPr>
                <w:rFonts w:ascii="Arial" w:hAnsi="Arial" w:cs="Arial"/>
                <w:sz w:val="20"/>
                <w:szCs w:val="20"/>
                <w:lang w:val="en-GB"/>
              </w:rPr>
            </w:pPr>
          </w:p>
        </w:tc>
        <w:tc>
          <w:tcPr>
            <w:tcW w:w="2250" w:type="dxa"/>
          </w:tcPr>
          <w:p w14:paraId="0A164DE5"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 xml:space="preserve">Possibility to share this information via Platform is made technically possible and we process it as the software provider only </w:t>
            </w:r>
          </w:p>
        </w:tc>
        <w:tc>
          <w:tcPr>
            <w:tcW w:w="3150" w:type="dxa"/>
          </w:tcPr>
          <w:p w14:paraId="14B6F98D" w14:textId="77777777" w:rsidR="00803F9A" w:rsidRPr="007D08C6" w:rsidRDefault="00803F9A" w:rsidP="000E521D">
            <w:pPr>
              <w:pStyle w:val="a7"/>
              <w:spacing w:line="276" w:lineRule="auto"/>
              <w:ind w:left="0"/>
              <w:jc w:val="both"/>
              <w:rPr>
                <w:rFonts w:ascii="Arial" w:hAnsi="Arial" w:cs="Arial"/>
                <w:sz w:val="20"/>
                <w:szCs w:val="20"/>
                <w:lang w:val="en-GB"/>
              </w:rPr>
            </w:pPr>
            <w:r>
              <w:rPr>
                <w:rFonts w:ascii="Arial" w:hAnsi="Arial" w:cs="Arial"/>
                <w:sz w:val="20"/>
                <w:szCs w:val="20"/>
                <w:lang w:val="en-GB"/>
              </w:rPr>
              <w:t>Your consent</w:t>
            </w:r>
          </w:p>
        </w:tc>
      </w:tr>
    </w:tbl>
    <w:p w14:paraId="1B3D3727" w14:textId="77777777" w:rsidR="00803F9A" w:rsidRDefault="00803F9A" w:rsidP="00803F9A">
      <w:pPr>
        <w:pStyle w:val="a7"/>
        <w:spacing w:line="276" w:lineRule="auto"/>
        <w:ind w:left="1800"/>
        <w:jc w:val="both"/>
        <w:rPr>
          <w:rFonts w:ascii="Arial" w:hAnsi="Arial" w:cs="Arial"/>
          <w:sz w:val="20"/>
          <w:szCs w:val="20"/>
          <w:lang w:val="en-GB"/>
        </w:rPr>
      </w:pPr>
    </w:p>
    <w:p w14:paraId="16798CCA" w14:textId="7FB9ADD4" w:rsidR="00803F9A" w:rsidRPr="006105D6" w:rsidRDefault="00803F9A" w:rsidP="00CA63AC">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 xml:space="preserve">At times, the processing purpose might be modified or changes in view of the new circumstances, i.e., necessity to bring or defend legal claims, compliance with legal obligations, etc. Where such a purpose and (or) a corresponding legal basis for processing alters, we will give you notice on such a modification. </w:t>
      </w:r>
    </w:p>
    <w:p w14:paraId="1E010001" w14:textId="1E010001" w:rsidR="00803F9A" w:rsidRDefault="00803F9A" w:rsidP="00CA63AC">
      <w:pPr>
        <w:pStyle w:val="a7"/>
        <w:numPr>
          <w:ilvl w:val="0"/>
          <w:numId w:val="1"/>
        </w:numPr>
        <w:spacing w:line="276" w:lineRule="auto"/>
        <w:ind w:left="360"/>
        <w:jc w:val="both"/>
        <w:rPr>
          <w:rFonts w:ascii="Arial" w:hAnsi="Arial" w:cs="Arial"/>
          <w:sz w:val="20"/>
          <w:szCs w:val="20"/>
          <w:lang w:val="en-GB"/>
        </w:rPr>
      </w:pPr>
      <w:r>
        <w:rPr>
          <w:rFonts w:ascii="Arial" w:hAnsi="Arial" w:cs="Arial"/>
          <w:sz w:val="20"/>
          <w:szCs w:val="20"/>
          <w:lang w:val="en-GB"/>
        </w:rPr>
        <w:t xml:space="preserve">All credit/debit cards’ details and personally identifiable information will NOT be stored, sold, shared, rented or leased to any third parties.</w:t>
      </w:r>
    </w:p>
    <w:p w14:paraId="1E010002" w14:textId="1E010002" w:rsidR="00803F9A" w:rsidRDefault="00803F9A" w:rsidP="00CA63AC">
      <w:pPr>
        <w:pStyle w:val="a7"/>
        <w:numPr>
          <w:ilvl w:val="0"/>
          <w:numId w:val="1"/>
        </w:numPr>
        <w:spacing w:line="276" w:lineRule="auto"/>
        <w:ind w:left="360"/>
        <w:jc w:val="both"/>
        <w:rPr>
          <w:rFonts w:ascii="Arial" w:hAnsi="Arial" w:cs="Arial"/>
          <w:sz w:val="20"/>
          <w:szCs w:val="20"/>
          <w:lang w:val="en-GB"/>
        </w:rPr>
      </w:pPr>
      <w:r>
        <w:rPr>
          <w:rFonts w:ascii="Arial" w:hAnsi="Arial" w:cs="Arial"/>
          <w:sz w:val="20"/>
          <w:szCs w:val="20"/>
          <w:lang w:val="en-GB"/>
        </w:rPr>
        <w:t xml:space="preserve">https://petville.ae will not pass any debit/credit card details to third parties.</w:t>
      </w:r>
    </w:p>
    <w:p w14:paraId="501AEF02" w14:textId="77777777" w:rsidR="00803F9A" w:rsidRDefault="00803F9A" w:rsidP="00CA63AC">
      <w:pPr>
        <w:pStyle w:val="a7"/>
        <w:spacing w:line="276" w:lineRule="auto"/>
        <w:ind w:left="360"/>
        <w:jc w:val="both"/>
        <w:rPr>
          <w:rFonts w:ascii="Arial" w:hAnsi="Arial" w:cs="Arial"/>
          <w:sz w:val="20"/>
          <w:szCs w:val="20"/>
          <w:lang w:val="en-GB"/>
        </w:rPr>
      </w:pPr>
    </w:p>
    <w:p w14:paraId="34500076" w14:textId="63ECD424" w:rsidR="00803F9A" w:rsidRPr="006105D6" w:rsidRDefault="00803F9A" w:rsidP="00CA63AC">
      <w:pPr>
        <w:pStyle w:val="a7"/>
        <w:numPr>
          <w:ilvl w:val="1"/>
          <w:numId w:val="2"/>
        </w:numPr>
        <w:spacing w:line="276" w:lineRule="auto"/>
        <w:ind w:left="360"/>
        <w:jc w:val="both"/>
        <w:rPr>
          <w:rFonts w:ascii="Arial" w:hAnsi="Arial" w:cs="Arial"/>
          <w:sz w:val="20"/>
          <w:szCs w:val="20"/>
          <w:lang w:val="en-GB"/>
        </w:rPr>
      </w:pPr>
      <w:r>
        <w:rPr>
          <w:rFonts w:ascii="Arial" w:hAnsi="Arial" w:cs="Arial"/>
          <w:b/>
          <w:bCs/>
          <w:sz w:val="20"/>
          <w:szCs w:val="20"/>
          <w:lang w:val="en-GB"/>
        </w:rPr>
        <w:t>Sharing your data</w:t>
      </w:r>
      <w:r>
        <w:rPr>
          <w:rFonts w:ascii="Arial" w:hAnsi="Arial" w:cs="Arial"/>
          <w:sz w:val="20"/>
          <w:szCs w:val="20"/>
          <w:lang w:val="en-GB"/>
        </w:rPr>
        <w:t xml:space="preserve">. </w:t>
      </w:r>
    </w:p>
    <w:p w14:paraId="7C2E7572" w14:textId="77777777" w:rsidR="00803F9A" w:rsidRDefault="00803F9A" w:rsidP="00CA63AC">
      <w:pPr>
        <w:pStyle w:val="a7"/>
        <w:spacing w:line="276" w:lineRule="auto"/>
        <w:ind w:left="360"/>
        <w:jc w:val="both"/>
        <w:rPr>
          <w:rFonts w:ascii="Arial" w:hAnsi="Arial" w:cs="Arial"/>
          <w:sz w:val="20"/>
          <w:szCs w:val="20"/>
          <w:lang w:val="en-GB"/>
        </w:rPr>
      </w:pPr>
      <w:r>
        <w:rPr>
          <w:rFonts w:ascii="Arial" w:hAnsi="Arial" w:cs="Arial"/>
          <w:sz w:val="20"/>
          <w:szCs w:val="20"/>
          <w:lang w:val="en-GB"/>
        </w:rPr>
        <w:t xml:space="preserve">We will share: </w:t>
      </w:r>
    </w:p>
    <w:p w14:paraId="1D5C9AAA" w14:textId="51E4AB71" w:rsidR="00803F9A" w:rsidRPr="00DF609D" w:rsidRDefault="00803F9A" w:rsidP="00DF609D">
      <w:pPr>
        <w:pStyle w:val="a7"/>
        <w:numPr>
          <w:ilvl w:val="0"/>
          <w:numId w:val="13"/>
        </w:numPr>
        <w:spacing w:line="276" w:lineRule="auto"/>
        <w:ind w:left="360"/>
        <w:jc w:val="both"/>
        <w:rPr>
          <w:rFonts w:ascii="Arial" w:hAnsi="Arial" w:cs="Arial"/>
          <w:sz w:val="20"/>
          <w:szCs w:val="20"/>
        </w:rPr>
      </w:pPr>
      <w:r>
        <w:rPr>
          <w:rFonts w:ascii="Arial" w:hAnsi="Arial" w:cs="Arial"/>
          <w:sz w:val="20"/>
          <w:szCs w:val="20"/>
          <w:lang w:val="en-GB"/>
        </w:rPr>
        <w:t xml:space="preserve">Personal data listed in s 2 with </w:t>
      </w:r>
      <w:r>
        <w:rPr>
          <w:rFonts w:ascii="Arial" w:hAnsi="Arial" w:cs="Arial"/>
          <w:sz w:val="20"/>
          <w:szCs w:val="20"/>
        </w:rPr>
        <w:t>Google LLC 1600 Amphitheatre Parkway Mountain View, California 94043 USA</w:t>
      </w:r>
      <w:r>
        <w:rPr>
          <w:rFonts w:ascii="Arial" w:hAnsi="Arial" w:cs="Arial"/>
          <w:sz w:val="20"/>
          <w:szCs w:val="20"/>
          <w:lang w:val="en-GB"/>
        </w:rPr>
        <w:t xml:space="preserve"> which renders us the Google Cloud services and enables operations of the Platform and secure storage of your personal data. </w:t>
      </w:r>
    </w:p>
    <w:p w14:paraId="04A6362A" w14:textId="36579997" w:rsidR="00803F9A" w:rsidRDefault="00803F9A" w:rsidP="00E33B10">
      <w:pPr>
        <w:pStyle w:val="a7"/>
        <w:numPr>
          <w:ilvl w:val="0"/>
          <w:numId w:val="13"/>
        </w:numPr>
        <w:spacing w:line="276" w:lineRule="auto"/>
        <w:ind w:left="360"/>
        <w:jc w:val="both"/>
        <w:rPr>
          <w:rFonts w:ascii="Arial" w:hAnsi="Arial" w:cs="Arial"/>
          <w:sz w:val="20"/>
          <w:szCs w:val="20"/>
          <w:lang w:val="en-GB"/>
        </w:rPr>
      </w:pPr>
      <w:r>
        <w:rPr>
          <w:rFonts w:ascii="Arial" w:hAnsi="Arial" w:cs="Arial"/>
          <w:sz w:val="20"/>
          <w:szCs w:val="20"/>
          <w:lang w:val="en-GB"/>
        </w:rPr>
        <w:t xml:space="preserve">Personal data listed under #1, #3 with payment service providers and banks, for facilitating the payments under the Seller Terms of Service. </w:t>
      </w:r>
    </w:p>
    <w:p w14:paraId="7778AAE4" w14:textId="77777777" w:rsidR="00803F9A" w:rsidRDefault="00803F9A" w:rsidP="00E33B10">
      <w:pPr>
        <w:pStyle w:val="a7"/>
        <w:numPr>
          <w:ilvl w:val="0"/>
          <w:numId w:val="13"/>
        </w:numPr>
        <w:spacing w:line="276" w:lineRule="auto"/>
        <w:ind w:left="360"/>
        <w:jc w:val="both"/>
        <w:rPr>
          <w:rFonts w:ascii="Arial" w:hAnsi="Arial" w:cs="Arial"/>
          <w:sz w:val="20"/>
          <w:szCs w:val="20"/>
          <w:lang w:val="en-GB"/>
        </w:rPr>
      </w:pPr>
      <w:r>
        <w:rPr>
          <w:rFonts w:ascii="Arial" w:hAnsi="Arial" w:cs="Arial"/>
          <w:sz w:val="20"/>
          <w:szCs w:val="20"/>
          <w:lang w:val="en-GB"/>
        </w:rPr>
        <w:t xml:space="preserve">Personal data listed under #1, #2, #5 with the other Platform users (Sellers, Customers, visitors) via Platform as this must be made visible according to the Seller Terms of Service and Platform functionality. </w:t>
      </w:r>
    </w:p>
    <w:p w14:paraId="6B40F186" w14:textId="21F79AAA" w:rsidR="00803F9A" w:rsidRDefault="00803F9A" w:rsidP="00E33B10">
      <w:pPr>
        <w:pStyle w:val="a7"/>
        <w:numPr>
          <w:ilvl w:val="0"/>
          <w:numId w:val="13"/>
        </w:numPr>
        <w:spacing w:line="276" w:lineRule="auto"/>
        <w:ind w:left="360"/>
        <w:jc w:val="both"/>
        <w:rPr>
          <w:rFonts w:ascii="Arial" w:hAnsi="Arial" w:cs="Arial"/>
          <w:sz w:val="20"/>
          <w:szCs w:val="20"/>
          <w:lang w:val="en-GB"/>
        </w:rPr>
      </w:pPr>
      <w:r>
        <w:rPr>
          <w:rFonts w:ascii="Arial" w:hAnsi="Arial" w:cs="Arial"/>
          <w:sz w:val="20"/>
          <w:szCs w:val="20"/>
          <w:lang w:val="en-GB"/>
        </w:rPr>
        <w:lastRenderedPageBreak/>
        <w:t xml:space="preserve">Personal data listed in #2 with the authorities, courts, law enforcement agencies, regulatory bodies etc. where we are required to do so according to the law or statute, or to bring or defend legal claims. </w:t>
      </w:r>
    </w:p>
    <w:p w14:paraId="3564F98F" w14:textId="42B22A31" w:rsidR="00FC3E31" w:rsidRPr="007E2BD2" w:rsidRDefault="00FC3E31" w:rsidP="00E33B10">
      <w:pPr>
        <w:pStyle w:val="a7"/>
        <w:numPr>
          <w:ilvl w:val="0"/>
          <w:numId w:val="13"/>
        </w:numPr>
        <w:spacing w:line="276" w:lineRule="auto"/>
        <w:ind w:left="360"/>
        <w:jc w:val="both"/>
        <w:rPr>
          <w:rFonts w:ascii="Arial" w:hAnsi="Arial" w:cs="Arial"/>
          <w:sz w:val="20"/>
          <w:szCs w:val="20"/>
          <w:lang w:val="en-GB"/>
        </w:rPr>
      </w:pPr>
      <w:r>
        <w:rPr>
          <w:rFonts w:ascii="Arial" w:hAnsi="Arial" w:cs="Arial"/>
          <w:sz w:val="20"/>
          <w:szCs w:val="20"/>
          <w:lang w:val="en-GB"/>
        </w:rPr>
        <w:t xml:space="preserve">Personal data listed in #4 with the Seller you elected to purchase the Products from. </w:t>
      </w:r>
    </w:p>
    <w:p w14:paraId="357E95E5" w14:textId="77777777" w:rsidR="00803F9A" w:rsidRDefault="00803F9A" w:rsidP="00CA63AC">
      <w:pPr>
        <w:pStyle w:val="a7"/>
        <w:spacing w:line="276" w:lineRule="auto"/>
        <w:ind w:left="360"/>
        <w:jc w:val="both"/>
        <w:rPr>
          <w:rFonts w:ascii="Arial" w:hAnsi="Arial" w:cs="Arial"/>
          <w:sz w:val="20"/>
          <w:szCs w:val="20"/>
          <w:lang w:val="en-GB"/>
        </w:rPr>
      </w:pPr>
    </w:p>
    <w:p w14:paraId="5449418A" w14:textId="7A34CA2B" w:rsidR="00803F9A" w:rsidRPr="006105D6" w:rsidRDefault="00803F9A" w:rsidP="00CA63AC">
      <w:pPr>
        <w:pStyle w:val="a7"/>
        <w:numPr>
          <w:ilvl w:val="1"/>
          <w:numId w:val="2"/>
        </w:numPr>
        <w:spacing w:line="276" w:lineRule="auto"/>
        <w:ind w:left="360"/>
        <w:jc w:val="both"/>
        <w:rPr>
          <w:rFonts w:ascii="Arial" w:hAnsi="Arial" w:cs="Arial"/>
          <w:sz w:val="20"/>
          <w:szCs w:val="20"/>
          <w:lang w:val="en-GB"/>
        </w:rPr>
      </w:pPr>
      <w:r>
        <w:rPr>
          <w:rFonts w:ascii="Arial" w:hAnsi="Arial" w:cs="Arial"/>
          <w:b/>
          <w:bCs/>
          <w:sz w:val="20"/>
          <w:szCs w:val="20"/>
          <w:lang w:val="en-GB"/>
        </w:rPr>
        <w:t>International Transfers</w:t>
      </w:r>
      <w:r>
        <w:rPr>
          <w:rFonts w:ascii="Arial" w:hAnsi="Arial" w:cs="Arial"/>
          <w:sz w:val="20"/>
          <w:szCs w:val="20"/>
          <w:lang w:val="en-GB"/>
        </w:rPr>
        <w:t xml:space="preserve">. </w:t>
      </w:r>
    </w:p>
    <w:p w14:paraId="33F93E77" w14:textId="597BEA25" w:rsidR="00803F9A" w:rsidRPr="00DF609D" w:rsidRDefault="00803F9A" w:rsidP="00DF609D">
      <w:pPr>
        <w:spacing w:line="276" w:lineRule="auto"/>
        <w:jc w:val="both"/>
        <w:rPr>
          <w:rFonts w:ascii="Arial" w:hAnsi="Arial" w:cs="Arial"/>
          <w:sz w:val="20"/>
          <w:szCs w:val="20"/>
        </w:rPr>
      </w:pPr>
      <w:r>
        <w:rPr>
          <w:rFonts w:ascii="Arial" w:hAnsi="Arial" w:cs="Arial"/>
          <w:sz w:val="20"/>
          <w:szCs w:val="20"/>
          <w:lang w:val="en-GB"/>
        </w:rPr>
        <w:t xml:space="preserve">We will share your personal data with </w:t>
      </w:r>
      <w:r>
        <w:rPr>
          <w:rFonts w:ascii="Arial" w:hAnsi="Arial" w:cs="Arial"/>
          <w:sz w:val="20"/>
          <w:szCs w:val="20"/>
        </w:rPr>
        <w:t>Google LLC 1600 Amphitheatre Parkway Mountain View, California 94043 USA</w:t>
      </w:r>
      <w:r>
        <w:rPr>
          <w:rFonts w:ascii="Arial" w:hAnsi="Arial" w:cs="Arial"/>
          <w:sz w:val="20"/>
          <w:szCs w:val="20"/>
          <w:lang w:val="en-GB"/>
        </w:rPr>
        <w:t xml:space="preserve"> as described in s.4. Your personal data shall be kept in </w:t>
      </w:r>
      <w:r>
        <w:rPr>
          <w:rFonts w:ascii="Arial" w:hAnsi="Arial" w:cs="Arial"/>
          <w:sz w:val="20"/>
          <w:szCs w:val="20"/>
        </w:rPr>
        <w:t>European Union data centers operated by Google Cloud</w:t>
      </w:r>
      <w:r>
        <w:rPr>
          <w:rFonts w:ascii="Arial" w:hAnsi="Arial" w:cs="Arial"/>
          <w:sz w:val="20"/>
          <w:szCs w:val="20"/>
          <w:lang w:val="en-GB"/>
        </w:rPr>
        <w:t xml:space="preserve">. </w:t>
      </w:r>
    </w:p>
    <w:p w14:paraId="7BDE1B5E" w14:textId="72F8B426" w:rsidR="00803F9A" w:rsidRPr="006105D6" w:rsidRDefault="00803F9A" w:rsidP="00CA63AC">
      <w:pPr>
        <w:pStyle w:val="a7"/>
        <w:numPr>
          <w:ilvl w:val="1"/>
          <w:numId w:val="2"/>
        </w:numPr>
        <w:spacing w:line="276" w:lineRule="auto"/>
        <w:ind w:left="360"/>
        <w:jc w:val="both"/>
        <w:rPr>
          <w:rFonts w:ascii="Arial" w:hAnsi="Arial" w:cs="Arial"/>
          <w:sz w:val="20"/>
          <w:szCs w:val="20"/>
          <w:lang w:val="en-GB"/>
        </w:rPr>
      </w:pPr>
      <w:r>
        <w:rPr>
          <w:rFonts w:ascii="Arial" w:hAnsi="Arial" w:cs="Arial"/>
          <w:b/>
          <w:bCs/>
          <w:sz w:val="20"/>
          <w:szCs w:val="20"/>
          <w:lang w:val="en-GB"/>
        </w:rPr>
        <w:t>Processors</w:t>
      </w:r>
      <w:r>
        <w:rPr>
          <w:rFonts w:ascii="Arial" w:hAnsi="Arial" w:cs="Arial"/>
          <w:sz w:val="20"/>
          <w:szCs w:val="20"/>
          <w:lang w:val="en-GB"/>
        </w:rPr>
        <w:t xml:space="preserve">. </w:t>
      </w:r>
    </w:p>
    <w:p w14:paraId="12CCD193" w14:textId="351A09B7" w:rsidR="00803F9A" w:rsidRDefault="00803F9A" w:rsidP="00CA63AC">
      <w:pPr>
        <w:pStyle w:val="a7"/>
        <w:spacing w:line="276" w:lineRule="auto"/>
        <w:ind w:left="360"/>
        <w:jc w:val="both"/>
        <w:rPr>
          <w:rFonts w:ascii="Arial" w:hAnsi="Arial" w:cs="Arial"/>
          <w:sz w:val="20"/>
          <w:szCs w:val="20"/>
          <w:lang w:val="en-GB"/>
        </w:rPr>
      </w:pPr>
      <w:r>
        <w:rPr>
          <w:rFonts w:ascii="Arial" w:hAnsi="Arial" w:cs="Arial"/>
          <w:sz w:val="20"/>
          <w:szCs w:val="20"/>
          <w:lang w:val="en-GB"/>
        </w:rPr>
        <w:t xml:space="preserve">Primary processor will be </w:t>
      </w:r>
      <w:r>
        <w:rPr>
          <w:rFonts w:ascii="Arial" w:hAnsi="Arial" w:cs="Arial"/>
          <w:sz w:val="20"/>
          <w:szCs w:val="20"/>
        </w:rPr>
        <w:t>Google LLC 1600 Amphitheatre Parkway Mountain View, California 94043 USA</w:t>
      </w:r>
      <w:r>
        <w:rPr>
          <w:rFonts w:ascii="Arial" w:hAnsi="Arial" w:cs="Arial"/>
          <w:sz w:val="20"/>
          <w:szCs w:val="20"/>
          <w:lang w:val="en-GB"/>
        </w:rPr>
        <w:t xml:space="preserve">. Google LLC may involve third parties to sub-process your personal data upon our documented instructions, remaining responsible for the actions before Petville. </w:t>
      </w:r>
    </w:p>
    <w:p w14:paraId="38C67E08" w14:textId="77777777" w:rsidR="00CA63AC" w:rsidRDefault="00CA63AC" w:rsidP="00CA63AC">
      <w:pPr>
        <w:pStyle w:val="a7"/>
        <w:spacing w:line="276" w:lineRule="auto"/>
        <w:ind w:left="360"/>
        <w:jc w:val="both"/>
        <w:rPr>
          <w:rFonts w:ascii="Arial" w:hAnsi="Arial" w:cs="Arial"/>
          <w:sz w:val="20"/>
          <w:szCs w:val="20"/>
          <w:lang w:val="en-GB"/>
        </w:rPr>
      </w:pPr>
      <w:r>
        <w:rPr>
          <w:rFonts w:ascii="Arial" w:hAnsi="Arial" w:cs="Arial"/>
          <w:sz w:val="20"/>
          <w:szCs w:val="20"/>
          <w:lang w:val="en-GB"/>
        </w:rPr>
        <w:t xml:space="preserve">Other processors will include payment service providers, our employees, directors, officers, agents, auditors, and consultants. </w:t>
      </w:r>
    </w:p>
    <w:p w14:paraId="418224B1" w14:textId="77777777" w:rsidR="00CA63AC" w:rsidRPr="007E2BD2" w:rsidRDefault="00CA63AC" w:rsidP="00CA63AC">
      <w:pPr>
        <w:pStyle w:val="a7"/>
        <w:spacing w:line="276" w:lineRule="auto"/>
        <w:ind w:left="360"/>
        <w:jc w:val="both"/>
        <w:rPr>
          <w:rFonts w:ascii="Arial" w:hAnsi="Arial" w:cs="Arial"/>
          <w:sz w:val="20"/>
          <w:szCs w:val="20"/>
          <w:lang w:val="en-GB"/>
        </w:rPr>
      </w:pPr>
    </w:p>
    <w:p w14:paraId="399F463B" w14:textId="77777777" w:rsidR="00803F9A" w:rsidRDefault="00803F9A" w:rsidP="00CA63AC">
      <w:pPr>
        <w:pStyle w:val="a7"/>
        <w:spacing w:line="276" w:lineRule="auto"/>
        <w:ind w:left="360"/>
        <w:jc w:val="both"/>
        <w:rPr>
          <w:rFonts w:ascii="Arial" w:hAnsi="Arial" w:cs="Arial"/>
          <w:sz w:val="20"/>
          <w:szCs w:val="20"/>
          <w:lang w:val="en-GB"/>
        </w:rPr>
      </w:pPr>
    </w:p>
    <w:p w14:paraId="5C9CE12C" w14:textId="3AEBEC44" w:rsidR="006105D6" w:rsidRDefault="006105D6" w:rsidP="00CA63AC">
      <w:pPr>
        <w:pStyle w:val="a7"/>
        <w:numPr>
          <w:ilvl w:val="0"/>
          <w:numId w:val="2"/>
        </w:numPr>
        <w:spacing w:line="276" w:lineRule="auto"/>
        <w:ind w:left="360"/>
        <w:jc w:val="both"/>
        <w:rPr>
          <w:rFonts w:ascii="Arial" w:hAnsi="Arial" w:cs="Arial"/>
          <w:sz w:val="20"/>
          <w:szCs w:val="20"/>
          <w:lang w:val="en-GB"/>
        </w:rPr>
      </w:pPr>
      <w:r>
        <w:rPr>
          <w:rFonts w:ascii="Arial" w:hAnsi="Arial" w:cs="Arial"/>
          <w:b/>
          <w:bCs/>
          <w:sz w:val="20"/>
          <w:szCs w:val="20"/>
          <w:lang w:val="en-GB"/>
        </w:rPr>
        <w:t>Marketing Communications</w:t>
      </w:r>
      <w:r>
        <w:rPr>
          <w:rFonts w:ascii="Arial" w:hAnsi="Arial" w:cs="Arial"/>
          <w:sz w:val="20"/>
          <w:szCs w:val="20"/>
          <w:lang w:val="en-GB"/>
        </w:rPr>
        <w:t xml:space="preserve">. You may receive marketing communications from Petville. You have the right to opt out of these communications at any time by clicking the “unsubscribe” link provided in our emails or by contacting us at </w:t>
      </w:r>
      <w:hyperlink r:id="rId8" w:history="1">
        <w:r>
          <w:rPr>
            <w:rStyle w:val="af0"/>
            <w:rFonts w:ascii="Arial" w:hAnsi="Arial" w:cs="Arial"/>
            <w:sz w:val="20"/>
            <w:szCs w:val="20"/>
          </w:rPr>
          <w:t>support@petville.ae</w:t>
        </w:r>
      </w:hyperlink>
      <w:r>
        <w:rPr>
          <w:rFonts w:ascii="Arial" w:hAnsi="Arial" w:cs="Arial"/>
          <w:sz w:val="20"/>
          <w:szCs w:val="20"/>
        </w:rPr>
        <w:t xml:space="preserve"> </w:t>
      </w:r>
      <w:r>
        <w:rPr>
          <w:rFonts w:ascii="Arial" w:hAnsi="Arial" w:cs="Arial"/>
          <w:sz w:val="20"/>
          <w:szCs w:val="20"/>
          <w:lang w:val="en-GB"/>
        </w:rPr>
        <w:t xml:space="preserve">. Please note that opting out of marketing communications will not affect your ability to receive transactional or service-related messages. </w:t>
      </w:r>
    </w:p>
    <w:p w14:paraId="675FF5D3" w14:textId="77777777" w:rsidR="006105D6" w:rsidRDefault="006105D6" w:rsidP="00CA63AC">
      <w:pPr>
        <w:pStyle w:val="a7"/>
        <w:spacing w:line="276" w:lineRule="auto"/>
        <w:ind w:left="360"/>
        <w:jc w:val="both"/>
        <w:rPr>
          <w:rFonts w:ascii="Arial" w:hAnsi="Arial" w:cs="Arial"/>
          <w:sz w:val="20"/>
          <w:szCs w:val="20"/>
          <w:lang w:val="en-GB"/>
        </w:rPr>
      </w:pPr>
    </w:p>
    <w:p w14:paraId="0E229A0E" w14:textId="12D5AC57" w:rsidR="006105D6" w:rsidRPr="006105D6" w:rsidRDefault="006105D6" w:rsidP="00CA63AC">
      <w:pPr>
        <w:pStyle w:val="a7"/>
        <w:numPr>
          <w:ilvl w:val="0"/>
          <w:numId w:val="2"/>
        </w:numPr>
        <w:spacing w:line="276" w:lineRule="auto"/>
        <w:ind w:left="360"/>
        <w:jc w:val="both"/>
        <w:rPr>
          <w:rFonts w:ascii="Arial" w:hAnsi="Arial" w:cs="Arial"/>
          <w:sz w:val="20"/>
          <w:szCs w:val="20"/>
          <w:lang w:val="en-GB"/>
        </w:rPr>
      </w:pPr>
      <w:r>
        <w:rPr>
          <w:rFonts w:ascii="Arial" w:hAnsi="Arial" w:cs="Arial"/>
          <w:b/>
          <w:bCs/>
          <w:sz w:val="20"/>
          <w:szCs w:val="20"/>
          <w:lang w:val="en-GB"/>
        </w:rPr>
        <w:t>Exercising your rights</w:t>
      </w:r>
      <w:r>
        <w:rPr>
          <w:rFonts w:ascii="Arial" w:hAnsi="Arial" w:cs="Arial"/>
          <w:sz w:val="20"/>
          <w:szCs w:val="20"/>
          <w:lang w:val="en-GB"/>
        </w:rPr>
        <w:t xml:space="preserve">. </w:t>
      </w:r>
    </w:p>
    <w:p w14:paraId="607CC24E" w14:textId="77777777" w:rsidR="006105D6" w:rsidRDefault="006105D6" w:rsidP="00CA63AC">
      <w:pPr>
        <w:pStyle w:val="a7"/>
        <w:spacing w:line="276" w:lineRule="auto"/>
        <w:ind w:left="360"/>
        <w:jc w:val="both"/>
        <w:rPr>
          <w:rFonts w:ascii="Arial" w:hAnsi="Arial" w:cs="Arial"/>
          <w:sz w:val="20"/>
          <w:szCs w:val="20"/>
          <w:lang w:val="en-GB"/>
        </w:rPr>
      </w:pPr>
    </w:p>
    <w:p w14:paraId="2D372585" w14:textId="77777777" w:rsidR="006105D6" w:rsidRDefault="006105D6" w:rsidP="00CA63AC">
      <w:pPr>
        <w:pStyle w:val="a7"/>
        <w:spacing w:line="276" w:lineRule="auto"/>
        <w:ind w:left="360"/>
        <w:jc w:val="both"/>
        <w:rPr>
          <w:rFonts w:ascii="Arial" w:hAnsi="Arial" w:cs="Arial"/>
          <w:sz w:val="20"/>
          <w:szCs w:val="20"/>
          <w:lang w:val="en-GB"/>
        </w:rPr>
      </w:pPr>
      <w:r>
        <w:rPr>
          <w:rFonts w:ascii="Arial" w:hAnsi="Arial" w:cs="Arial"/>
          <w:sz w:val="20"/>
          <w:szCs w:val="20"/>
          <w:lang w:val="en-GB"/>
        </w:rPr>
        <w:t xml:space="preserve">If you elected to exercise your statutory rights, certain limitations or legal consequences will apply, namely: </w:t>
      </w:r>
    </w:p>
    <w:p w14:paraId="37A72A78" w14:textId="77777777" w:rsidR="006105D6" w:rsidRDefault="006105D6" w:rsidP="00CA63AC">
      <w:pPr>
        <w:pStyle w:val="a7"/>
        <w:spacing w:line="276" w:lineRule="auto"/>
        <w:ind w:left="360"/>
        <w:jc w:val="both"/>
        <w:rPr>
          <w:rFonts w:ascii="Arial" w:hAnsi="Arial" w:cs="Arial"/>
          <w:sz w:val="20"/>
          <w:szCs w:val="20"/>
          <w:lang w:val="en-GB"/>
        </w:rPr>
      </w:pPr>
    </w:p>
    <w:p w14:paraId="23151E8E" w14:textId="3B690397" w:rsidR="006105D6" w:rsidRDefault="006105D6" w:rsidP="00B16383">
      <w:pPr>
        <w:pStyle w:val="a7"/>
        <w:numPr>
          <w:ilvl w:val="0"/>
          <w:numId w:val="14"/>
        </w:numPr>
        <w:spacing w:line="276" w:lineRule="auto"/>
        <w:ind w:left="360"/>
        <w:jc w:val="both"/>
        <w:rPr>
          <w:rFonts w:ascii="Arial" w:hAnsi="Arial" w:cs="Arial"/>
          <w:sz w:val="20"/>
          <w:szCs w:val="20"/>
          <w:lang w:val="en-GB"/>
        </w:rPr>
      </w:pPr>
      <w:r>
        <w:rPr>
          <w:rFonts w:ascii="Arial" w:hAnsi="Arial" w:cs="Arial"/>
          <w:sz w:val="20"/>
          <w:szCs w:val="20"/>
          <w:lang w:val="en-GB"/>
        </w:rPr>
        <w:t xml:space="preserve">Where you applied with the request to restrict processing or erase your personal data listed in s 2 (#1-#4), we will be unable to do so unless terminating the Seller Terms of Service with you. Following termination of the Seller Terms of Service we will keep this data for the purposes of defending or bringing legal claims and compliance with legal obligations. </w:t>
      </w:r>
    </w:p>
    <w:p w14:paraId="7C41E2B5" w14:textId="77777777" w:rsidR="006105D6" w:rsidRDefault="006105D6" w:rsidP="00B16383">
      <w:pPr>
        <w:pStyle w:val="a7"/>
        <w:numPr>
          <w:ilvl w:val="0"/>
          <w:numId w:val="14"/>
        </w:numPr>
        <w:spacing w:line="276" w:lineRule="auto"/>
        <w:ind w:left="360"/>
        <w:jc w:val="both"/>
        <w:rPr>
          <w:rFonts w:ascii="Arial" w:hAnsi="Arial" w:cs="Arial"/>
          <w:sz w:val="20"/>
          <w:szCs w:val="20"/>
          <w:lang w:val="en-GB"/>
        </w:rPr>
      </w:pPr>
      <w:r>
        <w:rPr>
          <w:rFonts w:ascii="Arial" w:hAnsi="Arial" w:cs="Arial"/>
          <w:sz w:val="20"/>
          <w:szCs w:val="20"/>
          <w:lang w:val="en-GB"/>
        </w:rPr>
        <w:t xml:space="preserve">Where you applied with the request of transfer your personal data to another data controller, we will be able to do so only if technically feasible.  </w:t>
      </w:r>
    </w:p>
    <w:p w14:paraId="3342361C" w14:textId="77777777" w:rsidR="006105D6" w:rsidRDefault="006105D6" w:rsidP="00CA63AC">
      <w:pPr>
        <w:pStyle w:val="a7"/>
        <w:spacing w:line="276" w:lineRule="auto"/>
        <w:ind w:left="360"/>
        <w:jc w:val="both"/>
        <w:rPr>
          <w:rFonts w:ascii="Arial" w:hAnsi="Arial" w:cs="Arial"/>
          <w:sz w:val="20"/>
          <w:szCs w:val="20"/>
          <w:lang w:val="en-GB"/>
        </w:rPr>
      </w:pPr>
    </w:p>
    <w:p w14:paraId="13435876" w14:textId="77777777" w:rsidR="00FC3E31" w:rsidRDefault="00FC3E31" w:rsidP="00803F9A">
      <w:pPr>
        <w:pStyle w:val="a7"/>
        <w:spacing w:line="276" w:lineRule="auto"/>
        <w:ind w:left="990"/>
        <w:jc w:val="both"/>
        <w:rPr>
          <w:rFonts w:ascii="Arial" w:hAnsi="Arial" w:cs="Arial"/>
          <w:sz w:val="20"/>
          <w:szCs w:val="20"/>
          <w:lang w:val="en-GB"/>
        </w:rPr>
      </w:pPr>
    </w:p>
    <w:p w14:paraId="79D7D8FF" w14:textId="68ACA971" w:rsidR="00FC3E31" w:rsidRDefault="00FC3E31">
      <w:pPr>
        <w:rPr>
          <w:rFonts w:ascii="Arial" w:hAnsi="Arial" w:cs="Arial"/>
          <w:sz w:val="20"/>
          <w:szCs w:val="20"/>
          <w:lang w:val="en-GB"/>
        </w:rPr>
      </w:pPr>
      <w:r>
        <w:rPr>
          <w:rFonts w:ascii="Arial" w:hAnsi="Arial" w:cs="Arial"/>
          <w:sz w:val="20"/>
          <w:szCs w:val="20"/>
          <w:lang w:val="en-GB"/>
        </w:rPr>
        <w:br w:type="page"/>
      </w:r>
    </w:p>
    <w:p w14:paraId="42ED492A" w14:textId="720B52D9" w:rsidR="00FC3E31" w:rsidRPr="006105D6" w:rsidRDefault="00FC3E31" w:rsidP="00FC3E31">
      <w:pPr>
        <w:spacing w:line="276" w:lineRule="auto"/>
        <w:jc w:val="both"/>
        <w:rPr>
          <w:rFonts w:ascii="Arial" w:hAnsi="Arial" w:cs="Arial"/>
          <w:b/>
          <w:bCs/>
          <w:i/>
          <w:iCs/>
          <w:sz w:val="20"/>
          <w:szCs w:val="20"/>
          <w:lang w:val="en-GB"/>
        </w:rPr>
      </w:pPr>
      <w:r>
        <w:rPr>
          <w:rFonts w:ascii="Arial" w:hAnsi="Arial" w:cs="Arial"/>
          <w:b/>
          <w:bCs/>
          <w:i/>
          <w:iCs/>
          <w:sz w:val="20"/>
          <w:szCs w:val="20"/>
          <w:lang w:val="en-GB"/>
        </w:rPr>
        <w:lastRenderedPageBreak/>
        <w:t>Annex 3 “Cookies Policy”</w:t>
      </w:r>
    </w:p>
    <w:p w14:paraId="4FB552D2" w14:textId="6C1E15AA" w:rsidR="00FC3E31" w:rsidRDefault="00FC3E31" w:rsidP="00FC3E31">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 xml:space="preserve">The policy provisions below apply to everyone browsing and interacting with the Platform, either as the Seller, Customer or mere visitor. </w:t>
      </w:r>
    </w:p>
    <w:p w14:paraId="6E3C0F69" w14:textId="77777777" w:rsidR="00FC3E31" w:rsidRDefault="00FC3E31" w:rsidP="00FC3E31">
      <w:pPr>
        <w:pStyle w:val="a7"/>
        <w:spacing w:line="276" w:lineRule="auto"/>
        <w:ind w:left="360"/>
        <w:jc w:val="both"/>
        <w:rPr>
          <w:rFonts w:ascii="Arial" w:hAnsi="Arial" w:cs="Arial"/>
          <w:sz w:val="20"/>
          <w:szCs w:val="20"/>
          <w:lang w:val="en-GB"/>
        </w:rPr>
      </w:pPr>
    </w:p>
    <w:p w14:paraId="20D5ED7E" w14:textId="05DB3E09" w:rsidR="004B1BC9" w:rsidRPr="004B1BC9" w:rsidRDefault="004B1BC9" w:rsidP="00FC3E31">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 xml:space="preserve">Processing your personal data by means of cookies is based on your consent provided by your interaction with the cookies banner as per the applicable law. </w:t>
      </w:r>
    </w:p>
    <w:p w14:paraId="4A04B777" w14:textId="77777777" w:rsidR="004B1BC9" w:rsidRPr="004B1BC9" w:rsidRDefault="004B1BC9" w:rsidP="004B1BC9">
      <w:pPr>
        <w:pStyle w:val="a7"/>
        <w:rPr>
          <w:rFonts w:ascii="Arial" w:hAnsi="Arial" w:cs="Arial"/>
          <w:sz w:val="20"/>
          <w:szCs w:val="20"/>
          <w:lang w:val="en-GB"/>
        </w:rPr>
      </w:pPr>
    </w:p>
    <w:p w14:paraId="47FA791B" w14:textId="144E7472" w:rsidR="00FC3E31" w:rsidRPr="00FC3E31" w:rsidRDefault="00FC3E31" w:rsidP="00FC3E31">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We use cookies and similar tracking technologies (including web beacons, pixel tags, and local storage) to:</w:t>
      </w:r>
    </w:p>
    <w:p w14:paraId="6F04EECD" w14:textId="77777777"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w:t>
        <w:tab/>
        <w:t>Enhance your browsing experience.</w:t>
      </w:r>
    </w:p>
    <w:p w14:paraId="2B4A2131" w14:textId="77777777"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w:t>
        <w:tab/>
        <w:t>Understand how you interact with our website.</w:t>
      </w:r>
    </w:p>
    <w:p w14:paraId="55E80BDF" w14:textId="77777777"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w:t>
        <w:tab/>
        <w:t>Personalize your experience and compile aggregate usage data.</w:t>
      </w:r>
    </w:p>
    <w:p w14:paraId="421C5742" w14:textId="77777777"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You can manage your cookie settings through your browser. For detailed guidance on managing cookies, please visit www.allaboutcookies.org. To learn more about opting out of interest-based advertising, please visit www.aboutads.info/choices.</w:t>
      </w:r>
    </w:p>
    <w:p w14:paraId="544C525F" w14:textId="116D3D17" w:rsidR="00FC3E31" w:rsidRPr="00FC3E31" w:rsidRDefault="00FC3E31" w:rsidP="00FC3E31">
      <w:pPr>
        <w:pStyle w:val="a7"/>
        <w:numPr>
          <w:ilvl w:val="1"/>
          <w:numId w:val="2"/>
        </w:numPr>
        <w:spacing w:line="276" w:lineRule="auto"/>
        <w:ind w:left="360"/>
        <w:jc w:val="both"/>
        <w:rPr>
          <w:rFonts w:ascii="Arial" w:hAnsi="Arial" w:cs="Arial"/>
          <w:sz w:val="20"/>
          <w:szCs w:val="20"/>
          <w:lang w:val="en-GB"/>
        </w:rPr>
      </w:pPr>
      <w:r>
        <w:rPr>
          <w:rFonts w:ascii="Arial" w:hAnsi="Arial" w:cs="Arial"/>
          <w:sz w:val="20"/>
          <w:szCs w:val="20"/>
          <w:lang w:val="en-GB"/>
        </w:rPr>
        <w:t>Session Replay Technology</w:t>
      </w:r>
    </w:p>
    <w:p w14:paraId="0F00E6B9" w14:textId="77777777"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Our website may employ session replay technology to record user interactions (such as mouse movements, clicks, scrolling, and page navigation) for quality assurance, customer support, fraud prevention, and security purposes. This data is collected and stored by a third-party service provider under appropriate safeguards.</w:t>
      </w:r>
    </w:p>
    <w:p w14:paraId="30A00360" w14:textId="0C41E401" w:rsidR="00FC3E31" w:rsidRPr="00FC3E31" w:rsidRDefault="00FF60BF" w:rsidP="00670F9B">
      <w:pPr>
        <w:spacing w:line="276" w:lineRule="auto"/>
        <w:jc w:val="both"/>
        <w:rPr>
          <w:rFonts w:ascii="Arial" w:hAnsi="Arial" w:cs="Arial"/>
          <w:sz w:val="20"/>
          <w:szCs w:val="20"/>
          <w:lang w:val="en-GB"/>
        </w:rPr>
      </w:pPr>
      <w:r>
        <w:rPr>
          <w:rFonts w:ascii="Arial" w:hAnsi="Arial" w:cs="Arial"/>
          <w:sz w:val="20"/>
          <w:szCs w:val="20"/>
        </w:rPr>
        <w:t>5</w:t>
      </w:r>
      <w:r>
        <w:rPr>
          <w:rFonts w:ascii="Arial" w:hAnsi="Arial" w:cs="Arial"/>
          <w:sz w:val="20"/>
          <w:szCs w:val="20"/>
          <w:lang w:val="en-GB"/>
        </w:rPr>
        <w:t>. Google Analytics</w:t>
      </w:r>
    </w:p>
    <w:p w14:paraId="332C5C79" w14:textId="05AE4E40" w:rsidR="00FC3E31" w:rsidRPr="00FC3E31" w:rsidRDefault="00FC3E31" w:rsidP="00FC3E31">
      <w:pPr>
        <w:spacing w:line="276" w:lineRule="auto"/>
        <w:ind w:left="360"/>
        <w:jc w:val="both"/>
        <w:rPr>
          <w:rFonts w:ascii="Arial" w:hAnsi="Arial" w:cs="Arial"/>
          <w:sz w:val="20"/>
          <w:szCs w:val="20"/>
          <w:lang w:val="en-GB"/>
        </w:rPr>
      </w:pPr>
      <w:r>
        <w:rPr>
          <w:rFonts w:ascii="Arial" w:hAnsi="Arial" w:cs="Arial"/>
          <w:sz w:val="20"/>
          <w:szCs w:val="20"/>
          <w:lang w:val="en-GB"/>
        </w:rPr>
        <w:t>We use Google Analytics to collect data about website usage to help us understand how visitors interact with our Services. For details on how Google uses data when you visit our site, please refer to Google’s Privacy Policy. To opt out of Google Analytics tracking, use the Google Analytics Opt-Out Browser Add-on.</w:t>
      </w:r>
    </w:p>
    <w:sectPr w:rsidR="00FC3E31" w:rsidRPr="00FC3E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7C04E" w14:textId="77777777" w:rsidR="00AE3C5A" w:rsidRDefault="00AE3C5A" w:rsidP="007D08C6">
      <w:pPr>
        <w:spacing w:after="0" w:line="240" w:lineRule="auto"/>
      </w:pPr>
      <w:r>
        <w:separator/>
      </w:r>
    </w:p>
  </w:endnote>
  <w:endnote w:type="continuationSeparator" w:id="0">
    <w:p w14:paraId="64429234" w14:textId="77777777" w:rsidR="00AE3C5A" w:rsidRDefault="00AE3C5A" w:rsidP="007D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E64F" w14:textId="77777777" w:rsidR="00AE3C5A" w:rsidRDefault="00AE3C5A" w:rsidP="007D08C6">
      <w:pPr>
        <w:spacing w:after="0" w:line="240" w:lineRule="auto"/>
      </w:pPr>
      <w:r>
        <w:separator/>
      </w:r>
    </w:p>
  </w:footnote>
  <w:footnote w:type="continuationSeparator" w:id="0">
    <w:p w14:paraId="6D5BCECD" w14:textId="77777777" w:rsidR="00AE3C5A" w:rsidRDefault="00AE3C5A" w:rsidP="007D08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00"/>
    <w:multiLevelType w:val="hybridMultilevel"/>
    <w:tmpl w:val="015C7B5E"/>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285747A9"/>
    <w:multiLevelType w:val="hybridMultilevel"/>
    <w:tmpl w:val="015C7B5E"/>
    <w:lvl w:ilvl="0" w:tplc="192404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B5F11FA"/>
    <w:multiLevelType w:val="hybridMultilevel"/>
    <w:tmpl w:val="2C3EB104"/>
    <w:lvl w:ilvl="0" w:tplc="B5749150">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354C6574"/>
    <w:multiLevelType w:val="hybridMultilevel"/>
    <w:tmpl w:val="C2C6DE3E"/>
    <w:lvl w:ilvl="0" w:tplc="230A99B2">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2655D2A"/>
    <w:multiLevelType w:val="multilevel"/>
    <w:tmpl w:val="B7FA7C56"/>
    <w:styleLink w:val="CurrentList1"/>
    <w:lvl w:ilvl="0">
      <w:start w:val="1"/>
      <w:numFmt w:val="decimal"/>
      <w:lvlText w:val="%1."/>
      <w:lvlJc w:val="left"/>
      <w:pPr>
        <w:ind w:left="500" w:hanging="500"/>
      </w:pPr>
      <w:rPr>
        <w:rFonts w:ascii="Arial" w:eastAsiaTheme="minorHAnsi" w:hAnsi="Arial" w:cs="Arial"/>
      </w:rPr>
    </w:lvl>
    <w:lvl w:ilvl="1">
      <w:start w:val="1"/>
      <w:numFmt w:val="decimal"/>
      <w:lvlText w:val="%1.%2."/>
      <w:lvlJc w:val="left"/>
      <w:pPr>
        <w:ind w:left="1400" w:hanging="500"/>
      </w:pPr>
      <w:rPr>
        <w:rFonts w:hint="default"/>
      </w:rPr>
    </w:lvl>
    <w:lvl w:ilvl="2">
      <w:start w:val="1"/>
      <w:numFmt w:val="decimal"/>
      <w:lvlText w:val="%3."/>
      <w:lvlJc w:val="left"/>
      <w:pPr>
        <w:ind w:left="2520" w:hanging="720"/>
      </w:pPr>
      <w:rPr>
        <w:rFonts w:ascii="Arial" w:eastAsiaTheme="minorHAnsi" w:hAnsi="Arial" w:cs="Arial"/>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58AD2620"/>
    <w:multiLevelType w:val="multilevel"/>
    <w:tmpl w:val="A6DA7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BED66EA"/>
    <w:multiLevelType w:val="hybridMultilevel"/>
    <w:tmpl w:val="2C3EB104"/>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5DAA144A"/>
    <w:multiLevelType w:val="hybridMultilevel"/>
    <w:tmpl w:val="75B63FC0"/>
    <w:lvl w:ilvl="0" w:tplc="915E5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D5FDF"/>
    <w:multiLevelType w:val="hybridMultilevel"/>
    <w:tmpl w:val="5EC2AA24"/>
    <w:lvl w:ilvl="0" w:tplc="3B823E4C">
      <w:start w:val="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994B4E"/>
    <w:multiLevelType w:val="hybridMultilevel"/>
    <w:tmpl w:val="8B68A612"/>
    <w:lvl w:ilvl="0" w:tplc="74C883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6A15065"/>
    <w:multiLevelType w:val="hybridMultilevel"/>
    <w:tmpl w:val="E01C257C"/>
    <w:lvl w:ilvl="0" w:tplc="1012F8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79D0256"/>
    <w:multiLevelType w:val="hybridMultilevel"/>
    <w:tmpl w:val="196C860A"/>
    <w:lvl w:ilvl="0" w:tplc="28AA7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C163BDA"/>
    <w:multiLevelType w:val="multilevel"/>
    <w:tmpl w:val="F432EBFA"/>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Arial" w:eastAsiaTheme="minorHAnsi"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2F7C9B"/>
    <w:multiLevelType w:val="multilevel"/>
    <w:tmpl w:val="B7FA7C56"/>
    <w:lvl w:ilvl="0">
      <w:start w:val="1"/>
      <w:numFmt w:val="decimal"/>
      <w:lvlText w:val="%1."/>
      <w:lvlJc w:val="left"/>
      <w:pPr>
        <w:ind w:left="500" w:hanging="500"/>
      </w:pPr>
      <w:rPr>
        <w:rFonts w:ascii="Arial" w:eastAsiaTheme="minorHAnsi" w:hAnsi="Arial" w:cs="Arial"/>
      </w:rPr>
    </w:lvl>
    <w:lvl w:ilvl="1">
      <w:start w:val="1"/>
      <w:numFmt w:val="decimal"/>
      <w:lvlText w:val="%1.%2."/>
      <w:lvlJc w:val="left"/>
      <w:pPr>
        <w:ind w:left="1400" w:hanging="500"/>
      </w:pPr>
      <w:rPr>
        <w:rFonts w:hint="default"/>
      </w:rPr>
    </w:lvl>
    <w:lvl w:ilvl="2">
      <w:start w:val="1"/>
      <w:numFmt w:val="decimal"/>
      <w:lvlText w:val="%3."/>
      <w:lvlJc w:val="left"/>
      <w:pPr>
        <w:ind w:left="2520" w:hanging="720"/>
      </w:pPr>
      <w:rPr>
        <w:rFonts w:ascii="Arial" w:eastAsiaTheme="minorHAnsi" w:hAnsi="Arial" w:cs="Arial"/>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91359429">
    <w:abstractNumId w:val="5"/>
  </w:num>
  <w:num w:numId="2" w16cid:durableId="1799716814">
    <w:abstractNumId w:val="12"/>
  </w:num>
  <w:num w:numId="3" w16cid:durableId="2102951244">
    <w:abstractNumId w:val="11"/>
  </w:num>
  <w:num w:numId="4" w16cid:durableId="1931505658">
    <w:abstractNumId w:val="10"/>
  </w:num>
  <w:num w:numId="5" w16cid:durableId="996107778">
    <w:abstractNumId w:val="9"/>
  </w:num>
  <w:num w:numId="6" w16cid:durableId="1032151003">
    <w:abstractNumId w:val="1"/>
  </w:num>
  <w:num w:numId="7" w16cid:durableId="30347763">
    <w:abstractNumId w:val="7"/>
  </w:num>
  <w:num w:numId="8" w16cid:durableId="1845170901">
    <w:abstractNumId w:val="13"/>
  </w:num>
  <w:num w:numId="9" w16cid:durableId="1520854783">
    <w:abstractNumId w:val="4"/>
  </w:num>
  <w:num w:numId="10" w16cid:durableId="276719072">
    <w:abstractNumId w:val="3"/>
  </w:num>
  <w:num w:numId="11" w16cid:durableId="147015608">
    <w:abstractNumId w:val="8"/>
  </w:num>
  <w:num w:numId="12" w16cid:durableId="606893936">
    <w:abstractNumId w:val="2"/>
  </w:num>
  <w:num w:numId="13" w16cid:durableId="203835917">
    <w:abstractNumId w:val="0"/>
  </w:num>
  <w:num w:numId="14" w16cid:durableId="1994333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58"/>
    <w:rsid w:val="00006EDE"/>
    <w:rsid w:val="00276144"/>
    <w:rsid w:val="00342473"/>
    <w:rsid w:val="003473DA"/>
    <w:rsid w:val="00363D90"/>
    <w:rsid w:val="003E67E1"/>
    <w:rsid w:val="004A0BB2"/>
    <w:rsid w:val="004B1BC9"/>
    <w:rsid w:val="004F5386"/>
    <w:rsid w:val="006105D6"/>
    <w:rsid w:val="00670F9B"/>
    <w:rsid w:val="006E3E01"/>
    <w:rsid w:val="007D052D"/>
    <w:rsid w:val="007D08C6"/>
    <w:rsid w:val="007E2BD2"/>
    <w:rsid w:val="00803F9A"/>
    <w:rsid w:val="008438F5"/>
    <w:rsid w:val="00915956"/>
    <w:rsid w:val="00973C67"/>
    <w:rsid w:val="00A4551A"/>
    <w:rsid w:val="00AE3C5A"/>
    <w:rsid w:val="00B16383"/>
    <w:rsid w:val="00B36D7A"/>
    <w:rsid w:val="00B95FF9"/>
    <w:rsid w:val="00BA4BAA"/>
    <w:rsid w:val="00C95F34"/>
    <w:rsid w:val="00CA074D"/>
    <w:rsid w:val="00CA63AC"/>
    <w:rsid w:val="00DF609D"/>
    <w:rsid w:val="00E33B10"/>
    <w:rsid w:val="00E922B6"/>
    <w:rsid w:val="00ED2858"/>
    <w:rsid w:val="00F91F23"/>
    <w:rsid w:val="00FC3E31"/>
    <w:rsid w:val="00FF60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B000"/>
  <w15:chartTrackingRefBased/>
  <w15:docId w15:val="{1BF7C888-B278-3D40-A0A6-F752E98A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2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D2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D28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D28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D28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D28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28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28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28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8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D28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D28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D28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D28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D28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858"/>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8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858"/>
    <w:rPr>
      <w:rFonts w:eastAsiaTheme="majorEastAsia" w:cstheme="majorBidi"/>
      <w:color w:val="272727" w:themeColor="text1" w:themeTint="D8"/>
    </w:rPr>
  </w:style>
  <w:style w:type="paragraph" w:styleId="a3">
    <w:name w:val="Title"/>
    <w:basedOn w:val="a"/>
    <w:next w:val="a"/>
    <w:link w:val="a4"/>
    <w:uiPriority w:val="10"/>
    <w:qFormat/>
    <w:rsid w:val="00ED2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2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85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28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2858"/>
    <w:pPr>
      <w:spacing w:before="160"/>
      <w:jc w:val="center"/>
    </w:pPr>
    <w:rPr>
      <w:i/>
      <w:iCs/>
      <w:color w:val="404040" w:themeColor="text1" w:themeTint="BF"/>
    </w:rPr>
  </w:style>
  <w:style w:type="character" w:customStyle="1" w:styleId="22">
    <w:name w:val="Цитата 2 Знак"/>
    <w:basedOn w:val="a0"/>
    <w:link w:val="21"/>
    <w:uiPriority w:val="29"/>
    <w:rsid w:val="00ED2858"/>
    <w:rPr>
      <w:i/>
      <w:iCs/>
      <w:color w:val="404040" w:themeColor="text1" w:themeTint="BF"/>
    </w:rPr>
  </w:style>
  <w:style w:type="paragraph" w:styleId="a7">
    <w:name w:val="List Paragraph"/>
    <w:basedOn w:val="a"/>
    <w:uiPriority w:val="34"/>
    <w:qFormat/>
    <w:rsid w:val="00ED2858"/>
    <w:pPr>
      <w:ind w:left="720"/>
      <w:contextualSpacing/>
    </w:pPr>
  </w:style>
  <w:style w:type="character" w:styleId="a8">
    <w:name w:val="Intense Emphasis"/>
    <w:basedOn w:val="a0"/>
    <w:uiPriority w:val="21"/>
    <w:qFormat/>
    <w:rsid w:val="00ED2858"/>
    <w:rPr>
      <w:i/>
      <w:iCs/>
      <w:color w:val="0F4761" w:themeColor="accent1" w:themeShade="BF"/>
    </w:rPr>
  </w:style>
  <w:style w:type="paragraph" w:styleId="a9">
    <w:name w:val="Intense Quote"/>
    <w:basedOn w:val="a"/>
    <w:next w:val="a"/>
    <w:link w:val="aa"/>
    <w:uiPriority w:val="30"/>
    <w:qFormat/>
    <w:rsid w:val="00ED2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D2858"/>
    <w:rPr>
      <w:i/>
      <w:iCs/>
      <w:color w:val="0F4761" w:themeColor="accent1" w:themeShade="BF"/>
    </w:rPr>
  </w:style>
  <w:style w:type="character" w:styleId="ab">
    <w:name w:val="Intense Reference"/>
    <w:basedOn w:val="a0"/>
    <w:uiPriority w:val="32"/>
    <w:qFormat/>
    <w:rsid w:val="00ED2858"/>
    <w:rPr>
      <w:b/>
      <w:bCs/>
      <w:smallCaps/>
      <w:color w:val="0F4761" w:themeColor="accent1" w:themeShade="BF"/>
      <w:spacing w:val="5"/>
    </w:rPr>
  </w:style>
  <w:style w:type="table" w:styleId="ac">
    <w:name w:val="Table Grid"/>
    <w:basedOn w:val="a1"/>
    <w:uiPriority w:val="39"/>
    <w:rsid w:val="007D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7D08C6"/>
    <w:pPr>
      <w:spacing w:after="0" w:line="240" w:lineRule="auto"/>
    </w:pPr>
    <w:rPr>
      <w:sz w:val="20"/>
      <w:szCs w:val="20"/>
    </w:rPr>
  </w:style>
  <w:style w:type="character" w:customStyle="1" w:styleId="ae">
    <w:name w:val="Текст сноски Знак"/>
    <w:basedOn w:val="a0"/>
    <w:link w:val="ad"/>
    <w:uiPriority w:val="99"/>
    <w:semiHidden/>
    <w:rsid w:val="007D08C6"/>
    <w:rPr>
      <w:sz w:val="20"/>
      <w:szCs w:val="20"/>
    </w:rPr>
  </w:style>
  <w:style w:type="character" w:styleId="af">
    <w:name w:val="footnote reference"/>
    <w:basedOn w:val="a0"/>
    <w:uiPriority w:val="99"/>
    <w:semiHidden/>
    <w:unhideWhenUsed/>
    <w:rsid w:val="007D08C6"/>
    <w:rPr>
      <w:vertAlign w:val="superscript"/>
    </w:rPr>
  </w:style>
  <w:style w:type="numbering" w:customStyle="1" w:styleId="CurrentList1">
    <w:name w:val="Current List1"/>
    <w:uiPriority w:val="99"/>
    <w:rsid w:val="006105D6"/>
    <w:pPr>
      <w:numPr>
        <w:numId w:val="9"/>
      </w:numPr>
    </w:pPr>
  </w:style>
  <w:style w:type="character" w:styleId="af0">
    <w:name w:val="Hyperlink"/>
    <w:basedOn w:val="a0"/>
    <w:uiPriority w:val="99"/>
    <w:unhideWhenUsed/>
    <w:rsid w:val="00DF609D"/>
    <w:rPr>
      <w:color w:val="467886" w:themeColor="hyperlink"/>
      <w:u w:val="single"/>
    </w:rPr>
  </w:style>
  <w:style w:type="character" w:styleId="af1">
    <w:name w:val="Unresolved Mention"/>
    <w:basedOn w:val="a0"/>
    <w:uiPriority w:val="99"/>
    <w:semiHidden/>
    <w:unhideWhenUsed/>
    <w:rsid w:val="00DF6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Id="rId8" Type="http://schemas.openxmlformats.org/officeDocument/2006/relationships/hyperlink" Target="mailto:support@petville.ae" TargetMode="External"/><Relationship Id="rId3" Type="http://schemas.openxmlformats.org/officeDocument/2006/relationships/settings" Target="settings.xml"/><Relationship Id="rId7" Type="http://schemas.openxmlformats.org/officeDocument/2006/relationships/hyperlink" Target="mailto:privacy@petville.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Rekhlytskyi</dc:creator>
  <cp:keywords/>
  <dc:description/>
  <cp:lastModifiedBy>18</cp:lastModifiedBy>
  <cp:revision>3</cp:revision>
  <dcterms:created xsi:type="dcterms:W3CDTF">2026-04-20T12:15:00Z</dcterms:created>
  <dcterms:modified xsi:type="dcterms:W3CDTF">2026-04-20T12:36:00Z</dcterms:modified>
</cp:coreProperties>
</file>