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Arial" w:hAnsi="Arial" w:eastAsia="Arial"/>
          <w:b/>
          <w:color w:val="2E74B5"/>
          <w:sz w:val="32"/>
        </w:rPr>
        <w:t>Компьютерные информационные модели. Цели моделирования</w:t>
      </w:r>
    </w:p>
    <w:p>
      <w:pPr>
        <w:spacing w:after="60" w:before="0" w:line="240" w:lineRule="auto"/>
      </w:pPr>
      <w:r>
        <w:rPr>
          <w:rFonts w:ascii="Arial" w:hAnsi="Arial" w:eastAsia="Arial"/>
          <w:b/>
          <w:color w:val="1B2430"/>
          <w:sz w:val="24"/>
        </w:rPr>
        <w:t>Поурочный план для учителя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20"/>
        </w:rPr>
        <w:t>Информатика • 11 класс • Республика Беларусь • базовый уровень</w:t>
        <w:br/>
        <w:t>Урок 21 • 45 минут • объяснение и короткая практика (не лабораторная в таблице)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Правовой статус. Постановление Минобразования РБ № 164 регулирует перечень документов педагога, но не утверждает единую государственную форму MediaSchool. Материал — рабочая основа для поурочного планирования или опорной схемы. Перед применением адаптируйте к квалификационной категории, утверждённому КТП учреждения, условиям класса и локальному порядку. Фактическая продолжительность — по расписанию учреждения образования.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Паспорт занятия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Поле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Содержание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Учреждение / учитель / класс / дата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 / ________________ / ______ / __________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Предмет, класс, вариант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Информатика, XI класс, базовый уровень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Тема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Компьютерные информационные модели. Цели моделирования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Место в программе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Начало раздела «Компьютерное моделирование». До: урок 20 (контрольная по веб-конструированию). После: урок 22 (этапы и модель процесса в таблице).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Тип / форма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Объяснение нового и короткая бумажная практика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Длительность сценария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45 минут (ориентир)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Ресурсы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Проектор по возможности; пустая карточка (стр. 5–6 или practice/ExcursionCard_10/card.html); ключ не раздавать; компьютер ученику для продукта не нужен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Slug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informatika-by-11-basic-021</w:t>
            </w:r>
          </w:p>
        </w:tc>
      </w:tr>
    </w:tbl>
    <w:p>
      <w:pPr>
        <w:spacing w:after="6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Опорная схема: час в одном экране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Проблема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Ключевые действия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Продукт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Проверка</w:t>
            </w:r>
          </w:p>
        </w:tc>
      </w:tr>
      <w:tr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Зачем модель, если автобус уже есть?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0–4 вопрос; 4–12 цель; 12–28 свойства, вход, форма; 28–38 карточка; 38–45 билет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Карточка одной цели: свойства, вход, форма, что не входит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Ключ после сдачи; цвет автобуса вне модели</w:t>
            </w:r>
          </w:p>
        </w:tc>
      </w:tr>
    </w:tbl>
    <w:p>
      <w:pPr>
        <w:spacing w:after="60"/>
      </w:pP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Результат часа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Ученик выбирает одну цель классной экскурсии — уложиться в бюджет или уложиться во время — и заполняет карточку: цель, три существенных свойства, входные данные, форма результата (таблица «вариант / сумма» или «вариант / время») и одно свойство, которое модель сознательно не включает. Компьютерная информационная модель здесь — таблица, которую компьютер хранит и показывает. Цель задаёт человек. Формулы, этапы построения модели в глубину, Монте-Карло и популяции на этом часе не изучаются.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Цели и проверяемые умения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Образовательная: определить цель модели, существенные свойства объекта, входные данные и форму представления результата.</w:t>
        <w:br/>
        <w:t>Развивающая: сравнить две цели одного объекта и удержать границу модели.</w:t>
        <w:br/>
        <w:t>Воспитательная: отличать учебный пример от реальной сметы поездки; не публиковать личные данные.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Предметные умения этого часа: отличать объект от модели; формулировать цель; отбирать существенные свойства; называть вход и форму результата; понимать, что компьютер хранит модель и не заменяет цель.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Критерии успеха (от первого лица)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• Я называю одну цель экскурсии: бюджет или время.</w:t>
        <w:br/>
        <w:t>• Я указываю три свойства, которые нужны именно этой цели.</w:t>
        <w:br/>
        <w:t>• Я записываю входные данные и форму результата — таблицу.</w:t>
        <w:br/>
        <w:t>• Я называю свойство, которое модель не берёт (для этих целей — цвет автобуса).</w:t>
        <w:br/>
        <w:t>• Я не вычисляю сумму и время формулой: это следующий урок.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Место темы в курсе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Опора — электронное приложение базового уровня, § 6 (Котов и др., 2021): начало компьютерного моделирования. Ученики уже умеют описывать сведения в таблице и на веб-странице; сегодня таблица — форма модели, а не файл для расчёта. Урок 22 берёт тот же раздел дальше: элементы, связи, допущения и модель изменяющегося процесса в электронных таблицах. Случайные испытания, площадь, популяция, экономика и движение — ещё дальше и сегодня не открываются.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Сквозной пример один: классная экскурсия на автобусе. Две цели дают две модели. Числа в ключе (28 учащихся, 3 условные единицы, 17 км, 42 км/ч) и клетки 100, 85, 95 на иллюстрации — учебная модель. Это не прайс перевозчика и не приказ на поездку. Произведение 28 × 3 не равно клеткам схемы и не является заданием.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Учебный продукт и печать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Продукт — бумажная карточка. Раздавать стр. 5–6 или файл practice/ExcursionCard_10/card.html. Ключ — стр. 7–8 и README практики, только после 38-й минуты. Выходной билет на стр. 6 без ответа. Ориентир комплекта — около 11 страниц A4. Веб-урок можно открыть на объяснении; блок с ответом ученикам не показывать.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До прихода учащихся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На доске слова-опоры: цена, путь, число учеников, скорость, цвет автобуса, таблица. Пустые карточки лежат рубашкой вверх или ещё не розданы. Слайды 26–27 закрыты. Не готовьте файл электронной таблицы: сегодня его не заполняют.</w:t>
      </w:r>
    </w:p>
    <w:p>
      <w:r>
        <w:br w:type="page"/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Безопасность и организация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Риски: принять учебные числа за реальную стоимость; записать фамилии и телефоны в «модель экскурсии»; долгая работа у экрана, если проектор остаётся на всю практику. Действия: вслух сказать, что числа условные; в карточке нет персональных данных; на минутах 28–38 слайд можно оставить, тетради — на партах. Соблюдайте локальную инструкцию и пост. № 227 в действующей редакции.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Как провести 0–12 минут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0–4. Вопрос: зачем модель, если автобус уже стоит у школы? Выслушайте две-три версии. Не закрывайте ответ. Частая версия — «компьютер сам всё решит»; её имя можно записать на край доски и вернуться на 20-м слайде. Покажите слайды 01–03.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4–12. Объект — экскурсия, модель — отобранные сведения. Две цели: уложиться в бюджет и уложиться во время. Фраза со схемы: одна цель — одна модель. Слайды 04–09. Не рисуйте этапы «постановка — разработка — эксперимент — анализ» целиком: постановка цели сегодня главная, остальные этапы — урок 22.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Что не объяснять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Не вводить формулы стоимости и времени, не открывать электронную таблицу, не строить модель изменяющегося процесса. Не проводить серию случайных испытаний, не говорить о популяции, площади фигуры и движении тела. Не выдавать клетки 100, 85 и 95 за расчёт из входных данных карточки. Столбцы на иллюстрации результата не в масштабе: по высоте столбца сумму не считывать. Ключ карточки не проецировать до сбора.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Как провести 12–38 минут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12–20. Существенное и лишнее. На схеме «нужно» — цена и путь, «лишнее» — цвет автобуса. Третье свойство бюджета — число учеников (оно же на схеме входа). Для времени существенны расстояние, скорость и число учеников; цена билета в эту модель не входит. Короткий вопрос слайда 14: куда деть цену, если цель — время? Пауза полминуты, ответ — на слайде 15.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20–28. Вход бюджета на схеме: число учеников, цена билета, расстояние. Вход времени: расстояние, скорость, число учеников. Форма результата: таблица «вариант / сумма» или «вариант / время». Клетки 100, 85, 95 — образец вида столбца «сумма» на учебной схеме. Компьютер такую таблицу хранит и показывает. Цель он не выбирает. Слайды 15–20.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28–38. Раздайте пустую карточку. Ученик выбирает одну цель. Подсказка называет поле («проверь, три ли свойства»), но не диктует строку ключа. На экране слайды 21–24. Вторую цель в основное время не задавать: её легко смешать с первой.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Поминутный ход (45 мин)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Время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Этап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Деятельность учителя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Деятельность учащихся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Слайды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0–4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Вопрос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Спрашивает, зачем модель при живом автобусе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Предлагают версии, ответ не закрыт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01–03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4–12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Объект и цель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Различает объект и две цели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Сравнивают бюджет и время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04–09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12–20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Свойства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Отделяет существенное от лишнего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Решают, куда деть цену и цвет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10–14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20–28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Вход и форма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Показывает таблицу как вид результата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Называют столбцы под цель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15–20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28–38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Практика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Обходит, ключ не открывает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Заполняют одну карточку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21–24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38–45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Собирает работы, затем показывает ключ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Сдают карточку и пишут билет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25; затем 26–27</w:t>
            </w:r>
          </w:p>
        </w:tc>
      </w:tr>
    </w:tbl>
    <w:p>
      <w:pPr>
        <w:spacing w:after="60"/>
      </w:pP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Карта презентации (27 слайдов)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01 титул; 02 вопрос старта; 03 результат; 04 маршрут; 05 объект и модель; 06 модель короче объекта; 07 две цели; 08 одна цель — одна модель; 09 цель отбирает свойства; 10 нужно и лишнее; 11 почему цвет не берут; 12 три свойства; 13 граница модели; 14 вопрос про цену; 15 вход бюджета; 16 вход времени; 17 форма «сумма»; 18 форма «время»; 19 компьютер хранит таблицу; 20 компьютер не выбирает цель; 21 практика; 22 поля карточки; 23 время работы; 24 самопроверка; 25 сдача и билет; 26 ключ; 27 итог билета. На слайдах нет меток страны и номера КТП. Слайды 26–27 — после сбора.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Лист ученика. Карточка модели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Объект один: классная экскурсия на автобусе. Выбери одну цель. Это учебная модель, не смета поездки.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Цель (отметь одну):  ☐ уложиться в бюджет    ☐ уложиться во время</w:t>
      </w:r>
    </w:p>
    <w:p>
      <w:pPr>
        <w:spacing w:after="120" w:before="0" w:line="240" w:lineRule="auto"/>
      </w:pPr>
      <w:r>
        <w:rPr>
          <w:rFonts w:ascii="Arial" w:hAnsi="Arial" w:eastAsia="Arial"/>
          <w:b/>
          <w:color w:val="1B2430"/>
          <w:sz w:val="20"/>
        </w:rPr>
        <w:t>Три существенных свойства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1. ____________________________________________________________________________</w:t>
        <w:br/>
        <w:t>2. ____________________________________________________________________________</w:t>
        <w:br/>
        <w:t>3. ____________________________________________________________________________</w:t>
      </w:r>
    </w:p>
    <w:p>
      <w:pPr>
        <w:spacing w:after="120" w:before="0" w:line="240" w:lineRule="auto"/>
      </w:pPr>
      <w:r>
        <w:rPr>
          <w:rFonts w:ascii="Arial" w:hAnsi="Arial" w:eastAsia="Arial"/>
          <w:b/>
          <w:color w:val="1B2430"/>
          <w:sz w:val="20"/>
        </w:rPr>
        <w:t>Входные данные (что модель принимает; числа подпиши как учебные)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120" w:before="0" w:line="240" w:lineRule="auto"/>
      </w:pPr>
      <w:r>
        <w:rPr>
          <w:rFonts w:ascii="Arial" w:hAnsi="Arial" w:eastAsia="Arial"/>
          <w:b/>
          <w:color w:val="1B2430"/>
          <w:sz w:val="20"/>
        </w:rPr>
        <w:t>Форма результата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☐ таблица «вариант / сумма»     ☐ таблица «вариант / время»</w:t>
        <w:br/>
        <w:t>Своими словами: ________________________________________________________________</w:t>
      </w:r>
    </w:p>
    <w:p>
      <w:pPr>
        <w:spacing w:after="120" w:before="0" w:line="240" w:lineRule="auto"/>
      </w:pPr>
      <w:r>
        <w:rPr>
          <w:rFonts w:ascii="Arial" w:hAnsi="Arial" w:eastAsia="Arial"/>
          <w:b/>
          <w:color w:val="1B2430"/>
          <w:sz w:val="20"/>
        </w:rPr>
        <w:t>Какое свойство модель сознательно не включает?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________________________________________________________________________________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Сумму и время формулой не вычисляй. Электронная таблица сегодня не нужна. Личные данные (фамилия, телефон, адрес) в карточку не пиши.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Лист ученика. Самопроверка и билет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Отметь пункт только если он уже написан в карточке. Ключ учителя пока не смотри.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Пункт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Как проверить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Готово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1. Цель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Названа одна цель: бюджет или время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2. Свойства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Ровно три, и все нужны этой цели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3. Вход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Данные соответствуют свойствам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4. Форма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Таблица: вариант/сумма или вариант/время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5. Граница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Названо свойство, которого в модели нет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/>
          <w:color w:val="2E74B5"/>
          <w:sz w:val="22"/>
        </w:rPr>
        <w:t>Выходной билет (38–45 мин). Одно предложение.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Зачем модель экскурсии, если автобус уже есть?</w:t>
        <w:br/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После сигнала сдачи карточку не правь. Образец учителя до сдачи не смотри.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Ключ карточки (после 38-й минуты)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Показывать после сбора. Верна одна цель, если свойства, вход и форма ей соответствуют. Ниже — два эталона, не единственные формулировки. Числа — учебная модель, не квота перевозчика. Клетки 100, 85 и 95 на иллюстрации — образец столбца «сумма». Их не получают из 28 и 3 и не требуют вписать в карточку.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Эталон цели «уложиться в бюджет»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Поле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Принять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Цель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Уложиться в бюджет классной экскурсии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Свойства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Цена билета; число учеников; расстояние (путь)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Вход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28 учащихся; цена 3 условные единицы; расстояние 17 км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Форма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«вариант / сумма»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входит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Цвет автобуса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Эквиваленты: стоимость вместо цены, километраж вместо расстояния, количество учащихся вместо числа учеников. Если в свойствах бюджета нет цены или нет числа учеников — поле не закрыто. Цвет в списке существенных — ошибка границы.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Шкала по полям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Баллы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Свидетельство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Цель одна и про экскурсию: бюджет или время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Три свойства существенны именно для этой цели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Вход соответствует свойствам и помечен как учебный, если есть числа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Форма: таблица вариант/сумма или вариант/время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Названо свойство вне модели (цвет; для времени допустима и цена)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Сумма 0–10 — карта свидетельств, не автоматическая отметка. Итог соотнесите с нормами учреждения. Частично закрытое поле — внутри вилки.</w:t>
      </w:r>
    </w:p>
    <w:p>
      <w:r>
        <w:br w:type="page"/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Эталон цели «уложиться во время»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Поле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Принять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Цель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Уложиться во время классной экскурсии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Свойства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Расстояние; скорость автобуса; число учеников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Вход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17 км; 42 км/ч; 28 учащихся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Форма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«вариант / время»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входит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Цвет автобуса. Цена билета тоже не существенна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Если в строке «не входит» указана цена, а не цвет, — принять. Если цена стоит среди трёх существенных свойств времени, а расстояние выпало, — свойства не закрыты. Время в минутах из 17 км и 42 км/ч на этом уроке не вычислять и не требовать.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Поддержка на практике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Ситуация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Что сказать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Чего не делать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выбирает цель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Отметь одну: бюджет или время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заполняй карточку за ученика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Пишет и бюджет, и время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Оставь одну цель, вторую зачеркни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хвалить «полную» двойную модель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Вставил цвет в свойства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Цвет нужен для суммы или для времени?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стирать строку молча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Считает 28 × 3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Сегодня формулу не строим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подтверждать, что 84 — это клетка схемы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Закончил рано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Пройди пять пунктов самопроверки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открывать урок 22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Нет проектора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Карточка и доска достаточны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отменять практику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Опора для затрудняющихся — банк слов на доске. Ученик сам относит слово к своей цели. Быстро справившимся после полной самопроверки можно разрешить на обороте вторую цель, если до 38-й минуты осталось время. Это резерв, не обязательный продукт.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Наблюдение и разбор ошибок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Смотрите: одна ли цель; не попал ли цвет в существенные; совпадает ли форма таблицы с целью (сумма — у бюджета, время — у времени); нет ли фамилий и телефонов. Типичные сбои разберите после сдачи по слайду 26, а не во время письма.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Ошибка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Почему так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Следующий шаг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«Модель = автобус»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Объект и модель склеены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Вернуть схему: автобус и кубики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Обе цели в одной карточке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удержана фраза «одна цель — одна модель»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Вычеркнуть одну цель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Цвет в свойствах бюджета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Берёт заметное, а не существенное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Спросить, меняет ли цвет сумму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Считает минуты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Путает этот час с расчётом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Закрыть тетрадь на формуле, оставить форму таблицы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Билет: «чтобы компьютер решил»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Цель отдана машине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Слайд 27: цель ставит человек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Минимально засчитываемая карточка: названа одна цель, есть хотя бы два уместных свойства, указана форма таблицы и отдельно назван цвет или другое несущественное свойство. Отсутствие «красивых» чисел балл не снижает.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Ключ выходного билета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Принять смысл: модель нужна, чтобы по выбранной цели заранее отобрать свойства и увидеть результат в нужной форме; автобус при этом остаётся настоящим объектом; компьютер хранит и показывает таблицу, но цель задаёт человек. Не принимать как полный ответ: «модель не нужна» и «компьютер сам выберет, ехать или нет».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После урока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Домашнее задание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Обязательного домашнего задания нет. По желанию — карточка второй цели (той, которую не выбирали в классе) по тем же пяти полям, без формул и без поиска цен в интернете. Установка программ не нужна. Реальную экскурсию класса в задание не превращать.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Границы часа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Вне продукта: этапы построения модели в полном объёме, электронные таблицы, формулы, модель изменяющегося процесса, метод Монте-Карло, численность популяции, экономические расчёты, движение тела. Их место — следующие уроки раздела. Сегодня достаточно цели, свойств, входа и формы результата.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Если карточки собраны раньше звонка, остаток — разбор двух-трёх анонимных границ модели, не новая тема. Иллюстрации комплекта условные: жёлтый автобус и таблица нарисованы для урока, это не фотография рейса и не снимок программы.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Источники и методические границы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Котов В. М., Лапо А. И., Быкадоров Ю. А., Войтехович Е. Н. Информатика. 11 класс. Народная асвета, 2021. Электронное приложение базового уровня, § 6 — опора начала компьютерного моделирования. Курс приложения: profil.adu.by/course/view.php?id=37. Полный текст параграфа в этом комплекте постранично не копировался.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УП «Информатика», X–XI, базовый уровень, глава 3 (adu.by/images/2025/08/12/Inform-10-11.pdf). КТП MediaSchool 2026/2027, урок 21: определить цель модели, существенные свойства объекта, входные данные и форму представления результата. Урок 22 того же КТП — системный подход, этапы и модель процесса в таблице: на этом часе не подменять им цель. Пост. № 164 (документы педагога). Правила безопасности — пост. № 227 в действующей редакции.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Пример «классная экскурсия», карточка, две цели, учебные числа и шкала — авторская адаптация MediaSchool. Одиннадцать иллюстраций 1280×720 уже были в комплекте и заново не рисовались. Они не являются документальным снимком автобуса, прайса или окна электронной таблицы.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Публикация в GCS/DB этим файлом не выполняется. Seed: prisma/seed-informatics-11-by-21-kit.ts (dry-run без --execute; публикация — только по отдельному разрешению).</w:t>
      </w:r>
    </w:p>
    <w:sectPr w:rsidR="00FC693F" w:rsidRPr="0006063C" w:rsidSect="00034616">
      <w:pgSz w:w="11906" w:h="16838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