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01" w:rsidRDefault="000649D9">
      <w:pPr>
        <w:spacing w:before="100" w:beforeAutospacing="1" w:after="100" w:afterAutospacing="1" w:line="240" w:lineRule="auto"/>
        <w:jc w:val="center"/>
        <w:rPr>
          <w:rFonts w:cs="David"/>
          <w:b/>
          <w:bCs/>
          <w:sz w:val="24"/>
          <w:szCs w:val="24"/>
          <w:u w:val="single"/>
          <w:rtl/>
        </w:rPr>
      </w:pPr>
      <w:r w:rsidRPr="00BD524D">
        <w:rPr>
          <w:rFonts w:cs="David" w:hint="cs"/>
          <w:b/>
          <w:bCs/>
          <w:sz w:val="28"/>
          <w:szCs w:val="28"/>
          <w:u w:val="single"/>
          <w:rtl/>
        </w:rPr>
        <w:t>בראשית ו-י: מבול, או "התחלות הן תמיד גם סוף..."</w:t>
      </w:r>
      <w:r w:rsidR="00D50CAA">
        <w:rPr>
          <w:rFonts w:cs="David" w:hint="cs"/>
          <w:b/>
          <w:bCs/>
          <w:sz w:val="28"/>
          <w:szCs w:val="28"/>
          <w:u w:val="single"/>
          <w:rtl/>
        </w:rPr>
        <w:t xml:space="preserve"> </w:t>
      </w:r>
      <w:r w:rsidR="00496BF9" w:rsidRPr="00496BF9">
        <w:rPr>
          <w:rFonts w:cs="David"/>
          <w:b/>
          <w:bCs/>
          <w:sz w:val="24"/>
          <w:szCs w:val="24"/>
          <w:u w:val="single"/>
          <w:rtl/>
        </w:rPr>
        <w:t>(</w:t>
      </w:r>
      <w:r w:rsidR="00496BF9" w:rsidRPr="00496BF9">
        <w:rPr>
          <w:rFonts w:cs="David" w:hint="cs"/>
          <w:b/>
          <w:bCs/>
          <w:sz w:val="24"/>
          <w:szCs w:val="24"/>
          <w:u w:val="single"/>
          <w:rtl/>
        </w:rPr>
        <w:t>יזהר</w:t>
      </w:r>
      <w:r w:rsidR="00496BF9" w:rsidRPr="00496BF9">
        <w:rPr>
          <w:rFonts w:cs="David"/>
          <w:b/>
          <w:bCs/>
          <w:sz w:val="24"/>
          <w:szCs w:val="24"/>
          <w:u w:val="single"/>
          <w:rtl/>
        </w:rPr>
        <w:t xml:space="preserve"> </w:t>
      </w:r>
      <w:r w:rsidR="00496BF9" w:rsidRPr="00496BF9">
        <w:rPr>
          <w:rFonts w:cs="David" w:hint="cs"/>
          <w:b/>
          <w:bCs/>
          <w:sz w:val="24"/>
          <w:szCs w:val="24"/>
          <w:u w:val="single"/>
          <w:rtl/>
        </w:rPr>
        <w:t>אשדות</w:t>
      </w:r>
      <w:r w:rsidR="00496BF9" w:rsidRPr="00496BF9">
        <w:rPr>
          <w:rFonts w:cs="David"/>
          <w:b/>
          <w:bCs/>
          <w:sz w:val="24"/>
          <w:szCs w:val="24"/>
          <w:u w:val="single"/>
          <w:rtl/>
        </w:rPr>
        <w:t>)</w:t>
      </w:r>
    </w:p>
    <w:p w:rsidR="00215DE6" w:rsidRPr="00215DE6" w:rsidRDefault="00215DE6" w:rsidP="00215DE6">
      <w:pPr>
        <w:spacing w:before="100" w:beforeAutospacing="1" w:after="100" w:afterAutospacing="1" w:line="480" w:lineRule="auto"/>
        <w:jc w:val="center"/>
        <w:rPr>
          <w:sz w:val="28"/>
          <w:szCs w:val="28"/>
          <w:u w:val="single"/>
          <w:rtl/>
        </w:rPr>
      </w:pPr>
      <w:r w:rsidRPr="00215DE6">
        <w:rPr>
          <w:rFonts w:hint="cs"/>
          <w:sz w:val="28"/>
          <w:szCs w:val="28"/>
          <w:u w:val="single"/>
          <w:rtl/>
        </w:rPr>
        <w:t>דף למנחה / אדוה הכהן בומנדיל</w:t>
      </w:r>
    </w:p>
    <w:p w:rsidR="00062843" w:rsidRDefault="00062843" w:rsidP="00404E63">
      <w:pPr>
        <w:spacing w:before="100" w:beforeAutospacing="1" w:after="100" w:afterAutospacing="1" w:line="480" w:lineRule="auto"/>
        <w:ind w:left="-58"/>
        <w:jc w:val="both"/>
        <w:rPr>
          <w:rFonts w:ascii="Arial" w:hAnsi="Arial" w:cs="David"/>
          <w:sz w:val="24"/>
          <w:szCs w:val="24"/>
          <w:rtl/>
        </w:rPr>
      </w:pPr>
    </w:p>
    <w:p w:rsidR="000649D9" w:rsidRPr="000135F0" w:rsidRDefault="000649D9" w:rsidP="00404E63">
      <w:pPr>
        <w:spacing w:before="100" w:beforeAutospacing="1" w:after="100" w:afterAutospacing="1" w:line="480" w:lineRule="auto"/>
        <w:ind w:left="-58"/>
        <w:jc w:val="both"/>
        <w:rPr>
          <w:rFonts w:ascii="Arial" w:hAnsi="Arial" w:cs="David"/>
          <w:sz w:val="24"/>
          <w:szCs w:val="24"/>
          <w:rtl/>
        </w:rPr>
      </w:pPr>
      <w:r w:rsidRPr="000135F0">
        <w:rPr>
          <w:rFonts w:ascii="Arial" w:hAnsi="Arial" w:cs="David" w:hint="cs"/>
          <w:sz w:val="24"/>
          <w:szCs w:val="24"/>
          <w:rtl/>
        </w:rPr>
        <w:t>רק נברא</w:t>
      </w:r>
      <w:r w:rsidR="00D50CAA">
        <w:rPr>
          <w:rFonts w:ascii="Arial" w:hAnsi="Arial" w:cs="David" w:hint="cs"/>
          <w:sz w:val="24"/>
          <w:szCs w:val="24"/>
          <w:rtl/>
        </w:rPr>
        <w:t xml:space="preserve"> העולם</w:t>
      </w:r>
      <w:r w:rsidRPr="000135F0">
        <w:rPr>
          <w:rFonts w:ascii="Arial" w:hAnsi="Arial" w:cs="David" w:hint="cs"/>
          <w:sz w:val="24"/>
          <w:szCs w:val="24"/>
          <w:rtl/>
        </w:rPr>
        <w:t>, וכבר</w:t>
      </w:r>
      <w:r w:rsidR="007D14E2">
        <w:rPr>
          <w:rFonts w:ascii="Arial" w:hAnsi="Arial" w:cs="David" w:hint="cs"/>
          <w:sz w:val="24"/>
          <w:szCs w:val="24"/>
          <w:rtl/>
        </w:rPr>
        <w:t xml:space="preserve"> הוא</w:t>
      </w:r>
      <w:r w:rsidRPr="000135F0">
        <w:rPr>
          <w:rFonts w:ascii="Arial" w:hAnsi="Arial" w:cs="David" w:hint="cs"/>
          <w:sz w:val="24"/>
          <w:szCs w:val="24"/>
          <w:rtl/>
        </w:rPr>
        <w:t xml:space="preserve"> ניצב על </w:t>
      </w:r>
      <w:r w:rsidR="007D14E2">
        <w:rPr>
          <w:rFonts w:ascii="Arial" w:hAnsi="Arial" w:cs="David" w:hint="cs"/>
          <w:sz w:val="24"/>
          <w:szCs w:val="24"/>
          <w:rtl/>
        </w:rPr>
        <w:t>פי</w:t>
      </w:r>
      <w:r w:rsidRPr="000135F0">
        <w:rPr>
          <w:rFonts w:ascii="Arial" w:hAnsi="Arial" w:cs="David" w:hint="cs"/>
          <w:sz w:val="24"/>
          <w:szCs w:val="24"/>
          <w:rtl/>
        </w:rPr>
        <w:t xml:space="preserve"> תהום. ביחידה הקודמת </w:t>
      </w:r>
      <w:r w:rsidR="007D14E2">
        <w:rPr>
          <w:rFonts w:ascii="Arial" w:hAnsi="Arial" w:cs="David" w:hint="cs"/>
          <w:sz w:val="24"/>
          <w:szCs w:val="24"/>
          <w:rtl/>
        </w:rPr>
        <w:t xml:space="preserve">למדנו כי </w:t>
      </w:r>
      <w:r w:rsidRPr="000135F0">
        <w:rPr>
          <w:rFonts w:ascii="Arial" w:hAnsi="Arial" w:cs="David" w:hint="cs"/>
          <w:sz w:val="24"/>
          <w:szCs w:val="24"/>
          <w:rtl/>
        </w:rPr>
        <w:t>אל</w:t>
      </w:r>
      <w:r w:rsidR="000415F6" w:rsidRPr="000135F0">
        <w:rPr>
          <w:rFonts w:ascii="Arial" w:hAnsi="Arial" w:cs="David" w:hint="cs"/>
          <w:sz w:val="24"/>
          <w:szCs w:val="24"/>
          <w:rtl/>
        </w:rPr>
        <w:t>ו</w:t>
      </w:r>
      <w:r w:rsidRPr="000135F0">
        <w:rPr>
          <w:rFonts w:ascii="Arial" w:hAnsi="Arial" w:cs="David" w:hint="cs"/>
          <w:sz w:val="24"/>
          <w:szCs w:val="24"/>
          <w:rtl/>
        </w:rPr>
        <w:t xml:space="preserve">הים </w:t>
      </w:r>
      <w:r w:rsidR="007D14E2">
        <w:rPr>
          <w:rFonts w:ascii="Arial" w:hAnsi="Arial" w:cs="David" w:hint="cs"/>
          <w:sz w:val="24"/>
          <w:szCs w:val="24"/>
          <w:rtl/>
        </w:rPr>
        <w:t>ש</w:t>
      </w:r>
      <w:r w:rsidRPr="000135F0">
        <w:rPr>
          <w:rFonts w:ascii="Arial" w:hAnsi="Arial" w:cs="David" w:hint="cs"/>
          <w:sz w:val="24"/>
          <w:szCs w:val="24"/>
          <w:rtl/>
        </w:rPr>
        <w:t xml:space="preserve">ברא את העולם, ראה </w:t>
      </w:r>
      <w:r w:rsidR="007D14E2">
        <w:rPr>
          <w:rFonts w:ascii="Arial" w:hAnsi="Arial" w:cs="David" w:hint="cs"/>
          <w:sz w:val="24"/>
          <w:szCs w:val="24"/>
          <w:rtl/>
        </w:rPr>
        <w:t>"</w:t>
      </w:r>
      <w:r w:rsidRPr="000135F0">
        <w:rPr>
          <w:rFonts w:ascii="Arial" w:hAnsi="Arial" w:cs="David" w:hint="cs"/>
          <w:sz w:val="24"/>
          <w:szCs w:val="24"/>
          <w:rtl/>
        </w:rPr>
        <w:t>כי טוב</w:t>
      </w:r>
      <w:r w:rsidR="007D14E2">
        <w:rPr>
          <w:rFonts w:ascii="Arial" w:hAnsi="Arial" w:cs="David" w:hint="cs"/>
          <w:sz w:val="24"/>
          <w:szCs w:val="24"/>
          <w:rtl/>
        </w:rPr>
        <w:t>"</w:t>
      </w:r>
      <w:r w:rsidRPr="000135F0">
        <w:rPr>
          <w:rFonts w:ascii="Arial" w:hAnsi="Arial" w:cs="David" w:hint="cs"/>
          <w:sz w:val="24"/>
          <w:szCs w:val="24"/>
          <w:rtl/>
        </w:rPr>
        <w:t xml:space="preserve">, </w:t>
      </w:r>
      <w:r w:rsidR="007D14E2">
        <w:rPr>
          <w:rFonts w:ascii="Arial" w:hAnsi="Arial" w:cs="David" w:hint="cs"/>
          <w:sz w:val="24"/>
          <w:szCs w:val="24"/>
          <w:rtl/>
        </w:rPr>
        <w:t>ו</w:t>
      </w:r>
      <w:r w:rsidRPr="000135F0">
        <w:rPr>
          <w:rFonts w:ascii="Arial" w:hAnsi="Arial" w:cs="David" w:hint="cs"/>
          <w:sz w:val="24"/>
          <w:szCs w:val="24"/>
          <w:rtl/>
        </w:rPr>
        <w:t xml:space="preserve">ברא את האדם וראה כי </w:t>
      </w:r>
      <w:r w:rsidR="007D14E2">
        <w:rPr>
          <w:rFonts w:ascii="Arial" w:hAnsi="Arial" w:cs="David" w:hint="cs"/>
          <w:sz w:val="24"/>
          <w:szCs w:val="24"/>
          <w:rtl/>
        </w:rPr>
        <w:t>"</w:t>
      </w:r>
      <w:r w:rsidRPr="000135F0">
        <w:rPr>
          <w:rFonts w:ascii="Arial" w:hAnsi="Arial" w:cs="David" w:hint="cs"/>
          <w:sz w:val="24"/>
          <w:szCs w:val="24"/>
          <w:rtl/>
        </w:rPr>
        <w:t>טוב מא</w:t>
      </w:r>
      <w:r w:rsidR="007D14E2">
        <w:rPr>
          <w:rFonts w:ascii="Arial" w:hAnsi="Arial" w:cs="David" w:hint="cs"/>
          <w:sz w:val="24"/>
          <w:szCs w:val="24"/>
          <w:rtl/>
        </w:rPr>
        <w:t>ו</w:t>
      </w:r>
      <w:r w:rsidRPr="000135F0">
        <w:rPr>
          <w:rFonts w:ascii="Arial" w:hAnsi="Arial" w:cs="David" w:hint="cs"/>
          <w:sz w:val="24"/>
          <w:szCs w:val="24"/>
          <w:rtl/>
        </w:rPr>
        <w:t>ד</w:t>
      </w:r>
      <w:r w:rsidR="007D14E2">
        <w:rPr>
          <w:rFonts w:ascii="Arial" w:hAnsi="Arial" w:cs="David" w:hint="cs"/>
          <w:sz w:val="24"/>
          <w:szCs w:val="24"/>
          <w:rtl/>
        </w:rPr>
        <w:t>"</w:t>
      </w:r>
      <w:r w:rsidRPr="000135F0">
        <w:rPr>
          <w:rFonts w:ascii="Arial" w:hAnsi="Arial" w:cs="David" w:hint="cs"/>
          <w:sz w:val="24"/>
          <w:szCs w:val="24"/>
          <w:rtl/>
        </w:rPr>
        <w:t>. ביחידת הלימוד שלפנינו אל</w:t>
      </w:r>
      <w:r w:rsidR="000415F6" w:rsidRPr="000135F0">
        <w:rPr>
          <w:rFonts w:ascii="Arial" w:hAnsi="Arial" w:cs="David" w:hint="cs"/>
          <w:sz w:val="24"/>
          <w:szCs w:val="24"/>
          <w:rtl/>
        </w:rPr>
        <w:t>ו</w:t>
      </w:r>
      <w:r w:rsidRPr="000135F0">
        <w:rPr>
          <w:rFonts w:ascii="Arial" w:hAnsi="Arial" w:cs="David" w:hint="cs"/>
          <w:sz w:val="24"/>
          <w:szCs w:val="24"/>
          <w:rtl/>
        </w:rPr>
        <w:t>הים רואה "</w:t>
      </w:r>
      <w:r w:rsidRPr="000135F0">
        <w:rPr>
          <w:rFonts w:cs="David"/>
          <w:sz w:val="24"/>
          <w:szCs w:val="24"/>
          <w:rtl/>
        </w:rPr>
        <w:t>כִּי רַבָּה רָעַת הָאָדָם</w:t>
      </w:r>
      <w:r w:rsidRPr="000135F0">
        <w:rPr>
          <w:rFonts w:cs="David" w:hint="cs"/>
          <w:sz w:val="24"/>
          <w:szCs w:val="24"/>
          <w:rtl/>
        </w:rPr>
        <w:t>"</w:t>
      </w:r>
      <w:r w:rsidRPr="000135F0">
        <w:rPr>
          <w:rFonts w:ascii="Arial" w:hAnsi="Arial" w:cs="David" w:hint="cs"/>
          <w:sz w:val="24"/>
          <w:szCs w:val="24"/>
          <w:rtl/>
        </w:rPr>
        <w:t>, מתחרט על בריאתו ומחליט למחות את האדם ולהטביע במבול את העולם כולו.</w:t>
      </w:r>
    </w:p>
    <w:p w:rsidR="000415F6" w:rsidRPr="000135F0" w:rsidRDefault="000649D9" w:rsidP="00404E63">
      <w:pPr>
        <w:spacing w:before="100" w:beforeAutospacing="1" w:after="100" w:afterAutospacing="1" w:line="480" w:lineRule="auto"/>
        <w:ind w:left="-58"/>
        <w:jc w:val="both"/>
        <w:rPr>
          <w:rFonts w:ascii="Arial" w:eastAsia="Times New Roman" w:hAnsi="Arial" w:cs="David"/>
          <w:sz w:val="24"/>
          <w:szCs w:val="24"/>
          <w:rtl/>
        </w:rPr>
      </w:pPr>
      <w:r w:rsidRPr="000135F0">
        <w:rPr>
          <w:rFonts w:ascii="Arial" w:hAnsi="Arial" w:cs="David" w:hint="cs"/>
          <w:sz w:val="24"/>
          <w:szCs w:val="24"/>
          <w:rtl/>
        </w:rPr>
        <w:t>בשונה מ</w:t>
      </w:r>
      <w:r w:rsidR="007D14E2">
        <w:rPr>
          <w:rFonts w:ascii="Arial" w:hAnsi="Arial" w:cs="David" w:hint="cs"/>
          <w:sz w:val="24"/>
          <w:szCs w:val="24"/>
          <w:rtl/>
        </w:rPr>
        <w:t xml:space="preserve">החלוקה שיוצרת </w:t>
      </w:r>
      <w:r w:rsidRPr="000135F0">
        <w:rPr>
          <w:rFonts w:ascii="Arial" w:hAnsi="Arial" w:cs="David" w:hint="cs"/>
          <w:sz w:val="24"/>
          <w:szCs w:val="24"/>
          <w:rtl/>
        </w:rPr>
        <w:t xml:space="preserve">פרשת השבוע, </w:t>
      </w:r>
      <w:r w:rsidR="007D14E2">
        <w:rPr>
          <w:rFonts w:ascii="Arial" w:hAnsi="Arial" w:cs="David" w:hint="cs"/>
          <w:sz w:val="24"/>
          <w:szCs w:val="24"/>
          <w:rtl/>
        </w:rPr>
        <w:t>ב</w:t>
      </w:r>
      <w:r w:rsidRPr="000135F0">
        <w:rPr>
          <w:rFonts w:ascii="Arial" w:hAnsi="Arial" w:cs="David" w:hint="cs"/>
          <w:sz w:val="24"/>
          <w:szCs w:val="24"/>
          <w:rtl/>
        </w:rPr>
        <w:t xml:space="preserve">פרויקט 929 </w:t>
      </w:r>
      <w:r w:rsidR="007D14E2">
        <w:rPr>
          <w:rFonts w:ascii="Arial" w:hAnsi="Arial" w:cs="David" w:hint="cs"/>
          <w:sz w:val="24"/>
          <w:szCs w:val="24"/>
          <w:rtl/>
        </w:rPr>
        <w:t xml:space="preserve">החלוקה היא לפי פרקים ולכן נתעכב בלימוד זה על פרשה נוספת המובאת בתחילת סיפור </w:t>
      </w:r>
      <w:r w:rsidRPr="000135F0">
        <w:rPr>
          <w:rFonts w:ascii="Arial" w:hAnsi="Arial" w:cs="David" w:hint="cs"/>
          <w:sz w:val="24"/>
          <w:szCs w:val="24"/>
          <w:rtl/>
        </w:rPr>
        <w:t>המבול</w:t>
      </w:r>
      <w:r w:rsidR="007D14E2">
        <w:rPr>
          <w:rFonts w:ascii="Arial" w:hAnsi="Arial" w:cs="David" w:hint="cs"/>
          <w:sz w:val="24"/>
          <w:szCs w:val="24"/>
          <w:rtl/>
        </w:rPr>
        <w:t>,</w:t>
      </w:r>
      <w:r w:rsidRPr="000135F0">
        <w:rPr>
          <w:rFonts w:ascii="Arial" w:hAnsi="Arial" w:cs="David" w:hint="cs"/>
          <w:sz w:val="24"/>
          <w:szCs w:val="24"/>
          <w:rtl/>
        </w:rPr>
        <w:t xml:space="preserve"> סיפור מוכר פחות ומוזר אף יותר:</w:t>
      </w:r>
      <w:r w:rsidR="007D14E2">
        <w:rPr>
          <w:rFonts w:ascii="Arial" w:hAnsi="Arial" w:cs="David" w:hint="cs"/>
          <w:sz w:val="24"/>
          <w:szCs w:val="24"/>
          <w:rtl/>
        </w:rPr>
        <w:t xml:space="preserve"> על</w:t>
      </w:r>
      <w:r w:rsidRPr="000135F0">
        <w:rPr>
          <w:rFonts w:ascii="Arial" w:hAnsi="Arial" w:cs="David" w:hint="cs"/>
          <w:sz w:val="24"/>
          <w:szCs w:val="24"/>
          <w:rtl/>
        </w:rPr>
        <w:t xml:space="preserve"> בני האלוהים ובנות האדם (בראשית ו, א-ד). הלימוד להלן מזמין לבחון את שני הסיפורים </w:t>
      </w:r>
      <w:r w:rsidR="007D14E2">
        <w:rPr>
          <w:rFonts w:ascii="Arial" w:hAnsi="Arial" w:cs="David" w:hint="cs"/>
          <w:sz w:val="24"/>
          <w:szCs w:val="24"/>
          <w:rtl/>
        </w:rPr>
        <w:t>הללו, כל אחד בפני עצמו ושניהם יחד</w:t>
      </w:r>
      <w:r w:rsidRPr="000135F0">
        <w:rPr>
          <w:rFonts w:ascii="Arial" w:hAnsi="Arial" w:cs="David" w:hint="cs"/>
          <w:sz w:val="24"/>
          <w:szCs w:val="24"/>
          <w:rtl/>
        </w:rPr>
        <w:t xml:space="preserve">. </w:t>
      </w:r>
      <w:r w:rsidR="007D14E2">
        <w:rPr>
          <w:rFonts w:ascii="Arial" w:hAnsi="Arial" w:cs="David" w:hint="cs"/>
          <w:sz w:val="24"/>
          <w:szCs w:val="24"/>
          <w:rtl/>
        </w:rPr>
        <w:t xml:space="preserve">בתחילת </w:t>
      </w:r>
      <w:r w:rsidR="000415F6" w:rsidRPr="000135F0">
        <w:rPr>
          <w:rFonts w:ascii="Arial" w:eastAsia="Times New Roman" w:hAnsi="Arial" w:cs="David" w:hint="cs"/>
          <w:sz w:val="24"/>
          <w:szCs w:val="24"/>
          <w:rtl/>
        </w:rPr>
        <w:t>הלימוד ו</w:t>
      </w:r>
      <w:r w:rsidR="007D14E2">
        <w:rPr>
          <w:rFonts w:ascii="Arial" w:eastAsia="Times New Roman" w:hAnsi="Arial" w:cs="David" w:hint="cs"/>
          <w:sz w:val="24"/>
          <w:szCs w:val="24"/>
          <w:rtl/>
        </w:rPr>
        <w:t>ב</w:t>
      </w:r>
      <w:r w:rsidR="000415F6" w:rsidRPr="000135F0">
        <w:rPr>
          <w:rFonts w:ascii="Arial" w:eastAsia="Times New Roman" w:hAnsi="Arial" w:cs="David" w:hint="cs"/>
          <w:sz w:val="24"/>
          <w:szCs w:val="24"/>
          <w:rtl/>
        </w:rPr>
        <w:t xml:space="preserve">סיומו </w:t>
      </w:r>
      <w:r w:rsidR="007D14E2">
        <w:rPr>
          <w:rFonts w:ascii="Arial" w:eastAsia="Times New Roman" w:hAnsi="Arial" w:cs="David" w:hint="cs"/>
          <w:sz w:val="24"/>
          <w:szCs w:val="24"/>
          <w:rtl/>
        </w:rPr>
        <w:t>נ</w:t>
      </w:r>
      <w:r w:rsidR="000415F6" w:rsidRPr="000135F0">
        <w:rPr>
          <w:rFonts w:ascii="Arial" w:eastAsia="Times New Roman" w:hAnsi="Arial" w:cs="David" w:hint="cs"/>
          <w:sz w:val="24"/>
          <w:szCs w:val="24"/>
          <w:rtl/>
        </w:rPr>
        <w:t>עס</w:t>
      </w:r>
      <w:r w:rsidR="007D14E2">
        <w:rPr>
          <w:rFonts w:ascii="Arial" w:eastAsia="Times New Roman" w:hAnsi="Arial" w:cs="David" w:hint="cs"/>
          <w:sz w:val="24"/>
          <w:szCs w:val="24"/>
          <w:rtl/>
        </w:rPr>
        <w:t>ו</w:t>
      </w:r>
      <w:r w:rsidR="000415F6" w:rsidRPr="000135F0">
        <w:rPr>
          <w:rFonts w:ascii="Arial" w:eastAsia="Times New Roman" w:hAnsi="Arial" w:cs="David" w:hint="cs"/>
          <w:sz w:val="24"/>
          <w:szCs w:val="24"/>
          <w:rtl/>
        </w:rPr>
        <w:t>ק ב</w:t>
      </w:r>
      <w:r w:rsidR="00072B64">
        <w:rPr>
          <w:rFonts w:ascii="Arial" w:eastAsia="Times New Roman" w:hAnsi="Arial" w:cs="David" w:hint="cs"/>
          <w:sz w:val="24"/>
          <w:szCs w:val="24"/>
          <w:rtl/>
        </w:rPr>
        <w:t>שאל</w:t>
      </w:r>
      <w:r w:rsidR="000415F6" w:rsidRPr="000135F0">
        <w:rPr>
          <w:rFonts w:ascii="Arial" w:eastAsia="Times New Roman" w:hAnsi="Arial" w:cs="David" w:hint="cs"/>
          <w:sz w:val="24"/>
          <w:szCs w:val="24"/>
          <w:rtl/>
        </w:rPr>
        <w:t xml:space="preserve">ת הרס העולם ובנייתו מחדש. </w:t>
      </w:r>
      <w:r w:rsidR="007D14E2">
        <w:rPr>
          <w:rFonts w:ascii="Arial" w:eastAsia="Times New Roman" w:hAnsi="Arial" w:cs="David" w:hint="cs"/>
          <w:sz w:val="24"/>
          <w:szCs w:val="24"/>
          <w:rtl/>
        </w:rPr>
        <w:t xml:space="preserve">בתווך נקדיש </w:t>
      </w:r>
      <w:r w:rsidR="000415F6" w:rsidRPr="000135F0">
        <w:rPr>
          <w:rFonts w:ascii="Arial" w:eastAsia="Times New Roman" w:hAnsi="Arial" w:cs="David" w:hint="cs"/>
          <w:sz w:val="24"/>
          <w:szCs w:val="24"/>
          <w:rtl/>
        </w:rPr>
        <w:t>יחידה קצרה לכל אחד משני הסיפורים</w:t>
      </w:r>
      <w:r w:rsidR="007D14E2">
        <w:rPr>
          <w:rFonts w:ascii="Arial" w:eastAsia="Times New Roman" w:hAnsi="Arial" w:cs="David" w:hint="cs"/>
          <w:sz w:val="24"/>
          <w:szCs w:val="24"/>
          <w:rtl/>
        </w:rPr>
        <w:t xml:space="preserve"> בנפרד</w:t>
      </w:r>
      <w:r w:rsidR="000415F6" w:rsidRPr="000135F0">
        <w:rPr>
          <w:rFonts w:ascii="Arial" w:eastAsia="Times New Roman" w:hAnsi="Arial" w:cs="David" w:hint="cs"/>
          <w:sz w:val="24"/>
          <w:szCs w:val="24"/>
          <w:rtl/>
        </w:rPr>
        <w:t xml:space="preserve"> (בני האלוהים, המבול), ו</w:t>
      </w:r>
      <w:r w:rsidR="007D14E2">
        <w:rPr>
          <w:rFonts w:ascii="Arial" w:eastAsia="Times New Roman" w:hAnsi="Arial" w:cs="David" w:hint="cs"/>
          <w:sz w:val="24"/>
          <w:szCs w:val="24"/>
          <w:rtl/>
        </w:rPr>
        <w:t xml:space="preserve">נעמוד על </w:t>
      </w:r>
      <w:r w:rsidR="000415F6" w:rsidRPr="000135F0">
        <w:rPr>
          <w:rFonts w:ascii="Arial" w:eastAsia="Times New Roman" w:hAnsi="Arial" w:cs="David" w:hint="cs"/>
          <w:sz w:val="24"/>
          <w:szCs w:val="24"/>
          <w:rtl/>
        </w:rPr>
        <w:t xml:space="preserve">שאלת סמיכותם זה לזה. </w:t>
      </w:r>
    </w:p>
    <w:p w:rsidR="00D4184D" w:rsidRPr="00BD524D" w:rsidRDefault="007D14E2" w:rsidP="003B0B01">
      <w:pPr>
        <w:spacing w:before="100" w:beforeAutospacing="1" w:after="100" w:afterAutospacing="1" w:line="480" w:lineRule="auto"/>
        <w:ind w:left="-58"/>
        <w:jc w:val="both"/>
        <w:rPr>
          <w:rFonts w:ascii="Arial" w:eastAsia="Times New Roman" w:hAnsi="Arial" w:cs="David"/>
          <w:sz w:val="24"/>
          <w:szCs w:val="24"/>
          <w:rtl/>
        </w:rPr>
      </w:pPr>
      <w:r>
        <w:rPr>
          <w:rFonts w:cs="David" w:hint="cs"/>
          <w:sz w:val="24"/>
          <w:szCs w:val="24"/>
          <w:rtl/>
        </w:rPr>
        <w:t xml:space="preserve">חמשת הפרקים </w:t>
      </w:r>
      <w:r w:rsidR="00062843">
        <w:rPr>
          <w:rFonts w:cs="David" w:hint="cs"/>
          <w:sz w:val="24"/>
          <w:szCs w:val="24"/>
          <w:rtl/>
        </w:rPr>
        <w:t xml:space="preserve">הנלמדים </w:t>
      </w:r>
      <w:r>
        <w:rPr>
          <w:rFonts w:cs="David" w:hint="cs"/>
          <w:sz w:val="24"/>
          <w:szCs w:val="24"/>
          <w:rtl/>
        </w:rPr>
        <w:t xml:space="preserve">בשבוע הזה, </w:t>
      </w:r>
      <w:r w:rsidR="000415F6" w:rsidRPr="000135F0">
        <w:rPr>
          <w:rFonts w:cs="David" w:hint="cs"/>
          <w:sz w:val="24"/>
          <w:szCs w:val="24"/>
          <w:rtl/>
        </w:rPr>
        <w:t>בניגוד ל</w:t>
      </w:r>
      <w:r w:rsidR="007B7F96">
        <w:rPr>
          <w:rFonts w:cs="David" w:hint="cs"/>
          <w:sz w:val="24"/>
          <w:szCs w:val="24"/>
          <w:rtl/>
        </w:rPr>
        <w:t>שבועות</w:t>
      </w:r>
      <w:r w:rsidR="000415F6" w:rsidRPr="000135F0">
        <w:rPr>
          <w:rFonts w:cs="David" w:hint="cs"/>
          <w:sz w:val="24"/>
          <w:szCs w:val="24"/>
          <w:rtl/>
        </w:rPr>
        <w:t xml:space="preserve"> אחרים</w:t>
      </w:r>
      <w:r w:rsidR="007B7F96">
        <w:rPr>
          <w:rFonts w:cs="David" w:hint="cs"/>
          <w:sz w:val="24"/>
          <w:szCs w:val="24"/>
          <w:rtl/>
        </w:rPr>
        <w:t xml:space="preserve"> בפרויקט, מכילים </w:t>
      </w:r>
      <w:r w:rsidR="000415F6" w:rsidRPr="000135F0">
        <w:rPr>
          <w:rFonts w:cs="David" w:hint="cs"/>
          <w:sz w:val="24"/>
          <w:szCs w:val="24"/>
          <w:rtl/>
        </w:rPr>
        <w:t xml:space="preserve">שני סיפורים עיקריים </w:t>
      </w:r>
      <w:r w:rsidR="00062843">
        <w:rPr>
          <w:rFonts w:cs="David"/>
          <w:sz w:val="24"/>
          <w:szCs w:val="24"/>
          <w:rtl/>
        </w:rPr>
        <w:t>–</w:t>
      </w:r>
      <w:r w:rsidR="00062843">
        <w:rPr>
          <w:rFonts w:cs="David" w:hint="cs"/>
          <w:sz w:val="24"/>
          <w:szCs w:val="24"/>
          <w:rtl/>
        </w:rPr>
        <w:t xml:space="preserve"> הסיפור המרכזי הוא המבול, </w:t>
      </w:r>
      <w:r w:rsidR="00404E63">
        <w:rPr>
          <w:rFonts w:cs="David" w:hint="cs"/>
          <w:sz w:val="24"/>
          <w:szCs w:val="24"/>
          <w:rtl/>
        </w:rPr>
        <w:t>וה</w:t>
      </w:r>
      <w:r w:rsidR="00062843">
        <w:rPr>
          <w:rFonts w:cs="David" w:hint="cs"/>
          <w:sz w:val="24"/>
          <w:szCs w:val="24"/>
          <w:rtl/>
        </w:rPr>
        <w:t xml:space="preserve">פסקה </w:t>
      </w:r>
      <w:r w:rsidR="00404E63">
        <w:rPr>
          <w:rFonts w:cs="David" w:hint="cs"/>
          <w:sz w:val="24"/>
          <w:szCs w:val="24"/>
          <w:rtl/>
        </w:rPr>
        <w:t>ה</w:t>
      </w:r>
      <w:r w:rsidR="00062843">
        <w:rPr>
          <w:rFonts w:cs="David" w:hint="cs"/>
          <w:sz w:val="24"/>
          <w:szCs w:val="24"/>
          <w:rtl/>
        </w:rPr>
        <w:t xml:space="preserve">קצרה </w:t>
      </w:r>
      <w:r w:rsidR="00404E63">
        <w:rPr>
          <w:rFonts w:cs="David" w:hint="cs"/>
          <w:sz w:val="24"/>
          <w:szCs w:val="24"/>
          <w:rtl/>
        </w:rPr>
        <w:t>שלפניו על בני האלוהים ובנות האדם</w:t>
      </w:r>
      <w:r w:rsidR="00BD524D" w:rsidRPr="000135F0">
        <w:rPr>
          <w:rFonts w:cs="David" w:hint="cs"/>
          <w:sz w:val="24"/>
          <w:szCs w:val="24"/>
          <w:rtl/>
        </w:rPr>
        <w:t>.</w:t>
      </w:r>
      <w:r w:rsidR="000415F6" w:rsidRPr="000135F0">
        <w:rPr>
          <w:rFonts w:cs="David" w:hint="cs"/>
          <w:sz w:val="24"/>
          <w:szCs w:val="24"/>
          <w:rtl/>
        </w:rPr>
        <w:t xml:space="preserve"> </w:t>
      </w:r>
      <w:r w:rsidR="00062843">
        <w:rPr>
          <w:rFonts w:cs="David" w:hint="cs"/>
          <w:sz w:val="24"/>
          <w:szCs w:val="24"/>
          <w:rtl/>
        </w:rPr>
        <w:t>אף שמדובר בשני סיפורים בלבד,</w:t>
      </w:r>
      <w:r w:rsidR="000415F6" w:rsidRPr="00BD524D">
        <w:rPr>
          <w:rFonts w:cs="David" w:hint="cs"/>
          <w:sz w:val="24"/>
          <w:szCs w:val="24"/>
          <w:rtl/>
        </w:rPr>
        <w:t xml:space="preserve"> אתגר מציאת האיזון בין הרחבה למיקוד נותר בעינו</w:t>
      </w:r>
      <w:r w:rsidR="00BD524D" w:rsidRPr="00BD524D">
        <w:rPr>
          <w:rFonts w:cs="David" w:hint="cs"/>
          <w:sz w:val="24"/>
          <w:szCs w:val="24"/>
          <w:rtl/>
        </w:rPr>
        <w:t>.</w:t>
      </w:r>
      <w:r w:rsidR="000415F6" w:rsidRPr="00BD524D">
        <w:rPr>
          <w:rFonts w:cs="David" w:hint="cs"/>
          <w:sz w:val="24"/>
          <w:szCs w:val="24"/>
          <w:rtl/>
        </w:rPr>
        <w:t xml:space="preserve"> דף </w:t>
      </w:r>
      <w:r w:rsidR="00BE0D5A" w:rsidRPr="00BD524D">
        <w:rPr>
          <w:rFonts w:cs="David" w:hint="cs"/>
          <w:sz w:val="24"/>
          <w:szCs w:val="24"/>
          <w:rtl/>
        </w:rPr>
        <w:t xml:space="preserve">הלימוד </w:t>
      </w:r>
      <w:r w:rsidR="00062843">
        <w:rPr>
          <w:rFonts w:cs="David" w:hint="cs"/>
          <w:sz w:val="24"/>
          <w:szCs w:val="24"/>
          <w:rtl/>
        </w:rPr>
        <w:t xml:space="preserve">מתייחס </w:t>
      </w:r>
      <w:r w:rsidR="00BD524D" w:rsidRPr="00BD524D">
        <w:rPr>
          <w:rFonts w:cs="David" w:hint="cs"/>
          <w:sz w:val="24"/>
          <w:szCs w:val="24"/>
          <w:rtl/>
        </w:rPr>
        <w:t xml:space="preserve">אמנם </w:t>
      </w:r>
      <w:r w:rsidR="00062843">
        <w:rPr>
          <w:rFonts w:cs="David" w:hint="cs"/>
          <w:sz w:val="24"/>
          <w:szCs w:val="24"/>
          <w:rtl/>
        </w:rPr>
        <w:t>ל</w:t>
      </w:r>
      <w:r w:rsidR="00BD524D" w:rsidRPr="00BD524D">
        <w:rPr>
          <w:rFonts w:cs="David" w:hint="cs"/>
          <w:sz w:val="24"/>
          <w:szCs w:val="24"/>
          <w:rtl/>
        </w:rPr>
        <w:t xml:space="preserve">שני הסיפורים, אך </w:t>
      </w:r>
      <w:r w:rsidR="00062843">
        <w:rPr>
          <w:rFonts w:cs="David" w:hint="cs"/>
          <w:sz w:val="24"/>
          <w:szCs w:val="24"/>
          <w:rtl/>
        </w:rPr>
        <w:t>הלומד והמנחה מוזמנים לצעוד ב</w:t>
      </w:r>
      <w:r w:rsidR="00072B64">
        <w:rPr>
          <w:rFonts w:cs="David" w:hint="cs"/>
          <w:sz w:val="24"/>
          <w:szCs w:val="24"/>
          <w:rtl/>
        </w:rPr>
        <w:t xml:space="preserve">כיוונים המוצעים </w:t>
      </w:r>
      <w:r w:rsidR="00062843">
        <w:rPr>
          <w:rFonts w:cs="David" w:hint="cs"/>
          <w:sz w:val="24"/>
          <w:szCs w:val="24"/>
          <w:rtl/>
        </w:rPr>
        <w:t>ו</w:t>
      </w:r>
      <w:r w:rsidR="00BE0D5A" w:rsidRPr="00BD524D">
        <w:rPr>
          <w:rFonts w:cs="David" w:hint="cs"/>
          <w:sz w:val="24"/>
          <w:szCs w:val="24"/>
          <w:rtl/>
        </w:rPr>
        <w:t>לפתוח שערים נוספים לאותן פרשיות.</w:t>
      </w:r>
      <w:r w:rsidR="00BD524D" w:rsidRPr="00BD524D">
        <w:rPr>
          <w:rFonts w:cs="David" w:hint="cs"/>
          <w:sz w:val="24"/>
          <w:szCs w:val="24"/>
          <w:rtl/>
        </w:rPr>
        <w:t xml:space="preserve"> </w:t>
      </w:r>
    </w:p>
    <w:p w:rsidR="00D4184D" w:rsidRPr="00BD524D" w:rsidRDefault="00D4184D" w:rsidP="00404E63">
      <w:pPr>
        <w:pStyle w:val="a3"/>
        <w:spacing w:before="100" w:beforeAutospacing="1" w:after="100" w:afterAutospacing="1" w:line="480" w:lineRule="auto"/>
        <w:ind w:left="368"/>
        <w:jc w:val="both"/>
        <w:rPr>
          <w:rFonts w:cs="David"/>
          <w:b/>
          <w:bCs/>
          <w:sz w:val="28"/>
          <w:szCs w:val="28"/>
          <w:rtl/>
        </w:rPr>
      </w:pPr>
      <w:r w:rsidRPr="00BD524D">
        <w:rPr>
          <w:rFonts w:ascii="Arial" w:eastAsia="Times New Roman" w:hAnsi="Arial" w:cs="David" w:hint="cs"/>
          <w:b/>
          <w:bCs/>
          <w:sz w:val="28"/>
          <w:szCs w:val="28"/>
          <w:rtl/>
        </w:rPr>
        <w:t>פתיחה</w:t>
      </w:r>
      <w:r w:rsidR="00A36660">
        <w:rPr>
          <w:rFonts w:ascii="Arial" w:eastAsia="Times New Roman" w:hAnsi="Arial" w:cs="David" w:hint="cs"/>
          <w:b/>
          <w:bCs/>
          <w:sz w:val="28"/>
          <w:szCs w:val="28"/>
          <w:rtl/>
        </w:rPr>
        <w:t xml:space="preserve">: </w:t>
      </w:r>
      <w:r w:rsidRPr="00BD524D">
        <w:rPr>
          <w:rFonts w:cs="David"/>
          <w:b/>
          <w:bCs/>
          <w:sz w:val="28"/>
          <w:szCs w:val="28"/>
          <w:rtl/>
        </w:rPr>
        <w:t>שָׁמַיִם חֲדָשִׁים</w:t>
      </w:r>
    </w:p>
    <w:p w:rsidR="00D4184D" w:rsidRPr="000135F0" w:rsidRDefault="005742A4" w:rsidP="00404E63">
      <w:pPr>
        <w:spacing w:before="100" w:beforeAutospacing="1" w:after="100" w:afterAutospacing="1" w:line="480" w:lineRule="auto"/>
        <w:jc w:val="both"/>
        <w:rPr>
          <w:rFonts w:cs="David"/>
          <w:sz w:val="24"/>
          <w:szCs w:val="24"/>
          <w:rtl/>
        </w:rPr>
      </w:pPr>
      <w:r>
        <w:rPr>
          <w:rFonts w:cs="David" w:hint="cs"/>
          <w:sz w:val="24"/>
          <w:szCs w:val="24"/>
          <w:rtl/>
        </w:rPr>
        <w:t>נפתח בשאלת</w:t>
      </w:r>
      <w:r w:rsidR="00D4184D" w:rsidRPr="000135F0">
        <w:rPr>
          <w:rFonts w:cs="David" w:hint="cs"/>
          <w:sz w:val="24"/>
          <w:szCs w:val="24"/>
          <w:rtl/>
        </w:rPr>
        <w:t xml:space="preserve"> הרצון להרוס </w:t>
      </w:r>
      <w:r>
        <w:rPr>
          <w:rFonts w:cs="David" w:hint="cs"/>
          <w:sz w:val="24"/>
          <w:szCs w:val="24"/>
          <w:rtl/>
        </w:rPr>
        <w:t xml:space="preserve">הכול </w:t>
      </w:r>
      <w:r w:rsidR="00D4184D" w:rsidRPr="000135F0">
        <w:rPr>
          <w:rFonts w:cs="David" w:hint="cs"/>
          <w:sz w:val="24"/>
          <w:szCs w:val="24"/>
          <w:rtl/>
        </w:rPr>
        <w:t>ולברוא מחדש</w:t>
      </w:r>
      <w:r>
        <w:rPr>
          <w:rFonts w:cs="David" w:hint="cs"/>
          <w:sz w:val="24"/>
          <w:szCs w:val="24"/>
          <w:rtl/>
        </w:rPr>
        <w:t xml:space="preserve"> ונעיין בכמה מקורות בנושא</w:t>
      </w:r>
      <w:r w:rsidR="00D4184D" w:rsidRPr="000135F0">
        <w:rPr>
          <w:rFonts w:cs="David" w:hint="cs"/>
          <w:sz w:val="24"/>
          <w:szCs w:val="24"/>
          <w:rtl/>
        </w:rPr>
        <w:t xml:space="preserve">. </w:t>
      </w:r>
      <w:r>
        <w:rPr>
          <w:rFonts w:cs="David" w:hint="cs"/>
          <w:sz w:val="24"/>
          <w:szCs w:val="24"/>
          <w:rtl/>
        </w:rPr>
        <w:t xml:space="preserve">נשאל את הלומדים </w:t>
      </w:r>
      <w:r w:rsidR="00D4184D" w:rsidRPr="000135F0">
        <w:rPr>
          <w:rFonts w:cs="David" w:hint="cs"/>
          <w:sz w:val="24"/>
          <w:szCs w:val="24"/>
          <w:rtl/>
        </w:rPr>
        <w:t xml:space="preserve">אם </w:t>
      </w:r>
      <w:r>
        <w:rPr>
          <w:rFonts w:cs="David" w:hint="cs"/>
          <w:sz w:val="24"/>
          <w:szCs w:val="24"/>
          <w:rtl/>
        </w:rPr>
        <w:t xml:space="preserve">גם </w:t>
      </w:r>
      <w:r w:rsidR="00D4184D" w:rsidRPr="000135F0">
        <w:rPr>
          <w:rFonts w:cs="David" w:hint="cs"/>
          <w:sz w:val="24"/>
          <w:szCs w:val="24"/>
          <w:rtl/>
        </w:rPr>
        <w:t>הם חוו רצון מעין זה</w:t>
      </w:r>
      <w:r w:rsidR="00404E63">
        <w:rPr>
          <w:rFonts w:cs="David" w:hint="cs"/>
          <w:sz w:val="24"/>
          <w:szCs w:val="24"/>
          <w:rtl/>
        </w:rPr>
        <w:t>;</w:t>
      </w:r>
      <w:r w:rsidR="00D4184D" w:rsidRPr="000135F0">
        <w:rPr>
          <w:rFonts w:cs="David" w:hint="cs"/>
          <w:sz w:val="24"/>
          <w:szCs w:val="24"/>
          <w:rtl/>
        </w:rPr>
        <w:t xml:space="preserve"> האם בנ</w:t>
      </w:r>
      <w:r>
        <w:rPr>
          <w:rFonts w:cs="David" w:hint="cs"/>
          <w:sz w:val="24"/>
          <w:szCs w:val="24"/>
          <w:rtl/>
        </w:rPr>
        <w:t>י</w:t>
      </w:r>
      <w:r w:rsidR="00D4184D" w:rsidRPr="000135F0">
        <w:rPr>
          <w:rFonts w:cs="David" w:hint="cs"/>
          <w:sz w:val="24"/>
          <w:szCs w:val="24"/>
          <w:rtl/>
        </w:rPr>
        <w:t>יה מחדש מאפשרת לדעתם תיקון ושינוי</w:t>
      </w:r>
      <w:r w:rsidR="00404E63">
        <w:rPr>
          <w:rFonts w:cs="David" w:hint="cs"/>
          <w:sz w:val="24"/>
          <w:szCs w:val="24"/>
          <w:rtl/>
        </w:rPr>
        <w:t>;</w:t>
      </w:r>
      <w:r w:rsidR="00D4184D" w:rsidRPr="000135F0">
        <w:rPr>
          <w:rFonts w:cs="David" w:hint="cs"/>
          <w:sz w:val="24"/>
          <w:szCs w:val="24"/>
          <w:rtl/>
        </w:rPr>
        <w:t xml:space="preserve"> </w:t>
      </w:r>
      <w:r>
        <w:rPr>
          <w:rFonts w:cs="David" w:hint="cs"/>
          <w:sz w:val="24"/>
          <w:szCs w:val="24"/>
          <w:rtl/>
        </w:rPr>
        <w:t>ונברר</w:t>
      </w:r>
      <w:r w:rsidR="00D4184D" w:rsidRPr="000135F0">
        <w:rPr>
          <w:rFonts w:cs="David" w:hint="cs"/>
          <w:sz w:val="24"/>
          <w:szCs w:val="24"/>
          <w:rtl/>
        </w:rPr>
        <w:t xml:space="preserve"> מה</w:t>
      </w:r>
      <w:r>
        <w:rPr>
          <w:rFonts w:cs="David" w:hint="cs"/>
          <w:sz w:val="24"/>
          <w:szCs w:val="24"/>
          <w:rtl/>
        </w:rPr>
        <w:t>י</w:t>
      </w:r>
      <w:r w:rsidR="00D4184D" w:rsidRPr="000135F0">
        <w:rPr>
          <w:rFonts w:cs="David" w:hint="cs"/>
          <w:sz w:val="24"/>
          <w:szCs w:val="24"/>
          <w:rtl/>
        </w:rPr>
        <w:t xml:space="preserve"> תחושתם כלפי הבחירה האלוהית להחריב ולבנות מחדש את העולם</w:t>
      </w:r>
      <w:r w:rsidR="00404E63">
        <w:rPr>
          <w:rFonts w:cs="David" w:hint="cs"/>
          <w:sz w:val="24"/>
          <w:szCs w:val="24"/>
          <w:rtl/>
        </w:rPr>
        <w:t>.</w:t>
      </w:r>
    </w:p>
    <w:p w:rsidR="000649D9" w:rsidRPr="00BD524D" w:rsidRDefault="000649D9" w:rsidP="00E120EA">
      <w:pPr>
        <w:pStyle w:val="a3"/>
        <w:spacing w:line="480" w:lineRule="auto"/>
        <w:ind w:left="1080"/>
        <w:jc w:val="center"/>
        <w:rPr>
          <w:rFonts w:cs="David"/>
          <w:sz w:val="28"/>
          <w:szCs w:val="28"/>
          <w:rtl/>
        </w:rPr>
      </w:pPr>
      <w:r w:rsidRPr="00BD524D">
        <w:rPr>
          <w:rFonts w:cs="David" w:hint="cs"/>
          <w:sz w:val="28"/>
          <w:szCs w:val="28"/>
          <w:rtl/>
        </w:rPr>
        <w:t>***</w:t>
      </w:r>
    </w:p>
    <w:p w:rsidR="000649D9" w:rsidRDefault="000649D9" w:rsidP="00E120EA">
      <w:pPr>
        <w:pStyle w:val="a3"/>
        <w:spacing w:line="480" w:lineRule="auto"/>
        <w:ind w:left="1080"/>
        <w:jc w:val="center"/>
        <w:rPr>
          <w:rFonts w:cs="David"/>
          <w:sz w:val="28"/>
          <w:szCs w:val="28"/>
          <w:rtl/>
        </w:rPr>
      </w:pPr>
    </w:p>
    <w:p w:rsidR="007B7F96" w:rsidRDefault="007B7F96" w:rsidP="00E120EA">
      <w:pPr>
        <w:pStyle w:val="a3"/>
        <w:spacing w:line="480" w:lineRule="auto"/>
        <w:ind w:left="1080"/>
        <w:jc w:val="center"/>
        <w:rPr>
          <w:rFonts w:cs="David"/>
          <w:sz w:val="28"/>
          <w:szCs w:val="28"/>
          <w:rtl/>
        </w:rPr>
      </w:pPr>
    </w:p>
    <w:p w:rsidR="007B7F96" w:rsidRPr="00BD524D" w:rsidRDefault="007B7F96" w:rsidP="00E120EA">
      <w:pPr>
        <w:pStyle w:val="a3"/>
        <w:spacing w:line="480" w:lineRule="auto"/>
        <w:ind w:left="1080"/>
        <w:jc w:val="center"/>
        <w:rPr>
          <w:rFonts w:cs="David"/>
          <w:sz w:val="28"/>
          <w:szCs w:val="28"/>
          <w:rtl/>
        </w:rPr>
      </w:pPr>
    </w:p>
    <w:p w:rsidR="000649D9" w:rsidRPr="00BD524D" w:rsidRDefault="000649D9" w:rsidP="00E120EA">
      <w:pPr>
        <w:pStyle w:val="a3"/>
        <w:numPr>
          <w:ilvl w:val="0"/>
          <w:numId w:val="4"/>
        </w:numPr>
        <w:spacing w:line="480" w:lineRule="auto"/>
        <w:jc w:val="both"/>
        <w:rPr>
          <w:rFonts w:cs="David"/>
          <w:b/>
          <w:bCs/>
          <w:sz w:val="28"/>
          <w:szCs w:val="28"/>
        </w:rPr>
      </w:pPr>
      <w:r w:rsidRPr="00BD524D">
        <w:rPr>
          <w:rFonts w:cs="David" w:hint="cs"/>
          <w:b/>
          <w:bCs/>
          <w:sz w:val="28"/>
          <w:szCs w:val="28"/>
          <w:rtl/>
        </w:rPr>
        <w:t>עד 120! בני האלוהים ובנות האדם</w:t>
      </w:r>
    </w:p>
    <w:p w:rsidR="00E72251" w:rsidRPr="00A7428C" w:rsidRDefault="00BD524D" w:rsidP="00404E63">
      <w:pPr>
        <w:spacing w:line="480" w:lineRule="auto"/>
        <w:jc w:val="both"/>
        <w:rPr>
          <w:rFonts w:cs="David"/>
          <w:sz w:val="24"/>
          <w:szCs w:val="24"/>
          <w:rtl/>
        </w:rPr>
      </w:pPr>
      <w:r w:rsidRPr="00A7428C">
        <w:rPr>
          <w:rFonts w:cs="David" w:hint="cs"/>
          <w:sz w:val="24"/>
          <w:szCs w:val="24"/>
          <w:rtl/>
        </w:rPr>
        <w:t xml:space="preserve">ארבעת הפסוקים הפותחים את פרק ו' </w:t>
      </w:r>
      <w:r w:rsidR="002266BC">
        <w:rPr>
          <w:rFonts w:cs="David" w:hint="cs"/>
          <w:sz w:val="24"/>
          <w:szCs w:val="24"/>
          <w:rtl/>
        </w:rPr>
        <w:t>ה</w:t>
      </w:r>
      <w:r w:rsidRPr="00A7428C">
        <w:rPr>
          <w:rFonts w:cs="David" w:hint="cs"/>
          <w:sz w:val="24"/>
          <w:szCs w:val="24"/>
          <w:rtl/>
        </w:rPr>
        <w:t>מתארים את סיפור בני האלוהים ובנות האדם</w:t>
      </w:r>
      <w:r w:rsidR="002266BC">
        <w:rPr>
          <w:rFonts w:cs="David" w:hint="cs"/>
          <w:sz w:val="24"/>
          <w:szCs w:val="24"/>
          <w:rtl/>
        </w:rPr>
        <w:t>,</w:t>
      </w:r>
      <w:r w:rsidRPr="00A7428C">
        <w:rPr>
          <w:rFonts w:cs="David" w:hint="cs"/>
          <w:sz w:val="24"/>
          <w:szCs w:val="24"/>
          <w:rtl/>
        </w:rPr>
        <w:t xml:space="preserve"> </w:t>
      </w:r>
      <w:r w:rsidR="002266BC">
        <w:rPr>
          <w:rFonts w:cs="David" w:hint="cs"/>
          <w:sz w:val="24"/>
          <w:szCs w:val="24"/>
          <w:rtl/>
        </w:rPr>
        <w:t xml:space="preserve">הם חריגים </w:t>
      </w:r>
      <w:r w:rsidRPr="00A7428C">
        <w:rPr>
          <w:rFonts w:cs="David" w:hint="cs"/>
          <w:sz w:val="24"/>
          <w:szCs w:val="24"/>
          <w:rtl/>
        </w:rPr>
        <w:t xml:space="preserve">בנוף התנ"כי, </w:t>
      </w:r>
      <w:r w:rsidR="002266BC">
        <w:rPr>
          <w:rFonts w:cs="David" w:hint="cs"/>
          <w:sz w:val="24"/>
          <w:szCs w:val="24"/>
          <w:rtl/>
        </w:rPr>
        <w:t>ו</w:t>
      </w:r>
      <w:r w:rsidRPr="00A7428C">
        <w:rPr>
          <w:rFonts w:cs="David" w:hint="cs"/>
          <w:sz w:val="24"/>
          <w:szCs w:val="24"/>
          <w:rtl/>
        </w:rPr>
        <w:t>מזכיר</w:t>
      </w:r>
      <w:r w:rsidR="002266BC">
        <w:rPr>
          <w:rFonts w:cs="David" w:hint="cs"/>
          <w:sz w:val="24"/>
          <w:szCs w:val="24"/>
          <w:rtl/>
        </w:rPr>
        <w:t>ים</w:t>
      </w:r>
      <w:r w:rsidRPr="00A7428C">
        <w:rPr>
          <w:rFonts w:cs="David" w:hint="cs"/>
          <w:sz w:val="24"/>
          <w:szCs w:val="24"/>
          <w:rtl/>
        </w:rPr>
        <w:t xml:space="preserve"> מיתו</w:t>
      </w:r>
      <w:r w:rsidR="002266BC">
        <w:rPr>
          <w:rFonts w:cs="David" w:hint="cs"/>
          <w:sz w:val="24"/>
          <w:szCs w:val="24"/>
          <w:rtl/>
        </w:rPr>
        <w:t xml:space="preserve">לוגיות מעמים אחרים </w:t>
      </w:r>
      <w:r w:rsidRPr="00A7428C">
        <w:rPr>
          <w:rFonts w:cs="David" w:hint="cs"/>
          <w:sz w:val="24"/>
          <w:szCs w:val="24"/>
          <w:rtl/>
        </w:rPr>
        <w:t xml:space="preserve">על </w:t>
      </w:r>
      <w:r w:rsidR="002266BC">
        <w:rPr>
          <w:rFonts w:cs="David" w:hint="cs"/>
          <w:sz w:val="24"/>
          <w:szCs w:val="24"/>
          <w:rtl/>
        </w:rPr>
        <w:t xml:space="preserve">קשרים בין </w:t>
      </w:r>
      <w:r w:rsidRPr="00A7428C">
        <w:rPr>
          <w:rFonts w:cs="David" w:hint="cs"/>
          <w:sz w:val="24"/>
          <w:szCs w:val="24"/>
          <w:rtl/>
        </w:rPr>
        <w:t xml:space="preserve">אלים </w:t>
      </w:r>
      <w:r w:rsidR="002266BC">
        <w:rPr>
          <w:rFonts w:cs="David" w:hint="cs"/>
          <w:sz w:val="24"/>
          <w:szCs w:val="24"/>
          <w:rtl/>
        </w:rPr>
        <w:t>ו</w:t>
      </w:r>
      <w:r w:rsidRPr="00A7428C">
        <w:rPr>
          <w:rFonts w:cs="David" w:hint="cs"/>
          <w:sz w:val="24"/>
          <w:szCs w:val="24"/>
          <w:rtl/>
        </w:rPr>
        <w:t xml:space="preserve">בני אנוש. </w:t>
      </w:r>
      <w:r w:rsidR="002266BC">
        <w:rPr>
          <w:rFonts w:cs="David" w:hint="cs"/>
          <w:sz w:val="24"/>
          <w:szCs w:val="24"/>
          <w:rtl/>
        </w:rPr>
        <w:t xml:space="preserve">הפרשן </w:t>
      </w:r>
      <w:r w:rsidR="00B447FA">
        <w:rPr>
          <w:rFonts w:cs="David" w:hint="cs"/>
          <w:sz w:val="24"/>
          <w:szCs w:val="24"/>
          <w:rtl/>
        </w:rPr>
        <w:t>מ</w:t>
      </w:r>
      <w:r w:rsidR="002266BC">
        <w:rPr>
          <w:rFonts w:cs="David" w:hint="cs"/>
          <w:sz w:val="24"/>
          <w:szCs w:val="24"/>
          <w:rtl/>
        </w:rPr>
        <w:t xml:space="preserve">שה </w:t>
      </w:r>
      <w:r w:rsidR="00B447FA">
        <w:rPr>
          <w:rFonts w:cs="David" w:hint="cs"/>
          <w:sz w:val="24"/>
          <w:szCs w:val="24"/>
          <w:rtl/>
        </w:rPr>
        <w:t>ד</w:t>
      </w:r>
      <w:r w:rsidR="002266BC">
        <w:rPr>
          <w:rFonts w:cs="David" w:hint="cs"/>
          <w:sz w:val="24"/>
          <w:szCs w:val="24"/>
          <w:rtl/>
        </w:rPr>
        <w:t>וד</w:t>
      </w:r>
      <w:r w:rsidR="00B447FA">
        <w:rPr>
          <w:rFonts w:cs="David" w:hint="cs"/>
          <w:sz w:val="24"/>
          <w:szCs w:val="24"/>
          <w:rtl/>
        </w:rPr>
        <w:t xml:space="preserve"> קאסוטו הגדיר פרשייה זו כ"אחת הסתומות ביותר".</w:t>
      </w:r>
      <w:r w:rsidR="00B447FA">
        <w:rPr>
          <w:rStyle w:val="a6"/>
          <w:rFonts w:cs="David"/>
          <w:sz w:val="24"/>
          <w:szCs w:val="24"/>
          <w:rtl/>
        </w:rPr>
        <w:footnoteReference w:id="2"/>
      </w:r>
      <w:r w:rsidR="00B447FA">
        <w:rPr>
          <w:rFonts w:cs="David" w:hint="cs"/>
          <w:sz w:val="24"/>
          <w:szCs w:val="24"/>
          <w:rtl/>
        </w:rPr>
        <w:t xml:space="preserve"> </w:t>
      </w:r>
      <w:r w:rsidRPr="00A7428C">
        <w:rPr>
          <w:rFonts w:cs="David" w:hint="cs"/>
          <w:sz w:val="24"/>
          <w:szCs w:val="24"/>
          <w:rtl/>
        </w:rPr>
        <w:t>אופיו הייחודי של הסיפור</w:t>
      </w:r>
      <w:r w:rsidR="00E72251" w:rsidRPr="00A7428C">
        <w:rPr>
          <w:rFonts w:cs="David" w:hint="cs"/>
          <w:sz w:val="24"/>
          <w:szCs w:val="24"/>
          <w:rtl/>
        </w:rPr>
        <w:t xml:space="preserve"> והיקפו הקצר מזמינים קריאה צמודה בו, תוך הקשבה למילות הטקסט ולתחושות המשתתפים. </w:t>
      </w:r>
    </w:p>
    <w:p w:rsidR="000649D9" w:rsidRPr="00BD524D" w:rsidRDefault="00E72251" w:rsidP="00404E63">
      <w:pPr>
        <w:spacing w:line="480" w:lineRule="auto"/>
        <w:jc w:val="both"/>
        <w:rPr>
          <w:rFonts w:cs="David"/>
          <w:sz w:val="24"/>
          <w:szCs w:val="24"/>
          <w:rtl/>
        </w:rPr>
      </w:pPr>
      <w:r w:rsidRPr="00A7428C">
        <w:rPr>
          <w:rFonts w:cs="David" w:hint="cs"/>
          <w:sz w:val="24"/>
          <w:szCs w:val="24"/>
          <w:rtl/>
        </w:rPr>
        <w:t>לאחר</w:t>
      </w:r>
      <w:r w:rsidR="002266BC">
        <w:rPr>
          <w:rFonts w:cs="David" w:hint="cs"/>
          <w:sz w:val="24"/>
          <w:szCs w:val="24"/>
          <w:rtl/>
        </w:rPr>
        <w:t xml:space="preserve"> קריאת</w:t>
      </w:r>
      <w:r w:rsidR="008C3048" w:rsidRPr="00A7428C">
        <w:rPr>
          <w:rFonts w:cs="David" w:hint="cs"/>
          <w:sz w:val="24"/>
          <w:szCs w:val="24"/>
          <w:rtl/>
        </w:rPr>
        <w:t xml:space="preserve"> הפסוקים </w:t>
      </w:r>
      <w:r w:rsidR="002266BC">
        <w:rPr>
          <w:rFonts w:cs="David" w:hint="cs"/>
          <w:sz w:val="24"/>
          <w:szCs w:val="24"/>
          <w:rtl/>
        </w:rPr>
        <w:t>וה</w:t>
      </w:r>
      <w:r w:rsidR="008C3048" w:rsidRPr="00A7428C">
        <w:rPr>
          <w:rFonts w:cs="David" w:hint="cs"/>
          <w:sz w:val="24"/>
          <w:szCs w:val="24"/>
          <w:rtl/>
        </w:rPr>
        <w:t xml:space="preserve">מקורות </w:t>
      </w:r>
      <w:r w:rsidR="002266BC">
        <w:rPr>
          <w:rFonts w:cs="David" w:hint="cs"/>
          <w:sz w:val="24"/>
          <w:szCs w:val="24"/>
          <w:rtl/>
        </w:rPr>
        <w:t>ה</w:t>
      </w:r>
      <w:r w:rsidR="008C3048" w:rsidRPr="00A7428C">
        <w:rPr>
          <w:rFonts w:cs="David" w:hint="cs"/>
          <w:sz w:val="24"/>
          <w:szCs w:val="24"/>
          <w:rtl/>
        </w:rPr>
        <w:t xml:space="preserve">פרשניים </w:t>
      </w:r>
      <w:r w:rsidR="002266BC">
        <w:rPr>
          <w:rFonts w:cs="David" w:hint="cs"/>
          <w:sz w:val="24"/>
          <w:szCs w:val="24"/>
          <w:rtl/>
        </w:rPr>
        <w:t xml:space="preserve">על </w:t>
      </w:r>
      <w:r w:rsidR="008C3048" w:rsidRPr="00A7428C">
        <w:rPr>
          <w:rFonts w:cs="David" w:hint="cs"/>
          <w:sz w:val="24"/>
          <w:szCs w:val="24"/>
          <w:rtl/>
        </w:rPr>
        <w:t>שאלת זיהויים של "בני האלוהים"</w:t>
      </w:r>
      <w:r w:rsidR="002266BC">
        <w:rPr>
          <w:rFonts w:cs="David" w:hint="cs"/>
          <w:sz w:val="24"/>
          <w:szCs w:val="24"/>
          <w:rtl/>
        </w:rPr>
        <w:t xml:space="preserve">, מסתמנים </w:t>
      </w:r>
      <w:r w:rsidR="00A7428C">
        <w:rPr>
          <w:rFonts w:cs="David" w:hint="cs"/>
          <w:sz w:val="24"/>
          <w:szCs w:val="24"/>
          <w:rtl/>
        </w:rPr>
        <w:t>שני כיווני חשיבה עיקריים</w:t>
      </w:r>
      <w:r w:rsidR="002266BC">
        <w:rPr>
          <w:rFonts w:cs="David" w:hint="cs"/>
          <w:sz w:val="24"/>
          <w:szCs w:val="24"/>
          <w:rtl/>
        </w:rPr>
        <w:t>:</w:t>
      </w:r>
      <w:r w:rsidR="00A7428C">
        <w:rPr>
          <w:rFonts w:cs="David" w:hint="cs"/>
          <w:sz w:val="24"/>
          <w:szCs w:val="24"/>
          <w:rtl/>
        </w:rPr>
        <w:t xml:space="preserve"> עצם הצורך </w:t>
      </w:r>
      <w:r w:rsidR="002266BC">
        <w:rPr>
          <w:rFonts w:cs="David" w:hint="cs"/>
          <w:sz w:val="24"/>
          <w:szCs w:val="24"/>
          <w:rtl/>
        </w:rPr>
        <w:t xml:space="preserve">לזהות את </w:t>
      </w:r>
      <w:r w:rsidR="00A7428C">
        <w:rPr>
          <w:rFonts w:cs="David" w:hint="cs"/>
          <w:sz w:val="24"/>
          <w:szCs w:val="24"/>
          <w:rtl/>
        </w:rPr>
        <w:t>בני האלוהים</w:t>
      </w:r>
      <w:r w:rsidR="00611310">
        <w:rPr>
          <w:rFonts w:cs="David" w:hint="cs"/>
          <w:sz w:val="24"/>
          <w:szCs w:val="24"/>
          <w:rtl/>
        </w:rPr>
        <w:t>;</w:t>
      </w:r>
      <w:r w:rsidR="00072B64">
        <w:rPr>
          <w:rFonts w:cs="David" w:hint="cs"/>
          <w:sz w:val="24"/>
          <w:szCs w:val="24"/>
          <w:rtl/>
        </w:rPr>
        <w:t xml:space="preserve"> </w:t>
      </w:r>
      <w:r w:rsidR="00611310">
        <w:rPr>
          <w:rFonts w:cs="David" w:hint="cs"/>
          <w:sz w:val="24"/>
          <w:szCs w:val="24"/>
          <w:rtl/>
        </w:rPr>
        <w:t>ו</w:t>
      </w:r>
      <w:r w:rsidR="00A7428C">
        <w:rPr>
          <w:rFonts w:cs="David" w:hint="cs"/>
          <w:sz w:val="24"/>
          <w:szCs w:val="24"/>
          <w:rtl/>
        </w:rPr>
        <w:t xml:space="preserve">כל אחד מכיווני הפרשנות כשלעצמו. </w:t>
      </w:r>
      <w:r w:rsidR="00A7428C" w:rsidRPr="00A7428C">
        <w:rPr>
          <w:rFonts w:cs="David" w:hint="cs"/>
          <w:sz w:val="24"/>
          <w:szCs w:val="24"/>
          <w:rtl/>
        </w:rPr>
        <w:t>מדוע התעורר דיון פרשני בשאלה זו? מהו הדחף להאיר את זהותם של בני האלוהים? ובעקבות זאת</w:t>
      </w:r>
      <w:r w:rsidR="00611310">
        <w:rPr>
          <w:rFonts w:cs="David" w:hint="cs"/>
          <w:sz w:val="24"/>
          <w:szCs w:val="24"/>
          <w:rtl/>
        </w:rPr>
        <w:t>:</w:t>
      </w:r>
      <w:r w:rsidR="00A7428C" w:rsidRPr="00A7428C">
        <w:rPr>
          <w:rFonts w:cs="David" w:hint="cs"/>
          <w:sz w:val="24"/>
          <w:szCs w:val="24"/>
          <w:rtl/>
        </w:rPr>
        <w:t xml:space="preserve"> מ</w:t>
      </w:r>
      <w:r w:rsidR="00452C84">
        <w:rPr>
          <w:rFonts w:cs="David" w:hint="cs"/>
          <w:sz w:val="24"/>
          <w:szCs w:val="24"/>
          <w:rtl/>
        </w:rPr>
        <w:t>ה</w:t>
      </w:r>
      <w:r w:rsidR="00611310">
        <w:rPr>
          <w:rFonts w:cs="David" w:hint="cs"/>
          <w:sz w:val="24"/>
          <w:szCs w:val="24"/>
          <w:rtl/>
        </w:rPr>
        <w:t xml:space="preserve"> המשמעות העומדת מאחורי </w:t>
      </w:r>
      <w:r w:rsidR="00072B64">
        <w:rPr>
          <w:rFonts w:cs="David" w:hint="cs"/>
          <w:sz w:val="24"/>
          <w:szCs w:val="24"/>
          <w:rtl/>
        </w:rPr>
        <w:t>כל אחד מן</w:t>
      </w:r>
      <w:r w:rsidR="00452C84">
        <w:rPr>
          <w:rFonts w:cs="David" w:hint="cs"/>
          <w:sz w:val="24"/>
          <w:szCs w:val="24"/>
          <w:rtl/>
        </w:rPr>
        <w:t xml:space="preserve"> הפירושים השונים (</w:t>
      </w:r>
      <w:r w:rsidR="00A7428C" w:rsidRPr="00A7428C">
        <w:rPr>
          <w:rFonts w:cs="David" w:hint="cs"/>
          <w:sz w:val="24"/>
          <w:szCs w:val="24"/>
          <w:rtl/>
        </w:rPr>
        <w:t>"</w:t>
      </w:r>
      <w:r w:rsidR="000649D9" w:rsidRPr="00A7428C">
        <w:rPr>
          <w:rFonts w:ascii="Arial" w:hAnsi="Arial" w:cs="David"/>
          <w:sz w:val="24"/>
          <w:szCs w:val="24"/>
          <w:shd w:val="clear" w:color="auto" w:fill="FFFFFF"/>
          <w:rtl/>
        </w:rPr>
        <w:t>בני השרים והשופטים</w:t>
      </w:r>
      <w:r w:rsidR="00A7428C" w:rsidRPr="00A7428C">
        <w:rPr>
          <w:rFonts w:ascii="Arial" w:hAnsi="Arial" w:cs="David" w:hint="cs"/>
          <w:sz w:val="24"/>
          <w:szCs w:val="24"/>
          <w:shd w:val="clear" w:color="auto" w:fill="FFFFFF"/>
          <w:rtl/>
        </w:rPr>
        <w:t>"</w:t>
      </w:r>
      <w:r w:rsidR="00452C84">
        <w:rPr>
          <w:rFonts w:ascii="Arial" w:hAnsi="Arial" w:cs="David" w:hint="cs"/>
          <w:sz w:val="24"/>
          <w:szCs w:val="24"/>
          <w:shd w:val="clear" w:color="auto" w:fill="FFFFFF"/>
          <w:rtl/>
        </w:rPr>
        <w:t>,</w:t>
      </w:r>
      <w:r w:rsidR="00A7428C" w:rsidRPr="00A7428C">
        <w:rPr>
          <w:rFonts w:ascii="Arial" w:hAnsi="Arial" w:cs="David" w:hint="cs"/>
          <w:sz w:val="24"/>
          <w:szCs w:val="24"/>
          <w:shd w:val="clear" w:color="auto" w:fill="FFFFFF"/>
          <w:rtl/>
        </w:rPr>
        <w:t xml:space="preserve"> "</w:t>
      </w:r>
      <w:r w:rsidR="000649D9" w:rsidRPr="00A7428C">
        <w:rPr>
          <w:rFonts w:ascii="Arial" w:hAnsi="Arial" w:cs="David"/>
          <w:sz w:val="24"/>
          <w:szCs w:val="24"/>
          <w:shd w:val="clear" w:color="auto" w:fill="FFFFFF"/>
          <w:rtl/>
        </w:rPr>
        <w:t>השרים ההולכים בשליחותו של מקום</w:t>
      </w:r>
      <w:r w:rsidR="00A7428C" w:rsidRPr="00A7428C">
        <w:rPr>
          <w:rFonts w:ascii="Arial" w:hAnsi="Arial" w:cs="David" w:hint="cs"/>
          <w:sz w:val="24"/>
          <w:szCs w:val="24"/>
          <w:shd w:val="clear" w:color="auto" w:fill="FFFFFF"/>
          <w:rtl/>
        </w:rPr>
        <w:t>", "</w:t>
      </w:r>
      <w:r w:rsidR="000649D9" w:rsidRPr="00A7428C">
        <w:rPr>
          <w:rFonts w:cs="David"/>
          <w:sz w:val="24"/>
          <w:szCs w:val="24"/>
          <w:rtl/>
        </w:rPr>
        <w:t>בניו של קין</w:t>
      </w:r>
      <w:r w:rsidR="00A7428C" w:rsidRPr="00A7428C">
        <w:rPr>
          <w:rFonts w:cs="David" w:hint="cs"/>
          <w:sz w:val="24"/>
          <w:szCs w:val="24"/>
          <w:rtl/>
        </w:rPr>
        <w:t xml:space="preserve">", </w:t>
      </w:r>
      <w:r w:rsidR="00E120EA">
        <w:rPr>
          <w:rFonts w:cs="David" w:hint="cs"/>
          <w:sz w:val="24"/>
          <w:szCs w:val="24"/>
          <w:rtl/>
        </w:rPr>
        <w:t>"</w:t>
      </w:r>
      <w:r w:rsidR="00A7428C" w:rsidRPr="00A7428C">
        <w:rPr>
          <w:rFonts w:cs="David" w:hint="cs"/>
          <w:sz w:val="24"/>
          <w:szCs w:val="24"/>
          <w:rtl/>
        </w:rPr>
        <w:t>ה</w:t>
      </w:r>
      <w:r w:rsidR="000649D9" w:rsidRPr="00A7428C">
        <w:rPr>
          <w:rFonts w:cs="David"/>
          <w:color w:val="000000"/>
          <w:sz w:val="24"/>
          <w:szCs w:val="24"/>
          <w:rtl/>
        </w:rPr>
        <w:t>מלאכים</w:t>
      </w:r>
      <w:r w:rsidR="00452C84">
        <w:rPr>
          <w:rFonts w:cs="David" w:hint="cs"/>
          <w:color w:val="000000"/>
          <w:sz w:val="24"/>
          <w:szCs w:val="24"/>
          <w:rtl/>
        </w:rPr>
        <w:t xml:space="preserve"> שקטרגו</w:t>
      </w:r>
      <w:r w:rsidR="00452C84">
        <w:rPr>
          <w:rFonts w:cs="David" w:hint="cs"/>
          <w:color w:val="000000"/>
          <w:sz w:val="24"/>
          <w:szCs w:val="24"/>
          <w:vertAlign w:val="subscript"/>
          <w:rtl/>
        </w:rPr>
        <w:t xml:space="preserve"> </w:t>
      </w:r>
      <w:r w:rsidR="000649D9" w:rsidRPr="00A7428C">
        <w:rPr>
          <w:rFonts w:cs="David"/>
          <w:color w:val="000000"/>
          <w:sz w:val="24"/>
          <w:szCs w:val="24"/>
          <w:rtl/>
        </w:rPr>
        <w:t>על בריאת האדם</w:t>
      </w:r>
      <w:r w:rsidR="00E120EA">
        <w:rPr>
          <w:rFonts w:cs="David" w:hint="cs"/>
          <w:color w:val="000000"/>
          <w:sz w:val="24"/>
          <w:szCs w:val="24"/>
          <w:rtl/>
        </w:rPr>
        <w:t>"</w:t>
      </w:r>
      <w:r w:rsidR="00452C84">
        <w:rPr>
          <w:rFonts w:cs="David" w:hint="cs"/>
          <w:color w:val="000000"/>
          <w:sz w:val="24"/>
          <w:szCs w:val="24"/>
          <w:rtl/>
        </w:rPr>
        <w:t>)</w:t>
      </w:r>
      <w:r w:rsidR="00452C84">
        <w:rPr>
          <w:rFonts w:cs="David" w:hint="cs"/>
          <w:sz w:val="24"/>
          <w:szCs w:val="24"/>
          <w:rtl/>
        </w:rPr>
        <w:t xml:space="preserve">. מתוך הדיון בשאלת בני האלוהים נבחן את </w:t>
      </w:r>
      <w:r w:rsidR="000649D9" w:rsidRPr="00BD524D">
        <w:rPr>
          <w:rFonts w:cs="David" w:hint="cs"/>
          <w:sz w:val="24"/>
          <w:szCs w:val="24"/>
          <w:rtl/>
        </w:rPr>
        <w:t xml:space="preserve">משמעות הסיפור </w:t>
      </w:r>
      <w:r w:rsidR="00452C84">
        <w:rPr>
          <w:rFonts w:cs="David" w:hint="cs"/>
          <w:sz w:val="24"/>
          <w:szCs w:val="24"/>
          <w:rtl/>
        </w:rPr>
        <w:t>כולו, ו</w:t>
      </w:r>
      <w:r w:rsidR="000649D9" w:rsidRPr="00BD524D">
        <w:rPr>
          <w:rFonts w:cs="David" w:hint="cs"/>
          <w:sz w:val="24"/>
          <w:szCs w:val="24"/>
          <w:rtl/>
        </w:rPr>
        <w:t>מטרת הבאתו ברצף פרקי בראשית</w:t>
      </w:r>
      <w:r w:rsidR="00452C84">
        <w:rPr>
          <w:rFonts w:cs="David" w:hint="cs"/>
          <w:sz w:val="24"/>
          <w:szCs w:val="24"/>
          <w:rtl/>
        </w:rPr>
        <w:t>.</w:t>
      </w:r>
    </w:p>
    <w:p w:rsidR="000649D9" w:rsidRPr="00BD524D" w:rsidRDefault="000649D9" w:rsidP="00E120EA">
      <w:pPr>
        <w:pStyle w:val="a3"/>
        <w:spacing w:before="100" w:beforeAutospacing="1" w:after="100" w:afterAutospacing="1" w:line="480" w:lineRule="auto"/>
        <w:ind w:left="1440"/>
        <w:jc w:val="center"/>
        <w:rPr>
          <w:rFonts w:cs="David"/>
          <w:b/>
          <w:bCs/>
          <w:sz w:val="24"/>
          <w:szCs w:val="24"/>
          <w:rtl/>
        </w:rPr>
      </w:pPr>
      <w:r w:rsidRPr="00BD524D">
        <w:rPr>
          <w:rFonts w:cs="David" w:hint="cs"/>
          <w:b/>
          <w:bCs/>
          <w:sz w:val="24"/>
          <w:szCs w:val="24"/>
          <w:rtl/>
        </w:rPr>
        <w:t>***</w:t>
      </w:r>
    </w:p>
    <w:p w:rsidR="000649D9" w:rsidRPr="00BD524D" w:rsidRDefault="000649D9" w:rsidP="00E120EA">
      <w:pPr>
        <w:pStyle w:val="a3"/>
        <w:numPr>
          <w:ilvl w:val="0"/>
          <w:numId w:val="4"/>
        </w:numPr>
        <w:spacing w:before="100" w:beforeAutospacing="1" w:after="100" w:afterAutospacing="1" w:line="480" w:lineRule="auto"/>
        <w:jc w:val="both"/>
        <w:rPr>
          <w:rFonts w:cs="David"/>
          <w:b/>
          <w:bCs/>
          <w:sz w:val="28"/>
          <w:szCs w:val="28"/>
        </w:rPr>
      </w:pPr>
      <w:r w:rsidRPr="00BD524D">
        <w:rPr>
          <w:rFonts w:ascii="Arial" w:hAnsi="Arial" w:cs="David" w:hint="cs"/>
          <w:b/>
          <w:bCs/>
          <w:color w:val="000000"/>
          <w:sz w:val="28"/>
          <w:szCs w:val="28"/>
          <w:shd w:val="clear" w:color="auto" w:fill="FFFFFF"/>
          <w:rtl/>
        </w:rPr>
        <w:t>מבול:</w:t>
      </w:r>
    </w:p>
    <w:p w:rsidR="000649D9" w:rsidRDefault="00933161" w:rsidP="00404E63">
      <w:pPr>
        <w:spacing w:before="100" w:beforeAutospacing="1" w:after="100" w:afterAutospacing="1" w:line="480" w:lineRule="auto"/>
        <w:jc w:val="both"/>
        <w:rPr>
          <w:rFonts w:cs="David"/>
          <w:sz w:val="24"/>
          <w:szCs w:val="24"/>
          <w:rtl/>
        </w:rPr>
      </w:pPr>
      <w:r>
        <w:rPr>
          <w:rFonts w:ascii="Arial" w:hAnsi="Arial" w:cs="David" w:hint="cs"/>
          <w:color w:val="000000"/>
          <w:sz w:val="24"/>
          <w:szCs w:val="24"/>
          <w:shd w:val="clear" w:color="auto" w:fill="FFFFFF"/>
          <w:rtl/>
        </w:rPr>
        <w:t>לעתים נדמה ש</w:t>
      </w:r>
      <w:r w:rsidR="005D4791">
        <w:rPr>
          <w:rFonts w:ascii="Arial" w:hAnsi="Arial" w:cs="David" w:hint="cs"/>
          <w:color w:val="000000"/>
          <w:sz w:val="24"/>
          <w:szCs w:val="24"/>
          <w:shd w:val="clear" w:color="auto" w:fill="FFFFFF"/>
          <w:rtl/>
        </w:rPr>
        <w:t>ס</w:t>
      </w:r>
      <w:r w:rsidR="00072B64">
        <w:rPr>
          <w:rFonts w:ascii="Arial" w:hAnsi="Arial" w:cs="David" w:hint="cs"/>
          <w:color w:val="000000"/>
          <w:sz w:val="24"/>
          <w:szCs w:val="24"/>
          <w:shd w:val="clear" w:color="auto" w:fill="FFFFFF"/>
          <w:rtl/>
        </w:rPr>
        <w:t>י</w:t>
      </w:r>
      <w:r w:rsidR="005D4791">
        <w:rPr>
          <w:rFonts w:ascii="Arial" w:hAnsi="Arial" w:cs="David" w:hint="cs"/>
          <w:color w:val="000000"/>
          <w:sz w:val="24"/>
          <w:szCs w:val="24"/>
          <w:shd w:val="clear" w:color="auto" w:fill="FFFFFF"/>
          <w:rtl/>
        </w:rPr>
        <w:t xml:space="preserve">פור המבול </w:t>
      </w:r>
      <w:r w:rsidR="008722CB" w:rsidRPr="00933161">
        <w:rPr>
          <w:rFonts w:ascii="Arial" w:hAnsi="Arial" w:cs="David" w:hint="cs"/>
          <w:color w:val="000000"/>
          <w:sz w:val="24"/>
          <w:szCs w:val="24"/>
          <w:shd w:val="clear" w:color="auto" w:fill="FFFFFF"/>
          <w:rtl/>
        </w:rPr>
        <w:t xml:space="preserve">נצרב בתודעה בצבעים עליזים למדי, מעין שילוב בין גן חיות למסע הרפתקאות. </w:t>
      </w:r>
      <w:r w:rsidR="00893D6E">
        <w:rPr>
          <w:rFonts w:ascii="Arial" w:hAnsi="Arial" w:cs="David" w:hint="cs"/>
          <w:color w:val="000000"/>
          <w:sz w:val="24"/>
          <w:szCs w:val="24"/>
          <w:shd w:val="clear" w:color="auto" w:fill="FFFFFF"/>
          <w:rtl/>
        </w:rPr>
        <w:t>ה</w:t>
      </w:r>
      <w:r>
        <w:rPr>
          <w:rFonts w:ascii="Arial" w:hAnsi="Arial" w:cs="David" w:hint="cs"/>
          <w:color w:val="000000"/>
          <w:sz w:val="24"/>
          <w:szCs w:val="24"/>
          <w:shd w:val="clear" w:color="auto" w:fill="FFFFFF"/>
          <w:rtl/>
        </w:rPr>
        <w:t xml:space="preserve">מקורות </w:t>
      </w:r>
      <w:r w:rsidR="00893D6E">
        <w:rPr>
          <w:rFonts w:ascii="Arial" w:hAnsi="Arial" w:cs="David" w:hint="cs"/>
          <w:color w:val="000000"/>
          <w:sz w:val="24"/>
          <w:szCs w:val="24"/>
          <w:shd w:val="clear" w:color="auto" w:fill="FFFFFF"/>
          <w:rtl/>
        </w:rPr>
        <w:t xml:space="preserve">המובאים בחלק זה </w:t>
      </w:r>
      <w:r>
        <w:rPr>
          <w:rFonts w:ascii="Arial" w:hAnsi="Arial" w:cs="David" w:hint="cs"/>
          <w:color w:val="000000"/>
          <w:sz w:val="24"/>
          <w:szCs w:val="24"/>
          <w:shd w:val="clear" w:color="auto" w:fill="FFFFFF"/>
          <w:rtl/>
        </w:rPr>
        <w:t xml:space="preserve">פותחים חלון למורכבות </w:t>
      </w:r>
      <w:r w:rsidR="005D4791">
        <w:rPr>
          <w:rFonts w:ascii="Arial" w:hAnsi="Arial" w:cs="David" w:hint="cs"/>
          <w:color w:val="000000"/>
          <w:sz w:val="24"/>
          <w:szCs w:val="24"/>
          <w:shd w:val="clear" w:color="auto" w:fill="FFFFFF"/>
          <w:rtl/>
        </w:rPr>
        <w:t>מסע</w:t>
      </w:r>
      <w:r w:rsidR="00893D6E">
        <w:rPr>
          <w:rFonts w:ascii="Arial" w:hAnsi="Arial" w:cs="David" w:hint="cs"/>
          <w:color w:val="000000"/>
          <w:sz w:val="24"/>
          <w:szCs w:val="24"/>
          <w:shd w:val="clear" w:color="auto" w:fill="FFFFFF"/>
          <w:rtl/>
        </w:rPr>
        <w:t xml:space="preserve"> </w:t>
      </w:r>
      <w:r w:rsidR="005D4791">
        <w:rPr>
          <w:rFonts w:ascii="Arial" w:hAnsi="Arial" w:cs="David" w:hint="cs"/>
          <w:color w:val="000000"/>
          <w:sz w:val="24"/>
          <w:szCs w:val="24"/>
          <w:shd w:val="clear" w:color="auto" w:fill="FFFFFF"/>
          <w:rtl/>
        </w:rPr>
        <w:t>הישרדותו של נוח בתיבה</w:t>
      </w:r>
      <w:r>
        <w:rPr>
          <w:rFonts w:ascii="Arial" w:hAnsi="Arial" w:cs="David" w:hint="cs"/>
          <w:color w:val="000000"/>
          <w:sz w:val="24"/>
          <w:szCs w:val="24"/>
          <w:shd w:val="clear" w:color="auto" w:fill="FFFFFF"/>
          <w:rtl/>
        </w:rPr>
        <w:t xml:space="preserve">. </w:t>
      </w:r>
      <w:r w:rsidRPr="00933161">
        <w:rPr>
          <w:rFonts w:ascii="Arial" w:hAnsi="Arial" w:cs="David" w:hint="cs"/>
          <w:color w:val="000000"/>
          <w:sz w:val="24"/>
          <w:szCs w:val="24"/>
          <w:shd w:val="clear" w:color="auto" w:fill="FFFFFF"/>
          <w:rtl/>
        </w:rPr>
        <w:t xml:space="preserve">נזמין את המשתתפים </w:t>
      </w:r>
      <w:r w:rsidR="000649D9" w:rsidRPr="00933161">
        <w:rPr>
          <w:rFonts w:cs="David" w:hint="cs"/>
          <w:sz w:val="24"/>
          <w:szCs w:val="24"/>
          <w:rtl/>
        </w:rPr>
        <w:t>לדמיין את נוח ומשפחתו מיטלטלים ב</w:t>
      </w:r>
      <w:r w:rsidR="00E120EA">
        <w:rPr>
          <w:rFonts w:cs="David" w:hint="cs"/>
          <w:sz w:val="24"/>
          <w:szCs w:val="24"/>
          <w:rtl/>
        </w:rPr>
        <w:t>סער</w:t>
      </w:r>
      <w:r w:rsidR="000649D9" w:rsidRPr="00933161">
        <w:rPr>
          <w:rFonts w:cs="David" w:hint="cs"/>
          <w:sz w:val="24"/>
          <w:szCs w:val="24"/>
          <w:rtl/>
        </w:rPr>
        <w:t>ה</w:t>
      </w:r>
      <w:r>
        <w:rPr>
          <w:rFonts w:cs="David" w:hint="cs"/>
          <w:sz w:val="24"/>
          <w:szCs w:val="24"/>
          <w:rtl/>
        </w:rPr>
        <w:t>, וננסה לשער כ</w:t>
      </w:r>
      <w:r w:rsidR="000649D9" w:rsidRPr="00933161">
        <w:rPr>
          <w:rFonts w:cs="David" w:hint="cs"/>
          <w:sz w:val="24"/>
          <w:szCs w:val="24"/>
          <w:rtl/>
        </w:rPr>
        <w:t>יצד הם חוו את תקופת המבול</w:t>
      </w:r>
      <w:r>
        <w:rPr>
          <w:rFonts w:cs="David" w:hint="cs"/>
          <w:sz w:val="24"/>
          <w:szCs w:val="24"/>
          <w:rtl/>
        </w:rPr>
        <w:t xml:space="preserve">, </w:t>
      </w:r>
      <w:r w:rsidR="000649D9" w:rsidRPr="00933161">
        <w:rPr>
          <w:rFonts w:cs="David" w:hint="cs"/>
          <w:sz w:val="24"/>
          <w:szCs w:val="24"/>
          <w:rtl/>
        </w:rPr>
        <w:t>איזו מציאות סבב</w:t>
      </w:r>
      <w:r w:rsidR="00893D6E">
        <w:rPr>
          <w:rFonts w:cs="David" w:hint="cs"/>
          <w:sz w:val="24"/>
          <w:szCs w:val="24"/>
          <w:rtl/>
        </w:rPr>
        <w:t>ה</w:t>
      </w:r>
      <w:r w:rsidR="000649D9" w:rsidRPr="00933161">
        <w:rPr>
          <w:rFonts w:cs="David" w:hint="cs"/>
          <w:sz w:val="24"/>
          <w:szCs w:val="24"/>
          <w:rtl/>
        </w:rPr>
        <w:t xml:space="preserve"> אותם</w:t>
      </w:r>
      <w:r w:rsidR="00893D6E">
        <w:rPr>
          <w:rFonts w:cs="David" w:hint="cs"/>
          <w:sz w:val="24"/>
          <w:szCs w:val="24"/>
          <w:rtl/>
        </w:rPr>
        <w:t>,</w:t>
      </w:r>
      <w:r w:rsidR="000649D9" w:rsidRPr="00933161">
        <w:rPr>
          <w:rFonts w:cs="David" w:hint="cs"/>
          <w:sz w:val="24"/>
          <w:szCs w:val="24"/>
          <w:rtl/>
        </w:rPr>
        <w:t xml:space="preserve"> </w:t>
      </w:r>
      <w:r w:rsidR="00893D6E">
        <w:rPr>
          <w:rFonts w:cs="David" w:hint="cs"/>
          <w:sz w:val="24"/>
          <w:szCs w:val="24"/>
          <w:rtl/>
        </w:rPr>
        <w:t>ו</w:t>
      </w:r>
      <w:r w:rsidR="000649D9" w:rsidRPr="00933161">
        <w:rPr>
          <w:rFonts w:cs="David" w:hint="cs"/>
          <w:sz w:val="24"/>
          <w:szCs w:val="24"/>
          <w:rtl/>
        </w:rPr>
        <w:t xml:space="preserve">איזו תודעה </w:t>
      </w:r>
      <w:r w:rsidR="00893D6E">
        <w:rPr>
          <w:rFonts w:cs="David" w:hint="cs"/>
          <w:sz w:val="24"/>
          <w:szCs w:val="24"/>
          <w:rtl/>
        </w:rPr>
        <w:t>ה</w:t>
      </w:r>
      <w:r w:rsidR="000649D9" w:rsidRPr="00BD524D">
        <w:rPr>
          <w:rFonts w:cs="David" w:hint="cs"/>
          <w:sz w:val="24"/>
          <w:szCs w:val="24"/>
          <w:rtl/>
        </w:rPr>
        <w:t>תעצב</w:t>
      </w:r>
      <w:r w:rsidR="00893D6E">
        <w:rPr>
          <w:rFonts w:cs="David" w:hint="cs"/>
          <w:sz w:val="24"/>
          <w:szCs w:val="24"/>
          <w:rtl/>
        </w:rPr>
        <w:t>ה</w:t>
      </w:r>
      <w:r w:rsidR="000649D9" w:rsidRPr="00BD524D">
        <w:rPr>
          <w:rFonts w:cs="David" w:hint="cs"/>
          <w:sz w:val="24"/>
          <w:szCs w:val="24"/>
          <w:rtl/>
        </w:rPr>
        <w:t xml:space="preserve"> במחשבתם</w:t>
      </w:r>
      <w:r w:rsidR="00893D6E">
        <w:rPr>
          <w:rFonts w:cs="David" w:hint="cs"/>
          <w:sz w:val="24"/>
          <w:szCs w:val="24"/>
          <w:rtl/>
        </w:rPr>
        <w:t>.</w:t>
      </w:r>
    </w:p>
    <w:p w:rsidR="000649D9" w:rsidRDefault="00893D6E" w:rsidP="00404E63">
      <w:pPr>
        <w:spacing w:before="100" w:beforeAutospacing="1" w:after="100" w:afterAutospacing="1" w:line="480" w:lineRule="auto"/>
        <w:jc w:val="both"/>
        <w:rPr>
          <w:rFonts w:cs="David"/>
          <w:sz w:val="24"/>
          <w:szCs w:val="24"/>
          <w:rtl/>
        </w:rPr>
      </w:pPr>
      <w:r>
        <w:rPr>
          <w:rFonts w:cs="David" w:hint="cs"/>
          <w:sz w:val="24"/>
          <w:szCs w:val="24"/>
          <w:rtl/>
        </w:rPr>
        <w:t>לאחר מכן</w:t>
      </w:r>
      <w:r w:rsidR="000C73C8">
        <w:rPr>
          <w:rFonts w:cs="David" w:hint="cs"/>
          <w:sz w:val="24"/>
          <w:szCs w:val="24"/>
          <w:rtl/>
        </w:rPr>
        <w:t xml:space="preserve"> נקרא את השיר </w:t>
      </w:r>
      <w:r>
        <w:rPr>
          <w:rFonts w:cs="David" w:hint="cs"/>
          <w:sz w:val="24"/>
          <w:szCs w:val="24"/>
          <w:rtl/>
        </w:rPr>
        <w:t>'</w:t>
      </w:r>
      <w:r w:rsidR="000C73C8">
        <w:rPr>
          <w:rFonts w:cs="David" w:hint="cs"/>
          <w:sz w:val="24"/>
          <w:szCs w:val="24"/>
          <w:rtl/>
        </w:rPr>
        <w:t>אררט</w:t>
      </w:r>
      <w:r>
        <w:rPr>
          <w:rFonts w:cs="David" w:hint="cs"/>
          <w:sz w:val="24"/>
          <w:szCs w:val="24"/>
          <w:rtl/>
        </w:rPr>
        <w:t>'</w:t>
      </w:r>
      <w:r w:rsidR="000C73C8">
        <w:rPr>
          <w:rFonts w:cs="David" w:hint="cs"/>
          <w:sz w:val="24"/>
          <w:szCs w:val="24"/>
          <w:rtl/>
        </w:rPr>
        <w:t xml:space="preserve"> של </w:t>
      </w:r>
      <w:r w:rsidR="00104BB5">
        <w:rPr>
          <w:rFonts w:cs="David" w:hint="cs"/>
          <w:sz w:val="24"/>
          <w:szCs w:val="24"/>
          <w:rtl/>
        </w:rPr>
        <w:t>דן פגיס</w:t>
      </w:r>
      <w:r>
        <w:rPr>
          <w:rFonts w:cs="David" w:hint="cs"/>
          <w:sz w:val="24"/>
          <w:szCs w:val="24"/>
          <w:rtl/>
        </w:rPr>
        <w:t>,</w:t>
      </w:r>
      <w:r w:rsidR="00104BB5">
        <w:rPr>
          <w:rFonts w:cs="David" w:hint="cs"/>
          <w:sz w:val="24"/>
          <w:szCs w:val="24"/>
          <w:rtl/>
        </w:rPr>
        <w:t xml:space="preserve"> </w:t>
      </w:r>
      <w:r>
        <w:rPr>
          <w:rFonts w:cs="David" w:hint="cs"/>
          <w:sz w:val="24"/>
          <w:szCs w:val="24"/>
          <w:rtl/>
        </w:rPr>
        <w:t xml:space="preserve">אשר </w:t>
      </w:r>
      <w:r w:rsidR="00104BB5">
        <w:rPr>
          <w:rFonts w:cs="David" w:hint="cs"/>
          <w:sz w:val="24"/>
          <w:szCs w:val="24"/>
          <w:rtl/>
        </w:rPr>
        <w:t xml:space="preserve">מצייר תמונה קשה של </w:t>
      </w:r>
      <w:r>
        <w:rPr>
          <w:rFonts w:cs="David" w:hint="cs"/>
          <w:sz w:val="24"/>
          <w:szCs w:val="24"/>
          <w:rtl/>
        </w:rPr>
        <w:t>אחרי</w:t>
      </w:r>
      <w:r w:rsidR="00104BB5">
        <w:rPr>
          <w:rFonts w:cs="David" w:hint="cs"/>
          <w:sz w:val="24"/>
          <w:szCs w:val="24"/>
          <w:rtl/>
        </w:rPr>
        <w:t xml:space="preserve"> המבול ומיטיב לחשוף כאב ושמחה, לשער את האסונות שבעקבות האסון.</w:t>
      </w:r>
      <w:r w:rsidR="00933161">
        <w:rPr>
          <w:rFonts w:cs="David" w:hint="cs"/>
          <w:sz w:val="24"/>
          <w:szCs w:val="24"/>
          <w:rtl/>
        </w:rPr>
        <w:t xml:space="preserve"> </w:t>
      </w:r>
      <w:r w:rsidR="00E46500">
        <w:rPr>
          <w:rFonts w:cs="David" w:hint="cs"/>
          <w:sz w:val="24"/>
          <w:szCs w:val="24"/>
          <w:rtl/>
        </w:rPr>
        <w:t>בסיום העיסוק</w:t>
      </w:r>
      <w:r w:rsidR="00104BB5">
        <w:rPr>
          <w:rFonts w:cs="David" w:hint="cs"/>
          <w:sz w:val="24"/>
          <w:szCs w:val="24"/>
          <w:rtl/>
        </w:rPr>
        <w:t xml:space="preserve"> </w:t>
      </w:r>
      <w:r w:rsidR="00E46500">
        <w:rPr>
          <w:rFonts w:cs="David" w:hint="cs"/>
          <w:sz w:val="24"/>
          <w:szCs w:val="24"/>
          <w:rtl/>
        </w:rPr>
        <w:t>ב</w:t>
      </w:r>
      <w:r w:rsidR="00104BB5">
        <w:rPr>
          <w:rFonts w:cs="David" w:hint="cs"/>
          <w:sz w:val="24"/>
          <w:szCs w:val="24"/>
          <w:rtl/>
        </w:rPr>
        <w:t xml:space="preserve">מבול </w:t>
      </w:r>
      <w:r w:rsidR="00933161">
        <w:rPr>
          <w:rFonts w:cs="David" w:hint="cs"/>
          <w:sz w:val="24"/>
          <w:szCs w:val="24"/>
          <w:rtl/>
        </w:rPr>
        <w:t>נשאל את המשתתפים מה</w:t>
      </w:r>
      <w:r w:rsidR="00E46500">
        <w:rPr>
          <w:rFonts w:cs="David" w:hint="cs"/>
          <w:sz w:val="24"/>
          <w:szCs w:val="24"/>
          <w:rtl/>
        </w:rPr>
        <w:t>י</w:t>
      </w:r>
      <w:r w:rsidR="00933161">
        <w:rPr>
          <w:rFonts w:cs="David" w:hint="cs"/>
          <w:sz w:val="24"/>
          <w:szCs w:val="24"/>
          <w:rtl/>
        </w:rPr>
        <w:t xml:space="preserve"> לדעתם </w:t>
      </w:r>
      <w:r w:rsidR="000649D9" w:rsidRPr="00BD524D">
        <w:rPr>
          <w:rFonts w:cs="David" w:hint="cs"/>
          <w:sz w:val="24"/>
          <w:szCs w:val="24"/>
          <w:rtl/>
        </w:rPr>
        <w:t>משמעות הבחירה האלוהית להחריב את העולם</w:t>
      </w:r>
      <w:r w:rsidR="00E120EA">
        <w:rPr>
          <w:rFonts w:cs="David" w:hint="cs"/>
          <w:sz w:val="24"/>
          <w:szCs w:val="24"/>
          <w:rtl/>
        </w:rPr>
        <w:t xml:space="preserve"> כמעט עד-תום</w:t>
      </w:r>
      <w:r w:rsidR="00E46500">
        <w:rPr>
          <w:rFonts w:cs="David" w:hint="cs"/>
          <w:sz w:val="24"/>
          <w:szCs w:val="24"/>
          <w:rtl/>
        </w:rPr>
        <w:t xml:space="preserve"> אך לא לחלוטין</w:t>
      </w:r>
      <w:r w:rsidR="00E120EA">
        <w:rPr>
          <w:rFonts w:cs="David" w:hint="cs"/>
          <w:sz w:val="24"/>
          <w:szCs w:val="24"/>
          <w:rtl/>
        </w:rPr>
        <w:t xml:space="preserve">, </w:t>
      </w:r>
      <w:r w:rsidR="00933161">
        <w:rPr>
          <w:rFonts w:cs="David" w:hint="cs"/>
          <w:sz w:val="24"/>
          <w:szCs w:val="24"/>
          <w:rtl/>
        </w:rPr>
        <w:t xml:space="preserve">להטביעו במבול </w:t>
      </w:r>
      <w:r w:rsidR="00E46500">
        <w:rPr>
          <w:rFonts w:cs="David" w:hint="cs"/>
          <w:sz w:val="24"/>
          <w:szCs w:val="24"/>
          <w:rtl/>
        </w:rPr>
        <w:t xml:space="preserve">אך להמשיך </w:t>
      </w:r>
      <w:r w:rsidR="000649D9" w:rsidRPr="00BD524D">
        <w:rPr>
          <w:rFonts w:cs="David" w:hint="cs"/>
          <w:sz w:val="24"/>
          <w:szCs w:val="24"/>
          <w:rtl/>
        </w:rPr>
        <w:t xml:space="preserve"> </w:t>
      </w:r>
      <w:r w:rsidR="00E46500">
        <w:rPr>
          <w:rFonts w:cs="David" w:hint="cs"/>
          <w:sz w:val="24"/>
          <w:szCs w:val="24"/>
          <w:rtl/>
        </w:rPr>
        <w:t>את ה</w:t>
      </w:r>
      <w:r w:rsidR="000649D9" w:rsidRPr="00BD524D">
        <w:rPr>
          <w:rFonts w:cs="David" w:hint="cs"/>
          <w:sz w:val="24"/>
          <w:szCs w:val="24"/>
          <w:rtl/>
        </w:rPr>
        <w:t xml:space="preserve">שושלת </w:t>
      </w:r>
      <w:r w:rsidR="00E46500">
        <w:rPr>
          <w:rFonts w:cs="David" w:hint="cs"/>
          <w:sz w:val="24"/>
          <w:szCs w:val="24"/>
          <w:rtl/>
        </w:rPr>
        <w:t>ה</w:t>
      </w:r>
      <w:r w:rsidR="000649D9" w:rsidRPr="00BD524D">
        <w:rPr>
          <w:rFonts w:cs="David" w:hint="cs"/>
          <w:sz w:val="24"/>
          <w:szCs w:val="24"/>
          <w:rtl/>
        </w:rPr>
        <w:t>חדשה מן הניצולים</w:t>
      </w:r>
      <w:r w:rsidR="00933161">
        <w:rPr>
          <w:rFonts w:cs="David" w:hint="cs"/>
          <w:sz w:val="24"/>
          <w:szCs w:val="24"/>
          <w:rtl/>
        </w:rPr>
        <w:t>.</w:t>
      </w:r>
    </w:p>
    <w:p w:rsidR="000331E2" w:rsidRDefault="00531435" w:rsidP="00404E63">
      <w:pPr>
        <w:spacing w:line="480" w:lineRule="auto"/>
        <w:jc w:val="both"/>
        <w:rPr>
          <w:rFonts w:cs="David"/>
          <w:sz w:val="24"/>
          <w:szCs w:val="24"/>
          <w:rtl/>
        </w:rPr>
      </w:pPr>
      <w:r>
        <w:rPr>
          <w:rFonts w:cs="David" w:hint="cs"/>
          <w:sz w:val="24"/>
          <w:szCs w:val="24"/>
          <w:rtl/>
        </w:rPr>
        <w:lastRenderedPageBreak/>
        <w:t>סיפור המבול מכיל מוטיבים רבים שדף הלימוד אינו יכול להר</w:t>
      </w:r>
      <w:r w:rsidR="00E120EA">
        <w:rPr>
          <w:rFonts w:cs="David" w:hint="cs"/>
          <w:sz w:val="24"/>
          <w:szCs w:val="24"/>
          <w:rtl/>
        </w:rPr>
        <w:t>חיב</w:t>
      </w:r>
      <w:r w:rsidR="00E46500">
        <w:rPr>
          <w:rFonts w:cs="David" w:hint="cs"/>
          <w:sz w:val="24"/>
          <w:szCs w:val="24"/>
          <w:rtl/>
        </w:rPr>
        <w:t xml:space="preserve"> בה</w:t>
      </w:r>
      <w:r>
        <w:rPr>
          <w:rFonts w:cs="David" w:hint="cs"/>
          <w:sz w:val="24"/>
          <w:szCs w:val="24"/>
          <w:rtl/>
        </w:rPr>
        <w:t>ם</w:t>
      </w:r>
      <w:r w:rsidR="00E46500">
        <w:rPr>
          <w:rFonts w:cs="David" w:hint="cs"/>
          <w:sz w:val="24"/>
          <w:szCs w:val="24"/>
          <w:rtl/>
        </w:rPr>
        <w:t>.</w:t>
      </w:r>
      <w:r>
        <w:rPr>
          <w:rFonts w:cs="David" w:hint="cs"/>
          <w:sz w:val="24"/>
          <w:szCs w:val="24"/>
          <w:rtl/>
        </w:rPr>
        <w:t xml:space="preserve"> על</w:t>
      </w:r>
      <w:r w:rsidR="00E46500">
        <w:rPr>
          <w:rFonts w:cs="David" w:hint="cs"/>
          <w:sz w:val="24"/>
          <w:szCs w:val="24"/>
          <w:rtl/>
        </w:rPr>
        <w:t xml:space="preserve"> </w:t>
      </w:r>
      <w:r>
        <w:rPr>
          <w:rFonts w:cs="David" w:hint="cs"/>
          <w:sz w:val="24"/>
          <w:szCs w:val="24"/>
          <w:rtl/>
        </w:rPr>
        <w:t>פי רצון המנחה וההתאמה לקבוצה</w:t>
      </w:r>
      <w:r w:rsidR="00E46500">
        <w:rPr>
          <w:rFonts w:cs="David" w:hint="cs"/>
          <w:sz w:val="24"/>
          <w:szCs w:val="24"/>
          <w:rtl/>
        </w:rPr>
        <w:t xml:space="preserve"> אפשר להרחיב את הדיון לכיוונים הבאים:</w:t>
      </w:r>
      <w:r>
        <w:rPr>
          <w:rFonts w:cs="David" w:hint="cs"/>
          <w:sz w:val="24"/>
          <w:szCs w:val="24"/>
          <w:rtl/>
        </w:rPr>
        <w:t xml:space="preserve"> </w:t>
      </w:r>
    </w:p>
    <w:p w:rsidR="000331E2" w:rsidRDefault="00531435" w:rsidP="00404E63">
      <w:pPr>
        <w:spacing w:line="480" w:lineRule="auto"/>
        <w:jc w:val="both"/>
        <w:rPr>
          <w:rFonts w:cs="David"/>
          <w:sz w:val="24"/>
          <w:szCs w:val="24"/>
          <w:rtl/>
        </w:rPr>
      </w:pPr>
      <w:r w:rsidRPr="006341B8">
        <w:rPr>
          <w:rFonts w:cs="David" w:hint="cs"/>
          <w:b/>
          <w:bCs/>
          <w:sz w:val="24"/>
          <w:szCs w:val="24"/>
          <w:rtl/>
        </w:rPr>
        <w:t>ברית</w:t>
      </w:r>
      <w:r w:rsidR="000331E2" w:rsidRPr="006341B8">
        <w:rPr>
          <w:rFonts w:cs="David" w:hint="cs"/>
          <w:b/>
          <w:bCs/>
          <w:sz w:val="24"/>
          <w:szCs w:val="24"/>
          <w:rtl/>
        </w:rPr>
        <w:t xml:space="preserve">: </w:t>
      </w:r>
      <w:r w:rsidR="000331E2">
        <w:rPr>
          <w:rFonts w:cs="David" w:hint="cs"/>
          <w:sz w:val="24"/>
          <w:szCs w:val="24"/>
          <w:rtl/>
        </w:rPr>
        <w:t xml:space="preserve">מהי ברית? </w:t>
      </w:r>
      <w:r w:rsidR="007B7F96">
        <w:rPr>
          <w:rFonts w:cs="David" w:hint="cs"/>
          <w:sz w:val="24"/>
          <w:szCs w:val="24"/>
          <w:rtl/>
        </w:rPr>
        <w:t>מה</w:t>
      </w:r>
      <w:r w:rsidR="006341B8">
        <w:rPr>
          <w:rFonts w:cs="David" w:hint="cs"/>
          <w:sz w:val="24"/>
          <w:szCs w:val="24"/>
          <w:rtl/>
        </w:rPr>
        <w:t xml:space="preserve"> משמעותה בסיפור המבול? מי שותפים בדרך</w:t>
      </w:r>
      <w:r w:rsidR="00E46500">
        <w:rPr>
          <w:rFonts w:cs="David" w:hint="cs"/>
          <w:sz w:val="24"/>
          <w:szCs w:val="24"/>
          <w:rtl/>
        </w:rPr>
        <w:t xml:space="preserve"> </w:t>
      </w:r>
      <w:r w:rsidR="006341B8">
        <w:rPr>
          <w:rFonts w:cs="David" w:hint="cs"/>
          <w:sz w:val="24"/>
          <w:szCs w:val="24"/>
          <w:rtl/>
        </w:rPr>
        <w:t xml:space="preserve">כלל לברית, ומה משמעות כריתת הברית בין אלוהים לאדם? </w:t>
      </w:r>
    </w:p>
    <w:p w:rsidR="00A45876" w:rsidRPr="00E20694" w:rsidRDefault="00A45876" w:rsidP="00404E63">
      <w:pPr>
        <w:spacing w:line="480" w:lineRule="auto"/>
        <w:jc w:val="both"/>
        <w:rPr>
          <w:rFonts w:cs="David"/>
          <w:b/>
          <w:bCs/>
          <w:sz w:val="24"/>
          <w:szCs w:val="24"/>
          <w:rtl/>
        </w:rPr>
      </w:pPr>
      <w:r>
        <w:rPr>
          <w:rFonts w:cs="David" w:hint="cs"/>
          <w:b/>
          <w:bCs/>
          <w:sz w:val="24"/>
          <w:szCs w:val="24"/>
          <w:rtl/>
        </w:rPr>
        <w:t>ריח הניחוח</w:t>
      </w:r>
      <w:r w:rsidRPr="006341B8">
        <w:rPr>
          <w:rFonts w:cs="David" w:hint="cs"/>
          <w:b/>
          <w:bCs/>
          <w:sz w:val="24"/>
          <w:szCs w:val="24"/>
          <w:rtl/>
        </w:rPr>
        <w:t xml:space="preserve">: </w:t>
      </w:r>
      <w:r>
        <w:rPr>
          <w:rFonts w:cs="David" w:hint="cs"/>
          <w:sz w:val="24"/>
          <w:szCs w:val="24"/>
          <w:rtl/>
        </w:rPr>
        <w:t xml:space="preserve">פסוקים </w:t>
      </w:r>
      <w:r w:rsidR="00743113">
        <w:rPr>
          <w:rFonts w:cs="David" w:hint="cs"/>
          <w:sz w:val="24"/>
          <w:szCs w:val="24"/>
          <w:rtl/>
        </w:rPr>
        <w:t>כ-כא</w:t>
      </w:r>
      <w:r>
        <w:rPr>
          <w:rFonts w:cs="David" w:hint="cs"/>
          <w:sz w:val="24"/>
          <w:szCs w:val="24"/>
          <w:rtl/>
        </w:rPr>
        <w:t xml:space="preserve"> בפרק </w:t>
      </w:r>
      <w:r w:rsidR="00743113">
        <w:rPr>
          <w:rFonts w:cs="David" w:hint="cs"/>
          <w:sz w:val="24"/>
          <w:szCs w:val="24"/>
          <w:rtl/>
        </w:rPr>
        <w:t>ח</w:t>
      </w:r>
      <w:r>
        <w:rPr>
          <w:rFonts w:cs="David" w:hint="cs"/>
          <w:sz w:val="24"/>
          <w:szCs w:val="24"/>
          <w:rtl/>
        </w:rPr>
        <w:t xml:space="preserve">' מתארים </w:t>
      </w:r>
      <w:r w:rsidR="00743113">
        <w:rPr>
          <w:rFonts w:cs="David" w:hint="cs"/>
          <w:sz w:val="24"/>
          <w:szCs w:val="24"/>
          <w:rtl/>
        </w:rPr>
        <w:t xml:space="preserve">את נוח לאחר המבול, </w:t>
      </w:r>
      <w:r w:rsidR="00E46500">
        <w:rPr>
          <w:rFonts w:cs="David" w:hint="cs"/>
          <w:sz w:val="24"/>
          <w:szCs w:val="24"/>
          <w:rtl/>
        </w:rPr>
        <w:t>ה</w:t>
      </w:r>
      <w:r w:rsidR="00743113">
        <w:rPr>
          <w:rFonts w:cs="David" w:hint="cs"/>
          <w:sz w:val="24"/>
          <w:szCs w:val="24"/>
          <w:rtl/>
        </w:rPr>
        <w:t>בו</w:t>
      </w:r>
      <w:r w:rsidR="007B7F96">
        <w:rPr>
          <w:rFonts w:cs="David" w:hint="cs"/>
          <w:sz w:val="24"/>
          <w:szCs w:val="24"/>
          <w:rtl/>
        </w:rPr>
        <w:t>נה</w:t>
      </w:r>
      <w:r>
        <w:rPr>
          <w:rFonts w:cs="David" w:hint="cs"/>
          <w:sz w:val="24"/>
          <w:szCs w:val="24"/>
          <w:rtl/>
        </w:rPr>
        <w:t xml:space="preserve"> </w:t>
      </w:r>
      <w:r w:rsidR="00743113">
        <w:rPr>
          <w:rFonts w:cs="David" w:hint="cs"/>
          <w:sz w:val="24"/>
          <w:szCs w:val="24"/>
          <w:rtl/>
        </w:rPr>
        <w:t>מזבח ו</w:t>
      </w:r>
      <w:r w:rsidR="007B7F96">
        <w:rPr>
          <w:rFonts w:cs="David" w:hint="cs"/>
          <w:sz w:val="24"/>
          <w:szCs w:val="24"/>
          <w:rtl/>
        </w:rPr>
        <w:t>מ</w:t>
      </w:r>
      <w:r w:rsidR="00743113">
        <w:rPr>
          <w:rFonts w:cs="David" w:hint="cs"/>
          <w:sz w:val="24"/>
          <w:szCs w:val="24"/>
          <w:rtl/>
        </w:rPr>
        <w:t>קר</w:t>
      </w:r>
      <w:r w:rsidR="007B7F96">
        <w:rPr>
          <w:rFonts w:cs="David" w:hint="cs"/>
          <w:sz w:val="24"/>
          <w:szCs w:val="24"/>
          <w:rtl/>
        </w:rPr>
        <w:t>י</w:t>
      </w:r>
      <w:r w:rsidR="00743113">
        <w:rPr>
          <w:rFonts w:cs="David" w:hint="cs"/>
          <w:sz w:val="24"/>
          <w:szCs w:val="24"/>
          <w:rtl/>
        </w:rPr>
        <w:t>ב</w:t>
      </w:r>
      <w:r w:rsidR="007B7F96">
        <w:rPr>
          <w:rFonts w:cs="David" w:hint="cs"/>
          <w:sz w:val="24"/>
          <w:szCs w:val="24"/>
          <w:rtl/>
        </w:rPr>
        <w:t xml:space="preserve"> ב</w:t>
      </w:r>
      <w:r w:rsidR="00743113">
        <w:rPr>
          <w:rFonts w:cs="David" w:hint="cs"/>
          <w:sz w:val="24"/>
          <w:szCs w:val="24"/>
          <w:rtl/>
        </w:rPr>
        <w:t xml:space="preserve">ו לאלוהיו. ניתן לפתח </w:t>
      </w:r>
      <w:r w:rsidR="00E46500">
        <w:rPr>
          <w:rFonts w:cs="David" w:hint="cs"/>
          <w:sz w:val="24"/>
          <w:szCs w:val="24"/>
          <w:rtl/>
        </w:rPr>
        <w:t xml:space="preserve">את הדיון על </w:t>
      </w:r>
      <w:r w:rsidR="00743113" w:rsidRPr="00E20694">
        <w:rPr>
          <w:rFonts w:cs="David" w:hint="cs"/>
          <w:sz w:val="24"/>
          <w:szCs w:val="24"/>
          <w:rtl/>
        </w:rPr>
        <w:t>ק</w:t>
      </w:r>
      <w:r w:rsidR="00E46500">
        <w:rPr>
          <w:rFonts w:cs="David" w:hint="cs"/>
          <w:sz w:val="24"/>
          <w:szCs w:val="24"/>
          <w:rtl/>
        </w:rPr>
        <w:t>ו</w:t>
      </w:r>
      <w:r w:rsidR="00743113" w:rsidRPr="00E20694">
        <w:rPr>
          <w:rFonts w:cs="David" w:hint="cs"/>
          <w:sz w:val="24"/>
          <w:szCs w:val="24"/>
          <w:rtl/>
        </w:rPr>
        <w:t>ר</w:t>
      </w:r>
      <w:r w:rsidR="007B7F96">
        <w:rPr>
          <w:rFonts w:cs="David" w:hint="cs"/>
          <w:sz w:val="24"/>
          <w:szCs w:val="24"/>
          <w:rtl/>
        </w:rPr>
        <w:t>ב</w:t>
      </w:r>
      <w:r w:rsidR="00743113" w:rsidRPr="00E20694">
        <w:rPr>
          <w:rFonts w:cs="David" w:hint="cs"/>
          <w:sz w:val="24"/>
          <w:szCs w:val="24"/>
          <w:rtl/>
        </w:rPr>
        <w:t xml:space="preserve">נות, </w:t>
      </w:r>
      <w:r w:rsidR="00E46500">
        <w:rPr>
          <w:rFonts w:cs="David" w:hint="cs"/>
          <w:sz w:val="24"/>
          <w:szCs w:val="24"/>
          <w:rtl/>
        </w:rPr>
        <w:t xml:space="preserve">בניית </w:t>
      </w:r>
      <w:r w:rsidR="00743113" w:rsidRPr="00E20694">
        <w:rPr>
          <w:rFonts w:cs="David" w:hint="cs"/>
          <w:sz w:val="24"/>
          <w:szCs w:val="24"/>
          <w:rtl/>
        </w:rPr>
        <w:t xml:space="preserve">מזבחות, ועוד, </w:t>
      </w:r>
      <w:r w:rsidR="00E46500">
        <w:rPr>
          <w:rFonts w:cs="David" w:hint="cs"/>
          <w:sz w:val="24"/>
          <w:szCs w:val="24"/>
          <w:rtl/>
        </w:rPr>
        <w:t>ו</w:t>
      </w:r>
      <w:r w:rsidR="00743113" w:rsidRPr="00E20694">
        <w:rPr>
          <w:rFonts w:cs="David" w:hint="cs"/>
          <w:sz w:val="24"/>
          <w:szCs w:val="24"/>
          <w:rtl/>
        </w:rPr>
        <w:t xml:space="preserve">לענייננו </w:t>
      </w:r>
      <w:r w:rsidR="00743113" w:rsidRPr="00E20694">
        <w:rPr>
          <w:rFonts w:cs="David"/>
          <w:sz w:val="24"/>
          <w:szCs w:val="24"/>
          <w:rtl/>
        </w:rPr>
        <w:t>–</w:t>
      </w:r>
      <w:r w:rsidR="00743113" w:rsidRPr="00E20694">
        <w:rPr>
          <w:rFonts w:cs="David" w:hint="cs"/>
          <w:sz w:val="24"/>
          <w:szCs w:val="24"/>
          <w:rtl/>
        </w:rPr>
        <w:t xml:space="preserve"> מה משמעות בחירת נוח להקריב את החיות ששרדו עמו את המבול? </w:t>
      </w:r>
      <w:r w:rsidR="009B3EA9">
        <w:rPr>
          <w:rFonts w:cs="David" w:hint="cs"/>
          <w:sz w:val="24"/>
          <w:szCs w:val="24"/>
          <w:rtl/>
        </w:rPr>
        <w:t>ו</w:t>
      </w:r>
      <w:r w:rsidR="00743113" w:rsidRPr="00E20694">
        <w:rPr>
          <w:rFonts w:cs="David" w:hint="cs"/>
          <w:sz w:val="24"/>
          <w:szCs w:val="24"/>
          <w:rtl/>
        </w:rPr>
        <w:t>כיצד יש להסביר את תגובת אלוהים?</w:t>
      </w:r>
      <w:r w:rsidRPr="00E20694">
        <w:rPr>
          <w:rFonts w:cs="David" w:hint="cs"/>
          <w:sz w:val="24"/>
          <w:szCs w:val="24"/>
          <w:rtl/>
        </w:rPr>
        <w:t xml:space="preserve"> </w:t>
      </w:r>
    </w:p>
    <w:p w:rsidR="00A45876" w:rsidRPr="00E20694" w:rsidRDefault="00A45876" w:rsidP="00404E63">
      <w:pPr>
        <w:spacing w:line="480" w:lineRule="auto"/>
        <w:jc w:val="both"/>
        <w:rPr>
          <w:rFonts w:cs="David"/>
          <w:b/>
          <w:bCs/>
          <w:sz w:val="24"/>
          <w:szCs w:val="24"/>
          <w:rtl/>
        </w:rPr>
      </w:pPr>
      <w:r w:rsidRPr="00E20694">
        <w:rPr>
          <w:rFonts w:cs="David" w:hint="cs"/>
          <w:b/>
          <w:bCs/>
          <w:sz w:val="24"/>
          <w:szCs w:val="24"/>
          <w:rtl/>
        </w:rPr>
        <w:t xml:space="preserve">רע מנעוריו: </w:t>
      </w:r>
      <w:r w:rsidR="00E20694" w:rsidRPr="00E20694">
        <w:rPr>
          <w:rFonts w:cs="David" w:hint="cs"/>
          <w:sz w:val="24"/>
          <w:szCs w:val="24"/>
          <w:rtl/>
        </w:rPr>
        <w:t>"</w:t>
      </w:r>
      <w:r w:rsidR="00E20694" w:rsidRPr="00E20694">
        <w:rPr>
          <w:rFonts w:cs="David"/>
          <w:sz w:val="24"/>
          <w:szCs w:val="24"/>
          <w:rtl/>
        </w:rPr>
        <w:t>וַיָּרַח ה' אֶת רֵיחַ הַנִּיחֹחַ וַיֹּאמֶר ה' אֶל לִבּוֹ לֹא אֹסִף לְקַלֵּל עוֹד אֶת הָאֲדָמָה בַּעֲבוּר הָאָדָם כִּי יֵצֶר לֵב הָאָדָם רַע מִנְּעֻרָיו וְלֹא אֹסִף עוֹד לְהַכּוֹת אֶת כָּל חַי כַּאֲשֶׁר עָשִׂיתִי</w:t>
      </w:r>
      <w:r w:rsidR="00E20694" w:rsidRPr="00E20694">
        <w:rPr>
          <w:rFonts w:cs="David" w:hint="cs"/>
          <w:sz w:val="24"/>
          <w:szCs w:val="24"/>
          <w:rtl/>
        </w:rPr>
        <w:t>" (בראשית ח, כא)</w:t>
      </w:r>
      <w:r w:rsidR="00E20694">
        <w:rPr>
          <w:rFonts w:cs="David" w:hint="cs"/>
          <w:sz w:val="24"/>
          <w:szCs w:val="24"/>
          <w:rtl/>
        </w:rPr>
        <w:t>. מהי הזיקה בין הקרבת הק</w:t>
      </w:r>
      <w:r w:rsidR="00E46500">
        <w:rPr>
          <w:rFonts w:cs="David" w:hint="cs"/>
          <w:sz w:val="24"/>
          <w:szCs w:val="24"/>
          <w:rtl/>
        </w:rPr>
        <w:t>ו</w:t>
      </w:r>
      <w:r w:rsidR="00E20694">
        <w:rPr>
          <w:rFonts w:cs="David" w:hint="cs"/>
          <w:sz w:val="24"/>
          <w:szCs w:val="24"/>
          <w:rtl/>
        </w:rPr>
        <w:t>רבנות להגדרת האדם כ</w:t>
      </w:r>
      <w:r w:rsidR="00404E63">
        <w:rPr>
          <w:rFonts w:cs="David" w:hint="cs"/>
          <w:sz w:val="24"/>
          <w:szCs w:val="24"/>
          <w:rtl/>
        </w:rPr>
        <w:t>"</w:t>
      </w:r>
      <w:r w:rsidR="00E20694">
        <w:rPr>
          <w:rFonts w:cs="David" w:hint="cs"/>
          <w:sz w:val="24"/>
          <w:szCs w:val="24"/>
          <w:rtl/>
        </w:rPr>
        <w:t>רע</w:t>
      </w:r>
      <w:r w:rsidR="00404E63">
        <w:rPr>
          <w:rFonts w:cs="David" w:hint="cs"/>
          <w:sz w:val="24"/>
          <w:szCs w:val="24"/>
          <w:rtl/>
        </w:rPr>
        <w:t>"</w:t>
      </w:r>
      <w:r w:rsidR="00E20694">
        <w:rPr>
          <w:rFonts w:cs="David" w:hint="cs"/>
          <w:sz w:val="24"/>
          <w:szCs w:val="24"/>
          <w:rtl/>
        </w:rPr>
        <w:t xml:space="preserve">? </w:t>
      </w:r>
      <w:r w:rsidR="007B7F96">
        <w:rPr>
          <w:rFonts w:cs="David" w:hint="cs"/>
          <w:sz w:val="24"/>
          <w:szCs w:val="24"/>
          <w:rtl/>
        </w:rPr>
        <w:t xml:space="preserve">האם נחשפת בכך תפיסת צמחונות כעליונה יותר מבחינה מוסרית? </w:t>
      </w:r>
      <w:r w:rsidR="00E20694">
        <w:rPr>
          <w:rFonts w:cs="David" w:hint="cs"/>
          <w:sz w:val="24"/>
          <w:szCs w:val="24"/>
          <w:rtl/>
        </w:rPr>
        <w:t>מהו היחס בין תפיסת האדם כ</w:t>
      </w:r>
      <w:r w:rsidR="00404E63">
        <w:rPr>
          <w:rFonts w:cs="David" w:hint="cs"/>
          <w:sz w:val="24"/>
          <w:szCs w:val="24"/>
          <w:rtl/>
        </w:rPr>
        <w:t>"</w:t>
      </w:r>
      <w:r w:rsidR="00E20694">
        <w:rPr>
          <w:rFonts w:cs="David" w:hint="cs"/>
          <w:sz w:val="24"/>
          <w:szCs w:val="24"/>
          <w:rtl/>
        </w:rPr>
        <w:t>רע מנעוריו</w:t>
      </w:r>
      <w:r w:rsidR="00404E63">
        <w:rPr>
          <w:rFonts w:cs="David" w:hint="cs"/>
          <w:sz w:val="24"/>
          <w:szCs w:val="24"/>
          <w:rtl/>
        </w:rPr>
        <w:t>"</w:t>
      </w:r>
      <w:r w:rsidR="00E20694">
        <w:rPr>
          <w:rFonts w:cs="David" w:hint="cs"/>
          <w:sz w:val="24"/>
          <w:szCs w:val="24"/>
          <w:rtl/>
        </w:rPr>
        <w:t xml:space="preserve"> להחלטת אלוהים שלא להחריב את העולם? האם זהו ייאוש? ואם כן, איזה אור זה שופך על הבחירה להציף את העולם במבול? האם לדעתכם יצר לב האדם אכן רע מנעוריו?  </w:t>
      </w:r>
      <w:r w:rsidR="00E20694" w:rsidRPr="00E20694">
        <w:rPr>
          <w:rFonts w:cs="David" w:hint="cs"/>
          <w:sz w:val="24"/>
          <w:szCs w:val="24"/>
          <w:rtl/>
        </w:rPr>
        <w:t xml:space="preserve"> </w:t>
      </w:r>
    </w:p>
    <w:p w:rsidR="00A45876" w:rsidRDefault="006341B8" w:rsidP="009B3EA9">
      <w:pPr>
        <w:spacing w:line="480" w:lineRule="auto"/>
        <w:jc w:val="both"/>
        <w:rPr>
          <w:rFonts w:cs="David"/>
          <w:sz w:val="24"/>
          <w:szCs w:val="24"/>
          <w:rtl/>
        </w:rPr>
      </w:pPr>
      <w:r w:rsidRPr="006341B8">
        <w:rPr>
          <w:rFonts w:cs="David" w:hint="cs"/>
          <w:b/>
          <w:bCs/>
          <w:sz w:val="24"/>
          <w:szCs w:val="24"/>
          <w:rtl/>
        </w:rPr>
        <w:t xml:space="preserve">קשת: </w:t>
      </w:r>
      <w:r>
        <w:rPr>
          <w:rFonts w:cs="David" w:hint="cs"/>
          <w:sz w:val="24"/>
          <w:szCs w:val="24"/>
          <w:rtl/>
        </w:rPr>
        <w:t xml:space="preserve">פסוקים יג-יז בפרק ט' מתארים את נתינת אות הברית </w:t>
      </w:r>
      <w:r>
        <w:rPr>
          <w:rFonts w:cs="David"/>
          <w:sz w:val="24"/>
          <w:szCs w:val="24"/>
          <w:rtl/>
        </w:rPr>
        <w:t>–</w:t>
      </w:r>
      <w:r>
        <w:rPr>
          <w:rFonts w:cs="David" w:hint="cs"/>
          <w:sz w:val="24"/>
          <w:szCs w:val="24"/>
          <w:rtl/>
        </w:rPr>
        <w:t xml:space="preserve"> הקשת. מה משמעות נתינת סימן לברית? אילו סימנים נוספים יש בחייכם לבריתות? </w:t>
      </w:r>
      <w:r w:rsidR="009B3EA9">
        <w:rPr>
          <w:rFonts w:cs="David" w:hint="cs"/>
          <w:sz w:val="24"/>
          <w:szCs w:val="24"/>
          <w:rtl/>
        </w:rPr>
        <w:t>אילו תחושות</w:t>
      </w:r>
      <w:r>
        <w:rPr>
          <w:rFonts w:cs="David" w:hint="cs"/>
          <w:sz w:val="24"/>
          <w:szCs w:val="24"/>
          <w:rtl/>
        </w:rPr>
        <w:t xml:space="preserve"> הקשת </w:t>
      </w:r>
      <w:r w:rsidR="009B3EA9">
        <w:rPr>
          <w:rFonts w:cs="David" w:hint="cs"/>
          <w:sz w:val="24"/>
          <w:szCs w:val="24"/>
          <w:rtl/>
        </w:rPr>
        <w:t>מציפה ב</w:t>
      </w:r>
      <w:r>
        <w:rPr>
          <w:rFonts w:cs="David" w:hint="cs"/>
          <w:sz w:val="24"/>
          <w:szCs w:val="24"/>
          <w:rtl/>
        </w:rPr>
        <w:t>כם?</w:t>
      </w:r>
    </w:p>
    <w:p w:rsidR="001D372A" w:rsidRDefault="006341B8" w:rsidP="00404E63">
      <w:pPr>
        <w:spacing w:line="480" w:lineRule="auto"/>
        <w:jc w:val="both"/>
        <w:rPr>
          <w:rFonts w:cs="David"/>
          <w:sz w:val="24"/>
          <w:szCs w:val="24"/>
          <w:rtl/>
        </w:rPr>
      </w:pPr>
      <w:r>
        <w:rPr>
          <w:rFonts w:cs="David" w:hint="cs"/>
          <w:b/>
          <w:bCs/>
          <w:sz w:val="24"/>
          <w:szCs w:val="24"/>
          <w:rtl/>
        </w:rPr>
        <w:t>גרסאות המבול</w:t>
      </w:r>
      <w:r w:rsidRPr="006341B8">
        <w:rPr>
          <w:rFonts w:cs="David" w:hint="cs"/>
          <w:b/>
          <w:bCs/>
          <w:sz w:val="24"/>
          <w:szCs w:val="24"/>
          <w:rtl/>
        </w:rPr>
        <w:t xml:space="preserve">: </w:t>
      </w:r>
      <w:r w:rsidR="001D372A">
        <w:rPr>
          <w:rFonts w:cs="David" w:hint="cs"/>
          <w:sz w:val="24"/>
          <w:szCs w:val="24"/>
          <w:rtl/>
        </w:rPr>
        <w:t>מחקר</w:t>
      </w:r>
      <w:r w:rsidR="001D372A" w:rsidRPr="001D372A">
        <w:rPr>
          <w:rFonts w:cs="David" w:hint="cs"/>
          <w:sz w:val="24"/>
          <w:szCs w:val="24"/>
          <w:rtl/>
        </w:rPr>
        <w:t xml:space="preserve"> </w:t>
      </w:r>
      <w:r w:rsidR="001D372A">
        <w:rPr>
          <w:rFonts w:cs="David" w:hint="cs"/>
          <w:sz w:val="24"/>
          <w:szCs w:val="24"/>
          <w:rtl/>
        </w:rPr>
        <w:t xml:space="preserve">המקרא מדגיש את הכפילויות בתיאור המבול, ומציע לשער כי לפנינו שתי גרסאות שונות של תיאור המבול ששולבו יחד. בניגוד לפרקי הבריאה, המובחנים זה מזה ומפורסמים בכפילותם. סיפור המבול </w:t>
      </w:r>
      <w:r w:rsidR="007B7F96">
        <w:rPr>
          <w:rFonts w:cs="David" w:hint="cs"/>
          <w:sz w:val="24"/>
          <w:szCs w:val="24"/>
          <w:rtl/>
        </w:rPr>
        <w:t>נ</w:t>
      </w:r>
      <w:r w:rsidR="001D372A">
        <w:rPr>
          <w:rFonts w:cs="David" w:hint="cs"/>
          <w:sz w:val="24"/>
          <w:szCs w:val="24"/>
          <w:rtl/>
        </w:rPr>
        <w:t xml:space="preserve">קרא </w:t>
      </w:r>
      <w:r w:rsidR="00E46500">
        <w:rPr>
          <w:rFonts w:cs="David" w:hint="cs"/>
          <w:sz w:val="24"/>
          <w:szCs w:val="24"/>
          <w:rtl/>
        </w:rPr>
        <w:t>ב</w:t>
      </w:r>
      <w:r w:rsidR="001D372A">
        <w:rPr>
          <w:rFonts w:cs="David" w:hint="cs"/>
          <w:sz w:val="24"/>
          <w:szCs w:val="24"/>
          <w:rtl/>
        </w:rPr>
        <w:t>דרך</w:t>
      </w:r>
      <w:r w:rsidR="00E46500">
        <w:rPr>
          <w:rFonts w:cs="David" w:hint="cs"/>
          <w:sz w:val="24"/>
          <w:szCs w:val="24"/>
          <w:rtl/>
        </w:rPr>
        <w:t xml:space="preserve"> </w:t>
      </w:r>
      <w:r w:rsidR="001D372A">
        <w:rPr>
          <w:rFonts w:cs="David" w:hint="cs"/>
          <w:sz w:val="24"/>
          <w:szCs w:val="24"/>
          <w:rtl/>
        </w:rPr>
        <w:t>כלל כרצף אחד. ניתן להזמין את המשתתפים לקרוא את סיפור המבול מתוך רגישות לשאלת הכפילויות שבו. אילו פרטים בולטים בכפילותם?</w:t>
      </w:r>
      <w:r w:rsidR="007B7F96">
        <w:rPr>
          <w:rFonts w:cs="David" w:hint="cs"/>
          <w:sz w:val="24"/>
          <w:szCs w:val="24"/>
          <w:rtl/>
        </w:rPr>
        <w:t xml:space="preserve"> בסתירתם? בצרימתם?</w:t>
      </w:r>
      <w:r w:rsidR="001D372A">
        <w:rPr>
          <w:rFonts w:cs="David" w:hint="cs"/>
          <w:sz w:val="24"/>
          <w:szCs w:val="24"/>
          <w:rtl/>
        </w:rPr>
        <w:t xml:space="preserve"> מהי משמעות צירופם יחד? האם הם מזהים פערים מעניינים בין הגרסאות? </w:t>
      </w:r>
    </w:p>
    <w:p w:rsidR="001D372A" w:rsidRDefault="001D372A" w:rsidP="00E120EA">
      <w:pPr>
        <w:spacing w:line="480" w:lineRule="auto"/>
        <w:jc w:val="both"/>
        <w:rPr>
          <w:rFonts w:cs="David"/>
          <w:sz w:val="24"/>
          <w:szCs w:val="24"/>
          <w:rtl/>
        </w:rPr>
      </w:pPr>
      <w:r>
        <w:rPr>
          <w:rFonts w:cs="David" w:hint="cs"/>
          <w:b/>
          <w:bCs/>
          <w:sz w:val="24"/>
          <w:szCs w:val="24"/>
          <w:rtl/>
        </w:rPr>
        <w:t>יונה ועלה של זית</w:t>
      </w:r>
      <w:r w:rsidRPr="006341B8">
        <w:rPr>
          <w:rFonts w:cs="David" w:hint="cs"/>
          <w:b/>
          <w:bCs/>
          <w:sz w:val="24"/>
          <w:szCs w:val="24"/>
          <w:rtl/>
        </w:rPr>
        <w:t xml:space="preserve">: </w:t>
      </w:r>
      <w:r>
        <w:rPr>
          <w:rFonts w:cs="David" w:hint="cs"/>
          <w:sz w:val="24"/>
          <w:szCs w:val="24"/>
          <w:rtl/>
        </w:rPr>
        <w:t xml:space="preserve">מהו </w:t>
      </w:r>
      <w:r w:rsidR="00382714">
        <w:rPr>
          <w:rFonts w:cs="David" w:hint="cs"/>
          <w:sz w:val="24"/>
          <w:szCs w:val="24"/>
          <w:rtl/>
        </w:rPr>
        <w:t>תפקיד ה</w:t>
      </w:r>
      <w:r w:rsidR="00531435" w:rsidRPr="00531435">
        <w:rPr>
          <w:rFonts w:cs="David" w:hint="cs"/>
          <w:sz w:val="24"/>
          <w:szCs w:val="24"/>
          <w:rtl/>
        </w:rPr>
        <w:t xml:space="preserve">יונה </w:t>
      </w:r>
      <w:r w:rsidR="00382714">
        <w:rPr>
          <w:rFonts w:cs="David" w:hint="cs"/>
          <w:sz w:val="24"/>
          <w:szCs w:val="24"/>
          <w:rtl/>
        </w:rPr>
        <w:t xml:space="preserve">בסיפור </w:t>
      </w:r>
      <w:r>
        <w:rPr>
          <w:rFonts w:cs="David" w:hint="cs"/>
          <w:sz w:val="24"/>
          <w:szCs w:val="24"/>
          <w:rtl/>
        </w:rPr>
        <w:t>המבול? מה משמעות הסמל הטמון באזכורה? מהו פשר הפיכתו לסמל?</w:t>
      </w:r>
    </w:p>
    <w:p w:rsidR="00531435" w:rsidRPr="00531435" w:rsidRDefault="001D372A" w:rsidP="00E120EA">
      <w:pPr>
        <w:spacing w:line="480" w:lineRule="auto"/>
        <w:jc w:val="both"/>
        <w:rPr>
          <w:rFonts w:cs="David"/>
          <w:sz w:val="24"/>
          <w:szCs w:val="24"/>
          <w:rtl/>
        </w:rPr>
      </w:pPr>
      <w:r>
        <w:rPr>
          <w:rFonts w:cs="David" w:hint="cs"/>
          <w:b/>
          <w:bCs/>
          <w:sz w:val="24"/>
          <w:szCs w:val="24"/>
          <w:rtl/>
        </w:rPr>
        <w:t>נוח כשיכור</w:t>
      </w:r>
      <w:r w:rsidRPr="006341B8">
        <w:rPr>
          <w:rFonts w:cs="David" w:hint="cs"/>
          <w:b/>
          <w:bCs/>
          <w:sz w:val="24"/>
          <w:szCs w:val="24"/>
          <w:rtl/>
        </w:rPr>
        <w:t xml:space="preserve">: </w:t>
      </w:r>
      <w:r w:rsidR="00E20694">
        <w:rPr>
          <w:rFonts w:cs="David" w:hint="cs"/>
          <w:sz w:val="24"/>
          <w:szCs w:val="24"/>
          <w:rtl/>
        </w:rPr>
        <w:t xml:space="preserve">לאחר תום המבול נוח נוטע כרם, ומשתכר מיינו. ניתן </w:t>
      </w:r>
      <w:r w:rsidR="00F52B33">
        <w:rPr>
          <w:rFonts w:cs="David" w:hint="cs"/>
          <w:sz w:val="24"/>
          <w:szCs w:val="24"/>
          <w:rtl/>
        </w:rPr>
        <w:t xml:space="preserve">לשאול את המשתתפים אודות </w:t>
      </w:r>
      <w:r w:rsidR="007B7F96">
        <w:rPr>
          <w:rFonts w:cs="David" w:hint="cs"/>
          <w:sz w:val="24"/>
          <w:szCs w:val="24"/>
          <w:rtl/>
        </w:rPr>
        <w:t xml:space="preserve">יין, </w:t>
      </w:r>
      <w:r w:rsidR="00F52B33">
        <w:rPr>
          <w:rFonts w:cs="David" w:hint="cs"/>
          <w:sz w:val="24"/>
          <w:szCs w:val="24"/>
          <w:rtl/>
        </w:rPr>
        <w:t xml:space="preserve">שכרות, היחס בין המבול לשכרות, ועוד. </w:t>
      </w:r>
    </w:p>
    <w:p w:rsidR="000649D9" w:rsidRPr="00BD524D" w:rsidRDefault="000649D9" w:rsidP="00E120EA">
      <w:pPr>
        <w:pStyle w:val="a3"/>
        <w:spacing w:before="100" w:beforeAutospacing="1" w:after="100" w:afterAutospacing="1" w:line="480" w:lineRule="auto"/>
        <w:ind w:left="1440"/>
        <w:jc w:val="center"/>
        <w:rPr>
          <w:rFonts w:cs="David"/>
          <w:b/>
          <w:bCs/>
          <w:sz w:val="24"/>
          <w:szCs w:val="24"/>
          <w:rtl/>
        </w:rPr>
      </w:pPr>
      <w:r w:rsidRPr="00BD524D">
        <w:rPr>
          <w:rFonts w:cs="David" w:hint="cs"/>
          <w:b/>
          <w:bCs/>
          <w:sz w:val="24"/>
          <w:szCs w:val="24"/>
          <w:rtl/>
        </w:rPr>
        <w:t>***</w:t>
      </w:r>
    </w:p>
    <w:p w:rsidR="000C73C8" w:rsidRPr="000C73C8" w:rsidRDefault="000C73C8" w:rsidP="000C73C8">
      <w:pPr>
        <w:pStyle w:val="a3"/>
        <w:spacing w:before="100" w:beforeAutospacing="1" w:after="100" w:afterAutospacing="1" w:line="480" w:lineRule="auto"/>
        <w:ind w:left="1440"/>
        <w:jc w:val="both"/>
        <w:rPr>
          <w:rFonts w:cs="David"/>
          <w:b/>
          <w:bCs/>
          <w:sz w:val="28"/>
          <w:szCs w:val="28"/>
        </w:rPr>
      </w:pPr>
    </w:p>
    <w:p w:rsidR="000649D9" w:rsidRPr="00BD524D" w:rsidRDefault="000649D9" w:rsidP="00E120EA">
      <w:pPr>
        <w:pStyle w:val="a3"/>
        <w:numPr>
          <w:ilvl w:val="0"/>
          <w:numId w:val="4"/>
        </w:numPr>
        <w:spacing w:before="100" w:beforeAutospacing="1" w:after="100" w:afterAutospacing="1" w:line="480" w:lineRule="auto"/>
        <w:jc w:val="both"/>
        <w:rPr>
          <w:rFonts w:cs="David"/>
          <w:b/>
          <w:bCs/>
          <w:sz w:val="28"/>
          <w:szCs w:val="28"/>
        </w:rPr>
      </w:pPr>
      <w:r w:rsidRPr="00BD524D">
        <w:rPr>
          <w:rFonts w:ascii="Arial" w:hAnsi="Arial" w:cs="David" w:hint="cs"/>
          <w:b/>
          <w:bCs/>
          <w:color w:val="000000"/>
          <w:sz w:val="28"/>
          <w:szCs w:val="28"/>
          <w:shd w:val="clear" w:color="auto" w:fill="FFFFFF"/>
          <w:rtl/>
        </w:rPr>
        <w:t>סמיכות פרשיות:</w:t>
      </w:r>
    </w:p>
    <w:p w:rsidR="000649D9" w:rsidRPr="00BD524D" w:rsidRDefault="00933161" w:rsidP="00404E63">
      <w:pPr>
        <w:spacing w:line="480" w:lineRule="auto"/>
        <w:jc w:val="both"/>
        <w:rPr>
          <w:rFonts w:cs="David"/>
          <w:sz w:val="24"/>
          <w:szCs w:val="24"/>
          <w:rtl/>
        </w:rPr>
      </w:pPr>
      <w:r>
        <w:rPr>
          <w:rFonts w:cs="David" w:hint="cs"/>
          <w:sz w:val="24"/>
          <w:szCs w:val="24"/>
          <w:rtl/>
        </w:rPr>
        <w:t xml:space="preserve">בעקבות </w:t>
      </w:r>
      <w:r w:rsidR="00574EE3">
        <w:rPr>
          <w:rFonts w:cs="David" w:hint="cs"/>
          <w:sz w:val="24"/>
          <w:szCs w:val="24"/>
          <w:rtl/>
        </w:rPr>
        <w:t xml:space="preserve">לימוד שתי הפרשיות כשלעצמן, </w:t>
      </w:r>
      <w:r w:rsidR="000135F0">
        <w:rPr>
          <w:rFonts w:cs="David" w:hint="cs"/>
          <w:sz w:val="24"/>
          <w:szCs w:val="24"/>
          <w:rtl/>
        </w:rPr>
        <w:t xml:space="preserve">בני האלוהים והמבול, נזמין את המשתתפים לבחון את היחס ביניהן, ולפרש את פשר זיקתן וסמיכותן זו לזו. </w:t>
      </w:r>
      <w:r w:rsidR="00B447FA">
        <w:rPr>
          <w:rFonts w:cs="David" w:hint="cs"/>
          <w:sz w:val="24"/>
          <w:szCs w:val="24"/>
          <w:rtl/>
        </w:rPr>
        <w:t xml:space="preserve">האם מעשה בני האלוהים מצטרף כאחת הסיבות למבול? </w:t>
      </w:r>
      <w:r w:rsidR="000C73C8">
        <w:rPr>
          <w:rFonts w:cs="David" w:hint="cs"/>
          <w:sz w:val="24"/>
          <w:szCs w:val="24"/>
          <w:rtl/>
        </w:rPr>
        <w:t>ואם כן, מה היחס בין הגדרתם כ</w:t>
      </w:r>
      <w:r w:rsidR="00404E63">
        <w:rPr>
          <w:rFonts w:cs="David" w:hint="cs"/>
          <w:sz w:val="24"/>
          <w:szCs w:val="24"/>
          <w:rtl/>
        </w:rPr>
        <w:t>'</w:t>
      </w:r>
      <w:r w:rsidR="000C73C8">
        <w:rPr>
          <w:rFonts w:cs="David" w:hint="cs"/>
          <w:sz w:val="24"/>
          <w:szCs w:val="24"/>
          <w:rtl/>
        </w:rPr>
        <w:t>בני אלוהים</w:t>
      </w:r>
      <w:r w:rsidR="00404E63">
        <w:rPr>
          <w:rFonts w:cs="David" w:hint="cs"/>
          <w:sz w:val="24"/>
          <w:szCs w:val="24"/>
          <w:rtl/>
        </w:rPr>
        <w:t>'</w:t>
      </w:r>
      <w:r w:rsidR="000C73C8">
        <w:rPr>
          <w:rFonts w:cs="David" w:hint="cs"/>
          <w:sz w:val="24"/>
          <w:szCs w:val="24"/>
          <w:rtl/>
        </w:rPr>
        <w:t xml:space="preserve"> להגדרה הבאה "רבה רעת האדם"? </w:t>
      </w:r>
      <w:r w:rsidR="00404E63">
        <w:rPr>
          <w:rFonts w:cs="David" w:hint="cs"/>
          <w:sz w:val="24"/>
          <w:szCs w:val="24"/>
          <w:rtl/>
        </w:rPr>
        <w:t xml:space="preserve">ושמא </w:t>
      </w:r>
      <w:r w:rsidR="000C73C8">
        <w:rPr>
          <w:rFonts w:cs="David" w:hint="cs"/>
          <w:sz w:val="24"/>
          <w:szCs w:val="24"/>
          <w:rtl/>
        </w:rPr>
        <w:t>לפנינו סיבה נוספת, אחרת, לרצון האלוהי במבול? אולי בכלל אלו שתי פרשיות נפרדות, המונחות זו בצד זו ללא זיקה תכנית ביניהן?</w:t>
      </w:r>
    </w:p>
    <w:p w:rsidR="000649D9" w:rsidRPr="00BD524D" w:rsidRDefault="000649D9" w:rsidP="00E120EA">
      <w:pPr>
        <w:pStyle w:val="a3"/>
        <w:spacing w:before="100" w:beforeAutospacing="1" w:after="100" w:afterAutospacing="1" w:line="480" w:lineRule="auto"/>
        <w:ind w:left="1080"/>
        <w:jc w:val="both"/>
        <w:rPr>
          <w:rFonts w:cs="David"/>
          <w:b/>
          <w:bCs/>
          <w:sz w:val="28"/>
          <w:szCs w:val="28"/>
        </w:rPr>
      </w:pPr>
      <w:r w:rsidRPr="00BD524D">
        <w:rPr>
          <w:rFonts w:ascii="Times New Roman" w:eastAsia="Times New Roman" w:hAnsi="Times New Roman" w:cs="David" w:hint="cs"/>
          <w:b/>
          <w:bCs/>
          <w:sz w:val="28"/>
          <w:szCs w:val="28"/>
          <w:rtl/>
        </w:rPr>
        <w:t>לסיום</w:t>
      </w:r>
    </w:p>
    <w:p w:rsidR="00531435" w:rsidRPr="00531435" w:rsidRDefault="000135F0" w:rsidP="00404E63">
      <w:pPr>
        <w:spacing w:before="100" w:beforeAutospacing="1" w:after="100" w:afterAutospacing="1" w:line="480" w:lineRule="auto"/>
        <w:jc w:val="both"/>
        <w:rPr>
          <w:rFonts w:cs="David"/>
          <w:sz w:val="24"/>
          <w:szCs w:val="24"/>
          <w:rtl/>
        </w:rPr>
      </w:pPr>
      <w:r w:rsidRPr="000135F0">
        <w:rPr>
          <w:rFonts w:cs="David" w:hint="cs"/>
          <w:sz w:val="24"/>
          <w:szCs w:val="24"/>
          <w:rtl/>
        </w:rPr>
        <w:t xml:space="preserve">בפתח הלימוד </w:t>
      </w:r>
      <w:r>
        <w:rPr>
          <w:rFonts w:cs="David" w:hint="cs"/>
          <w:sz w:val="24"/>
          <w:szCs w:val="24"/>
          <w:rtl/>
        </w:rPr>
        <w:t>ה</w:t>
      </w:r>
      <w:r w:rsidRPr="000135F0">
        <w:rPr>
          <w:rFonts w:cs="David" w:hint="cs"/>
          <w:sz w:val="24"/>
          <w:szCs w:val="24"/>
          <w:rtl/>
        </w:rPr>
        <w:t>זמ</w:t>
      </w:r>
      <w:r>
        <w:rPr>
          <w:rFonts w:cs="David" w:hint="cs"/>
          <w:sz w:val="24"/>
          <w:szCs w:val="24"/>
          <w:rtl/>
        </w:rPr>
        <w:t>נו</w:t>
      </w:r>
      <w:r w:rsidRPr="000135F0">
        <w:rPr>
          <w:rFonts w:cs="David" w:hint="cs"/>
          <w:sz w:val="24"/>
          <w:szCs w:val="24"/>
          <w:rtl/>
        </w:rPr>
        <w:t xml:space="preserve"> את המשתתפים לחשוב </w:t>
      </w:r>
      <w:r w:rsidR="00404E63">
        <w:rPr>
          <w:rFonts w:cs="David" w:hint="cs"/>
          <w:sz w:val="24"/>
          <w:szCs w:val="24"/>
          <w:rtl/>
        </w:rPr>
        <w:t>על</w:t>
      </w:r>
      <w:r w:rsidR="00404E63" w:rsidRPr="000135F0">
        <w:rPr>
          <w:rFonts w:cs="David" w:hint="cs"/>
          <w:sz w:val="24"/>
          <w:szCs w:val="24"/>
          <w:rtl/>
        </w:rPr>
        <w:t xml:space="preserve"> </w:t>
      </w:r>
      <w:r w:rsidRPr="000135F0">
        <w:rPr>
          <w:rFonts w:cs="David" w:hint="cs"/>
          <w:sz w:val="24"/>
          <w:szCs w:val="24"/>
          <w:rtl/>
        </w:rPr>
        <w:t xml:space="preserve">הרצון להרוס </w:t>
      </w:r>
      <w:r w:rsidR="00404E63">
        <w:rPr>
          <w:rFonts w:cs="David" w:hint="cs"/>
          <w:sz w:val="24"/>
          <w:szCs w:val="24"/>
          <w:rtl/>
        </w:rPr>
        <w:t xml:space="preserve">הכול </w:t>
      </w:r>
      <w:r w:rsidRPr="000135F0">
        <w:rPr>
          <w:rFonts w:cs="David" w:hint="cs"/>
          <w:sz w:val="24"/>
          <w:szCs w:val="24"/>
          <w:rtl/>
        </w:rPr>
        <w:t xml:space="preserve">ולברוא מחדש. </w:t>
      </w:r>
      <w:r>
        <w:rPr>
          <w:rFonts w:cs="David" w:hint="cs"/>
          <w:sz w:val="24"/>
          <w:szCs w:val="24"/>
          <w:rtl/>
        </w:rPr>
        <w:t>בחתימת הלימוד מובאים מקורות ה</w:t>
      </w:r>
      <w:r w:rsidR="00531435">
        <w:rPr>
          <w:rFonts w:cs="David" w:hint="cs"/>
          <w:sz w:val="24"/>
          <w:szCs w:val="24"/>
          <w:rtl/>
        </w:rPr>
        <w:t xml:space="preserve">מחזירים אותנו לנושא זה, מציפים שאלות העולות ממנו ומאירים את חורבן העולם כתופעה </w:t>
      </w:r>
      <w:r w:rsidR="00531435" w:rsidRPr="00531435">
        <w:rPr>
          <w:rFonts w:cs="David" w:hint="cs"/>
          <w:sz w:val="24"/>
          <w:szCs w:val="24"/>
          <w:rtl/>
        </w:rPr>
        <w:t xml:space="preserve">חוזרת ונשנית. </w:t>
      </w:r>
    </w:p>
    <w:p w:rsidR="00373868" w:rsidRDefault="00531435" w:rsidP="00373868">
      <w:pPr>
        <w:spacing w:before="100" w:beforeAutospacing="1" w:after="100" w:afterAutospacing="1" w:line="480" w:lineRule="auto"/>
        <w:jc w:val="both"/>
        <w:rPr>
          <w:rFonts w:ascii="Arial" w:hAnsi="Arial" w:cs="David"/>
          <w:b/>
          <w:bCs/>
          <w:color w:val="222222"/>
          <w:sz w:val="36"/>
          <w:szCs w:val="36"/>
          <w:rtl/>
        </w:rPr>
      </w:pPr>
      <w:r w:rsidRPr="00531435">
        <w:rPr>
          <w:rFonts w:cs="David" w:hint="cs"/>
          <w:sz w:val="24"/>
          <w:szCs w:val="24"/>
          <w:rtl/>
        </w:rPr>
        <w:t>ניתן לחתום את הלימוד</w:t>
      </w:r>
      <w:r w:rsidR="007B7F96">
        <w:rPr>
          <w:rFonts w:cs="David" w:hint="cs"/>
          <w:sz w:val="24"/>
          <w:szCs w:val="24"/>
          <w:rtl/>
        </w:rPr>
        <w:t xml:space="preserve"> בהאזנה לשיר: </w:t>
      </w:r>
      <w:r w:rsidR="000649D9" w:rsidRPr="00BD524D">
        <w:rPr>
          <w:rStyle w:val="watch-title"/>
          <w:rFonts w:ascii="Arial" w:hAnsi="Arial" w:cs="David"/>
          <w:color w:val="222222"/>
          <w:spacing w:val="-7"/>
          <w:sz w:val="32"/>
          <w:szCs w:val="32"/>
          <w:bdr w:val="none" w:sz="0" w:space="0" w:color="auto" w:frame="1"/>
        </w:rPr>
        <w:t>Somewhere Over the Rainbow</w:t>
      </w:r>
      <w:r>
        <w:rPr>
          <w:rFonts w:ascii="Arial" w:hAnsi="Arial" w:cs="David" w:hint="cs"/>
          <w:b/>
          <w:bCs/>
          <w:color w:val="222222"/>
          <w:sz w:val="36"/>
          <w:szCs w:val="36"/>
          <w:rtl/>
        </w:rPr>
        <w:t>.</w:t>
      </w:r>
    </w:p>
    <w:p w:rsidR="00373868" w:rsidRPr="00373868" w:rsidRDefault="00373868" w:rsidP="00373868">
      <w:pPr>
        <w:spacing w:before="100" w:beforeAutospacing="1" w:after="100" w:afterAutospacing="1" w:line="480" w:lineRule="auto"/>
        <w:jc w:val="center"/>
        <w:rPr>
          <w:rFonts w:ascii="Arial" w:hAnsi="Arial" w:cs="David"/>
          <w:b/>
          <w:bCs/>
          <w:color w:val="222222"/>
          <w:sz w:val="36"/>
          <w:szCs w:val="36"/>
          <w:rtl/>
        </w:rPr>
      </w:pPr>
      <w:r>
        <w:rPr>
          <w:rFonts w:ascii="Arial" w:hAnsi="Arial" w:cs="David" w:hint="cs"/>
          <w:b/>
          <w:bCs/>
          <w:color w:val="222222"/>
          <w:sz w:val="36"/>
          <w:szCs w:val="36"/>
          <w:rtl/>
        </w:rPr>
        <w:t>***</w:t>
      </w:r>
    </w:p>
    <w:p w:rsidR="00D14109" w:rsidRPr="00BD524D" w:rsidRDefault="00D14109" w:rsidP="00E120EA">
      <w:pPr>
        <w:spacing w:line="480" w:lineRule="auto"/>
        <w:rPr>
          <w:rFonts w:cs="David"/>
        </w:rPr>
      </w:pPr>
    </w:p>
    <w:sectPr w:rsidR="00D14109" w:rsidRPr="00BD524D" w:rsidSect="00D720CF">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D3E" w:rsidRDefault="00C01D3E" w:rsidP="00B447FA">
      <w:pPr>
        <w:spacing w:after="0" w:line="240" w:lineRule="auto"/>
      </w:pPr>
      <w:r>
        <w:separator/>
      </w:r>
    </w:p>
  </w:endnote>
  <w:endnote w:type="continuationSeparator" w:id="1">
    <w:p w:rsidR="00C01D3E" w:rsidRDefault="00C01D3E" w:rsidP="00B44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D3E" w:rsidRDefault="00C01D3E" w:rsidP="00B447FA">
      <w:pPr>
        <w:spacing w:after="0" w:line="240" w:lineRule="auto"/>
      </w:pPr>
      <w:r>
        <w:separator/>
      </w:r>
    </w:p>
  </w:footnote>
  <w:footnote w:type="continuationSeparator" w:id="1">
    <w:p w:rsidR="00C01D3E" w:rsidRDefault="00C01D3E" w:rsidP="00B447FA">
      <w:pPr>
        <w:spacing w:after="0" w:line="240" w:lineRule="auto"/>
      </w:pPr>
      <w:r>
        <w:continuationSeparator/>
      </w:r>
    </w:p>
  </w:footnote>
  <w:footnote w:id="2">
    <w:p w:rsidR="003B0B01" w:rsidRPr="00B447FA" w:rsidRDefault="003B0B01">
      <w:pPr>
        <w:pStyle w:val="a4"/>
        <w:rPr>
          <w:rFonts w:cs="David"/>
          <w:rtl/>
        </w:rPr>
      </w:pPr>
      <w:r w:rsidRPr="00B447FA">
        <w:rPr>
          <w:rStyle w:val="a6"/>
          <w:rFonts w:cs="David"/>
        </w:rPr>
        <w:footnoteRef/>
      </w:r>
      <w:r w:rsidRPr="00B447FA">
        <w:rPr>
          <w:rFonts w:cs="David"/>
          <w:rtl/>
        </w:rPr>
        <w:t xml:space="preserve"> </w:t>
      </w:r>
      <w:r w:rsidRPr="00B447FA">
        <w:rPr>
          <w:rFonts w:cs="David" w:hint="cs"/>
          <w:rtl/>
        </w:rPr>
        <w:t xml:space="preserve">מ"ד קאסוטו, </w:t>
      </w:r>
      <w:r>
        <w:rPr>
          <w:rFonts w:cs="David" w:hint="cs"/>
          <w:rtl/>
        </w:rPr>
        <w:t>"</w:t>
      </w:r>
      <w:r w:rsidRPr="00B447FA">
        <w:rPr>
          <w:rFonts w:cs="David" w:hint="cs"/>
          <w:rtl/>
        </w:rPr>
        <w:t>מעשה האלוהים ובנות האדם</w:t>
      </w:r>
      <w:r>
        <w:rPr>
          <w:rFonts w:cs="David" w:hint="cs"/>
          <w:rtl/>
        </w:rPr>
        <w:t>"</w:t>
      </w:r>
      <w:r w:rsidRPr="00B447FA">
        <w:rPr>
          <w:rFonts w:cs="David" w:hint="cs"/>
          <w:rtl/>
        </w:rPr>
        <w:t xml:space="preserve">, </w:t>
      </w:r>
      <w:r w:rsidRPr="00496BF9">
        <w:rPr>
          <w:rFonts w:cs="David" w:hint="cs"/>
          <w:b/>
          <w:bCs/>
          <w:rtl/>
        </w:rPr>
        <w:t>ספרות</w:t>
      </w:r>
      <w:r w:rsidRPr="00496BF9">
        <w:rPr>
          <w:rFonts w:cs="David"/>
          <w:b/>
          <w:bCs/>
          <w:rtl/>
        </w:rPr>
        <w:t xml:space="preserve"> </w:t>
      </w:r>
      <w:r w:rsidRPr="00496BF9">
        <w:rPr>
          <w:rFonts w:cs="David" w:hint="cs"/>
          <w:b/>
          <w:bCs/>
          <w:rtl/>
        </w:rPr>
        <w:t>מקראית</w:t>
      </w:r>
      <w:r w:rsidRPr="00496BF9">
        <w:rPr>
          <w:rFonts w:cs="David"/>
          <w:b/>
          <w:bCs/>
          <w:rtl/>
        </w:rPr>
        <w:t xml:space="preserve"> </w:t>
      </w:r>
      <w:r w:rsidRPr="00496BF9">
        <w:rPr>
          <w:rFonts w:cs="David" w:hint="cs"/>
          <w:b/>
          <w:bCs/>
          <w:rtl/>
        </w:rPr>
        <w:t>וספרות</w:t>
      </w:r>
      <w:r w:rsidRPr="00496BF9">
        <w:rPr>
          <w:rFonts w:cs="David"/>
          <w:b/>
          <w:bCs/>
          <w:rtl/>
        </w:rPr>
        <w:t xml:space="preserve"> </w:t>
      </w:r>
      <w:r w:rsidRPr="00496BF9">
        <w:rPr>
          <w:rFonts w:cs="David" w:hint="cs"/>
          <w:b/>
          <w:bCs/>
          <w:rtl/>
        </w:rPr>
        <w:t>כנענית</w:t>
      </w:r>
      <w:r w:rsidRPr="00B447FA">
        <w:rPr>
          <w:rFonts w:cs="David" w:hint="cs"/>
          <w:rtl/>
        </w:rPr>
        <w:t>, א, ירושלים תשל"ב.</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2FCC"/>
    <w:multiLevelType w:val="hybridMultilevel"/>
    <w:tmpl w:val="E7D43FFA"/>
    <w:lvl w:ilvl="0" w:tplc="5B36ADB8">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8B53AB"/>
    <w:multiLevelType w:val="hybridMultilevel"/>
    <w:tmpl w:val="EDA8EAD2"/>
    <w:lvl w:ilvl="0" w:tplc="098ED78E">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4D2601"/>
    <w:multiLevelType w:val="hybridMultilevel"/>
    <w:tmpl w:val="52282F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C851721"/>
    <w:multiLevelType w:val="hybridMultilevel"/>
    <w:tmpl w:val="80666E3A"/>
    <w:lvl w:ilvl="0" w:tplc="1B247CD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w15:presenceInfo w15:providerId="None" w15:userId="Had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1726"/>
    <w:rsid w:val="000135F0"/>
    <w:rsid w:val="000331E2"/>
    <w:rsid w:val="000415F6"/>
    <w:rsid w:val="00062843"/>
    <w:rsid w:val="000649D9"/>
    <w:rsid w:val="00072B64"/>
    <w:rsid w:val="00091D5F"/>
    <w:rsid w:val="000C73C8"/>
    <w:rsid w:val="00104BB5"/>
    <w:rsid w:val="00185E28"/>
    <w:rsid w:val="001D372A"/>
    <w:rsid w:val="001E1726"/>
    <w:rsid w:val="00215DE6"/>
    <w:rsid w:val="002266BC"/>
    <w:rsid w:val="00261C77"/>
    <w:rsid w:val="002F01D9"/>
    <w:rsid w:val="00353767"/>
    <w:rsid w:val="00373868"/>
    <w:rsid w:val="00382714"/>
    <w:rsid w:val="003B0B01"/>
    <w:rsid w:val="003D49C1"/>
    <w:rsid w:val="00404E63"/>
    <w:rsid w:val="00452C84"/>
    <w:rsid w:val="00496BF9"/>
    <w:rsid w:val="00531435"/>
    <w:rsid w:val="005742A4"/>
    <w:rsid w:val="00574EE3"/>
    <w:rsid w:val="00581E03"/>
    <w:rsid w:val="005D4791"/>
    <w:rsid w:val="00611310"/>
    <w:rsid w:val="006341B8"/>
    <w:rsid w:val="006D2435"/>
    <w:rsid w:val="00743113"/>
    <w:rsid w:val="007A2891"/>
    <w:rsid w:val="007B7F96"/>
    <w:rsid w:val="007D14E2"/>
    <w:rsid w:val="008722CB"/>
    <w:rsid w:val="00893D6E"/>
    <w:rsid w:val="008C3048"/>
    <w:rsid w:val="00933161"/>
    <w:rsid w:val="009B3EA9"/>
    <w:rsid w:val="009D07E2"/>
    <w:rsid w:val="00A36660"/>
    <w:rsid w:val="00A45876"/>
    <w:rsid w:val="00A63573"/>
    <w:rsid w:val="00A7428C"/>
    <w:rsid w:val="00A84B9F"/>
    <w:rsid w:val="00AB588E"/>
    <w:rsid w:val="00B447FA"/>
    <w:rsid w:val="00BD524D"/>
    <w:rsid w:val="00BE0D5A"/>
    <w:rsid w:val="00C01D3E"/>
    <w:rsid w:val="00D14109"/>
    <w:rsid w:val="00D31D49"/>
    <w:rsid w:val="00D4184D"/>
    <w:rsid w:val="00D50CAA"/>
    <w:rsid w:val="00D720CF"/>
    <w:rsid w:val="00E120EA"/>
    <w:rsid w:val="00E20694"/>
    <w:rsid w:val="00E46500"/>
    <w:rsid w:val="00E72251"/>
    <w:rsid w:val="00EB1D68"/>
    <w:rsid w:val="00F046B1"/>
    <w:rsid w:val="00F334DE"/>
    <w:rsid w:val="00F52B33"/>
    <w:rsid w:val="00FE041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F9"/>
    <w:pPr>
      <w:bidi/>
    </w:pPr>
  </w:style>
  <w:style w:type="paragraph" w:styleId="1">
    <w:name w:val="heading 1"/>
    <w:basedOn w:val="a"/>
    <w:next w:val="a"/>
    <w:link w:val="10"/>
    <w:uiPriority w:val="9"/>
    <w:qFormat/>
    <w:rsid w:val="000649D9"/>
    <w:pPr>
      <w:keepNext/>
      <w:keepLines/>
      <w:spacing w:before="480" w:after="0" w:line="240" w:lineRule="auto"/>
      <w:outlineLvl w:val="0"/>
    </w:pPr>
    <w:rPr>
      <w:rFonts w:asciiTheme="majorHAnsi" w:eastAsiaTheme="majorEastAsia" w:hAnsiTheme="majorHAnsi" w:cstheme="majorBidi"/>
      <w:b/>
      <w:bCs/>
      <w:noProof/>
      <w:color w:val="365F91" w:themeColor="accent1" w:themeShade="BF"/>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5E28"/>
  </w:style>
  <w:style w:type="paragraph" w:styleId="a3">
    <w:name w:val="List Paragraph"/>
    <w:basedOn w:val="a"/>
    <w:uiPriority w:val="34"/>
    <w:qFormat/>
    <w:rsid w:val="00F046B1"/>
    <w:pPr>
      <w:ind w:left="720"/>
      <w:contextualSpacing/>
    </w:pPr>
    <w:rPr>
      <w:rFonts w:ascii="Calibri" w:eastAsia="Calibri" w:hAnsi="Calibri" w:cs="Arial"/>
    </w:rPr>
  </w:style>
  <w:style w:type="character" w:customStyle="1" w:styleId="10">
    <w:name w:val="כותרת 1 תו"/>
    <w:basedOn w:val="a0"/>
    <w:link w:val="1"/>
    <w:uiPriority w:val="9"/>
    <w:rsid w:val="000649D9"/>
    <w:rPr>
      <w:rFonts w:asciiTheme="majorHAnsi" w:eastAsiaTheme="majorEastAsia" w:hAnsiTheme="majorHAnsi" w:cstheme="majorBidi"/>
      <w:b/>
      <w:bCs/>
      <w:noProof/>
      <w:color w:val="365F91" w:themeColor="accent1" w:themeShade="BF"/>
      <w:sz w:val="28"/>
      <w:szCs w:val="28"/>
      <w:lang w:val="en-GB"/>
    </w:rPr>
  </w:style>
  <w:style w:type="character" w:styleId="Hyperlink">
    <w:name w:val="Hyperlink"/>
    <w:basedOn w:val="a0"/>
    <w:uiPriority w:val="99"/>
    <w:semiHidden/>
    <w:unhideWhenUsed/>
    <w:rsid w:val="000649D9"/>
    <w:rPr>
      <w:color w:val="0000FF"/>
      <w:u w:val="single"/>
    </w:rPr>
  </w:style>
  <w:style w:type="character" w:customStyle="1" w:styleId="watch-title">
    <w:name w:val="watch-title"/>
    <w:basedOn w:val="a0"/>
    <w:rsid w:val="000649D9"/>
  </w:style>
  <w:style w:type="paragraph" w:styleId="a4">
    <w:name w:val="footnote text"/>
    <w:basedOn w:val="a"/>
    <w:link w:val="a5"/>
    <w:uiPriority w:val="99"/>
    <w:semiHidden/>
    <w:unhideWhenUsed/>
    <w:rsid w:val="00B447FA"/>
    <w:pPr>
      <w:spacing w:after="0" w:line="240" w:lineRule="auto"/>
    </w:pPr>
    <w:rPr>
      <w:sz w:val="20"/>
      <w:szCs w:val="20"/>
    </w:rPr>
  </w:style>
  <w:style w:type="character" w:customStyle="1" w:styleId="a5">
    <w:name w:val="טקסט הערת שוליים תו"/>
    <w:basedOn w:val="a0"/>
    <w:link w:val="a4"/>
    <w:uiPriority w:val="99"/>
    <w:semiHidden/>
    <w:rsid w:val="00B447FA"/>
    <w:rPr>
      <w:sz w:val="20"/>
      <w:szCs w:val="20"/>
    </w:rPr>
  </w:style>
  <w:style w:type="character" w:styleId="a6">
    <w:name w:val="footnote reference"/>
    <w:basedOn w:val="a0"/>
    <w:uiPriority w:val="99"/>
    <w:semiHidden/>
    <w:unhideWhenUsed/>
    <w:rsid w:val="00B447FA"/>
    <w:rPr>
      <w:vertAlign w:val="superscript"/>
    </w:rPr>
  </w:style>
  <w:style w:type="paragraph" w:styleId="a7">
    <w:name w:val="Revision"/>
    <w:hidden/>
    <w:uiPriority w:val="99"/>
    <w:semiHidden/>
    <w:rsid w:val="00404E63"/>
    <w:pPr>
      <w:spacing w:after="0" w:line="240" w:lineRule="auto"/>
    </w:pPr>
  </w:style>
  <w:style w:type="paragraph" w:styleId="a8">
    <w:name w:val="Balloon Text"/>
    <w:basedOn w:val="a"/>
    <w:link w:val="a9"/>
    <w:uiPriority w:val="99"/>
    <w:semiHidden/>
    <w:unhideWhenUsed/>
    <w:rsid w:val="00404E63"/>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04E63"/>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2D51-3EA2-4346-8DBF-F272B233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886</Words>
  <Characters>4434</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חיים</cp:lastModifiedBy>
  <cp:revision>5</cp:revision>
  <dcterms:created xsi:type="dcterms:W3CDTF">2014-12-08T21:50:00Z</dcterms:created>
  <dcterms:modified xsi:type="dcterms:W3CDTF">2014-12-11T11:55:00Z</dcterms:modified>
</cp:coreProperties>
</file>