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B6A17">
      <w:pPr>
        <w:spacing w:before="100" w:beforeAutospacing="1" w:after="100" w:afterAutospacing="1"/>
        <w:jc w:val="center"/>
        <w:rPr>
          <w:b/>
          <w:bCs/>
          <w:sz w:val="28"/>
          <w:szCs w:val="28"/>
          <w:rtl/>
        </w:rPr>
      </w:pPr>
      <w:r w:rsidRPr="00FB6A17">
        <w:rPr>
          <w:rFonts w:hint="eastAsia"/>
          <w:b/>
          <w:bCs/>
          <w:sz w:val="28"/>
          <w:szCs w:val="28"/>
          <w:rtl/>
        </w:rPr>
        <w:t>בראשית</w:t>
      </w:r>
      <w:r w:rsidRPr="00FB6A17">
        <w:rPr>
          <w:b/>
          <w:bCs/>
          <w:sz w:val="28"/>
          <w:szCs w:val="28"/>
          <w:rtl/>
        </w:rPr>
        <w:t xml:space="preserve"> </w:t>
      </w:r>
      <w:r w:rsidRPr="00FB6A17">
        <w:rPr>
          <w:rFonts w:hint="eastAsia"/>
          <w:b/>
          <w:bCs/>
          <w:sz w:val="28"/>
          <w:szCs w:val="28"/>
          <w:rtl/>
        </w:rPr>
        <w:t>מו</w:t>
      </w:r>
      <w:r w:rsidRPr="00FB6A17">
        <w:rPr>
          <w:b/>
          <w:bCs/>
          <w:sz w:val="28"/>
          <w:szCs w:val="28"/>
          <w:rtl/>
        </w:rPr>
        <w:t>-</w:t>
      </w:r>
      <w:r w:rsidRPr="00FB6A17">
        <w:rPr>
          <w:rFonts w:hint="eastAsia"/>
          <w:b/>
          <w:bCs/>
          <w:sz w:val="28"/>
          <w:szCs w:val="28"/>
          <w:rtl/>
        </w:rPr>
        <w:t>נ</w:t>
      </w:r>
      <w:r w:rsidRPr="00FB6A17">
        <w:rPr>
          <w:b/>
          <w:bCs/>
          <w:sz w:val="28"/>
          <w:szCs w:val="28"/>
          <w:rtl/>
        </w:rPr>
        <w:t>:</w:t>
      </w:r>
      <w:r w:rsidR="00E2029E">
        <w:rPr>
          <w:rFonts w:hint="cs"/>
          <w:b/>
          <w:bCs/>
          <w:sz w:val="28"/>
          <w:szCs w:val="28"/>
          <w:rtl/>
        </w:rPr>
        <w:t xml:space="preserve"> </w:t>
      </w:r>
      <w:r w:rsidRPr="00FB6A17">
        <w:rPr>
          <w:rFonts w:hint="eastAsia"/>
          <w:b/>
          <w:bCs/>
          <w:sz w:val="28"/>
          <w:szCs w:val="28"/>
          <w:rtl/>
        </w:rPr>
        <w:t>חתימת</w:t>
      </w:r>
      <w:r w:rsidRPr="00FB6A17">
        <w:rPr>
          <w:b/>
          <w:bCs/>
          <w:sz w:val="28"/>
          <w:szCs w:val="28"/>
          <w:rtl/>
        </w:rPr>
        <w:t xml:space="preserve"> </w:t>
      </w:r>
      <w:r w:rsidRPr="00FB6A17">
        <w:rPr>
          <w:rFonts w:hint="eastAsia"/>
          <w:b/>
          <w:bCs/>
          <w:sz w:val="28"/>
          <w:szCs w:val="28"/>
          <w:rtl/>
        </w:rPr>
        <w:t>בראשית</w:t>
      </w:r>
    </w:p>
    <w:p w:rsidR="00000000" w:rsidRDefault="00E2029E">
      <w:pPr>
        <w:spacing w:before="100" w:beforeAutospacing="1" w:after="100" w:afterAutospacing="1"/>
        <w:jc w:val="center"/>
        <w:rPr>
          <w:b/>
          <w:bCs/>
          <w:sz w:val="28"/>
          <w:szCs w:val="28"/>
        </w:rPr>
      </w:pPr>
      <w:r>
        <w:rPr>
          <w:rFonts w:hint="cs"/>
          <w:b/>
          <w:bCs/>
          <w:sz w:val="28"/>
          <w:szCs w:val="28"/>
          <w:rtl/>
        </w:rPr>
        <w:t>דף למנחה</w:t>
      </w:r>
      <w:r w:rsidR="00A65D62">
        <w:rPr>
          <w:rFonts w:hint="cs"/>
          <w:b/>
          <w:bCs/>
          <w:sz w:val="28"/>
          <w:szCs w:val="28"/>
          <w:rtl/>
        </w:rPr>
        <w:t xml:space="preserve"> / אדוה הכהן בומנדיל</w:t>
      </w:r>
    </w:p>
    <w:p w:rsidR="00E2029E" w:rsidRPr="00E2029E" w:rsidRDefault="00E2029E" w:rsidP="00E2029E">
      <w:pPr>
        <w:spacing w:before="100" w:beforeAutospacing="1" w:after="100" w:afterAutospacing="1" w:line="480" w:lineRule="auto"/>
        <w:jc w:val="both"/>
        <w:rPr>
          <w:rFonts w:ascii="Arial" w:hAnsi="Arial"/>
          <w:noProof w:val="0"/>
          <w:rtl/>
          <w:lang w:val="en-US"/>
        </w:rPr>
      </w:pPr>
      <w:r w:rsidRPr="00E2029E">
        <w:rPr>
          <w:rFonts w:ascii="Arial" w:hAnsi="Arial" w:hint="cs"/>
          <w:noProof w:val="0"/>
          <w:rtl/>
          <w:lang w:val="en-US"/>
        </w:rPr>
        <w:t xml:space="preserve">יחידת לימוד זו מלווה את הקורא בהגיעו לפרקים האחרונים של ספר בראשית. היא פותחת בתיאור ירידת משפחת יעקב למצרים, ממשיכה בפרידת יעקב מבניו ומסתיימת, יחד עם הספר כולו, בתיאור מות יעקב ומות יוסף. הראשון בספרי המקרא מגיע כעת לחתימתו ונקודת הסיום מאפשרת להקיף במבט כולל את הספר כולו: מבריאת העולם, דרך סיפורי האבות ועד למעבר ממשפחה לעם. בדרכים אל כנען וממנה, מתיאורי הראשית </w:t>
      </w:r>
      <w:proofErr w:type="spellStart"/>
      <w:r w:rsidRPr="00E2029E">
        <w:rPr>
          <w:rFonts w:ascii="Arial" w:hAnsi="Arial" w:hint="cs"/>
          <w:noProof w:val="0"/>
          <w:rtl/>
          <w:lang w:val="en-US"/>
        </w:rPr>
        <w:t>האוניברסליים</w:t>
      </w:r>
      <w:proofErr w:type="spellEnd"/>
      <w:r w:rsidRPr="00E2029E">
        <w:rPr>
          <w:rFonts w:ascii="Arial" w:hAnsi="Arial" w:hint="cs"/>
          <w:noProof w:val="0"/>
          <w:rtl/>
          <w:lang w:val="en-US"/>
        </w:rPr>
        <w:t xml:space="preserve"> והצדקת שושלת הבחירה</w:t>
      </w:r>
      <w:r w:rsidRPr="00E2029E">
        <w:rPr>
          <w:rFonts w:ascii="Arial" w:eastAsiaTheme="minorHAnsi" w:hAnsi="Arial" w:hint="cs"/>
          <w:noProof w:val="0"/>
          <w:rtl/>
          <w:lang w:val="en-US"/>
        </w:rPr>
        <w:t xml:space="preserve"> </w:t>
      </w:r>
      <w:r w:rsidRPr="00E2029E">
        <w:rPr>
          <w:rFonts w:ascii="Arial" w:eastAsiaTheme="minorHAnsi" w:hAnsi="Arial"/>
          <w:noProof w:val="0"/>
          <w:rtl/>
          <w:lang w:val="en-US"/>
        </w:rPr>
        <w:t>–</w:t>
      </w:r>
      <w:r w:rsidRPr="00E2029E">
        <w:rPr>
          <w:rFonts w:ascii="Arial" w:eastAsiaTheme="minorHAnsi" w:hAnsi="Arial" w:hint="cs"/>
          <w:noProof w:val="0"/>
          <w:rtl/>
          <w:lang w:val="en-US"/>
        </w:rPr>
        <w:t xml:space="preserve"> חומש בראשית מגיע כעת לחתימתו</w:t>
      </w:r>
      <w:r w:rsidRPr="00E2029E">
        <w:rPr>
          <w:rFonts w:ascii="Arial" w:hAnsi="Arial" w:hint="cs"/>
          <w:noProof w:val="0"/>
          <w:rtl/>
          <w:lang w:val="en-US"/>
        </w:rPr>
        <w:t>.</w:t>
      </w:r>
    </w:p>
    <w:p w:rsidR="00E2029E" w:rsidRPr="00E2029E" w:rsidRDefault="00E2029E" w:rsidP="00E2029E">
      <w:pPr>
        <w:spacing w:before="100" w:beforeAutospacing="1" w:after="100" w:afterAutospacing="1" w:line="480" w:lineRule="auto"/>
        <w:jc w:val="both"/>
        <w:rPr>
          <w:rFonts w:ascii="Arial" w:hAnsi="Arial"/>
          <w:noProof w:val="0"/>
          <w:rtl/>
          <w:lang w:val="en-US"/>
        </w:rPr>
      </w:pPr>
      <w:r w:rsidRPr="00E2029E">
        <w:rPr>
          <w:rFonts w:ascii="Arial" w:hAnsi="Arial" w:hint="cs"/>
          <w:noProof w:val="0"/>
          <w:rtl/>
          <w:lang w:val="en-US"/>
        </w:rPr>
        <w:t xml:space="preserve">דף הלימוד מציע לעיין בפרקי החתימה מתוך התמקדות בנושא "הסיום" התואם לא רק את ההקשר אלא גם את התוכן - חתימות וסיומים. דף הלימוד בנוי מפתיחה וסיום כלליים, וביניהם יחידה קצרה המוקדשת לסיפורים הבאים: איחוד משפחת יעקב, תום שנות השפע, מות יעקב ומות יוסף. </w:t>
      </w:r>
    </w:p>
    <w:p w:rsidR="00EF2EC5" w:rsidRPr="00EF2EC5" w:rsidRDefault="00EF2EC5" w:rsidP="00EF2EC5">
      <w:pPr>
        <w:pStyle w:val="a3"/>
        <w:spacing w:before="100" w:beforeAutospacing="1" w:after="100" w:afterAutospacing="1" w:line="480" w:lineRule="auto"/>
        <w:ind w:left="1080"/>
        <w:jc w:val="center"/>
        <w:rPr>
          <w:rFonts w:ascii="Arial" w:hAnsi="Arial"/>
          <w:rtl/>
        </w:rPr>
      </w:pPr>
      <w:r w:rsidRPr="00EF2EC5">
        <w:rPr>
          <w:rFonts w:ascii="Arial" w:hAnsi="Arial" w:hint="cs"/>
          <w:rtl/>
        </w:rPr>
        <w:t>***</w:t>
      </w:r>
    </w:p>
    <w:p w:rsidR="00EF2EC5" w:rsidRPr="00787A63" w:rsidRDefault="00EF2EC5" w:rsidP="00EF2EC5">
      <w:pPr>
        <w:pStyle w:val="a3"/>
        <w:spacing w:before="100" w:beforeAutospacing="1" w:after="100" w:afterAutospacing="1" w:line="480" w:lineRule="auto"/>
        <w:ind w:left="1080"/>
        <w:jc w:val="both"/>
        <w:rPr>
          <w:rFonts w:ascii="Arial" w:eastAsia="Times New Roman" w:hAnsi="Arial" w:cs="David"/>
          <w:b/>
          <w:bCs/>
          <w:sz w:val="28"/>
          <w:szCs w:val="28"/>
          <w:rtl/>
        </w:rPr>
      </w:pPr>
      <w:r w:rsidRPr="00787A63">
        <w:rPr>
          <w:rFonts w:ascii="Arial" w:eastAsia="Times New Roman" w:hAnsi="Arial" w:cs="David" w:hint="cs"/>
          <w:b/>
          <w:bCs/>
          <w:sz w:val="28"/>
          <w:szCs w:val="28"/>
          <w:rtl/>
        </w:rPr>
        <w:t>פתיחה: על הסיום</w:t>
      </w:r>
    </w:p>
    <w:p w:rsidR="00000000" w:rsidRDefault="00E2029E">
      <w:pPr>
        <w:spacing w:line="480" w:lineRule="auto"/>
        <w:jc w:val="both"/>
        <w:rPr>
          <w:rFonts w:ascii="Arial" w:hAnsi="Arial"/>
        </w:rPr>
      </w:pPr>
      <w:r>
        <w:rPr>
          <w:rFonts w:ascii="Arial" w:hAnsi="Arial" w:hint="cs"/>
          <w:shd w:val="clear" w:color="auto" w:fill="FFFFFF"/>
          <w:rtl/>
        </w:rPr>
        <w:t>ב</w:t>
      </w:r>
      <w:r w:rsidR="00396CB2">
        <w:rPr>
          <w:rFonts w:ascii="Arial" w:hAnsi="Arial" w:hint="cs"/>
          <w:shd w:val="clear" w:color="auto" w:fill="FFFFFF"/>
          <w:rtl/>
        </w:rPr>
        <w:t xml:space="preserve">טרם </w:t>
      </w:r>
      <w:r>
        <w:rPr>
          <w:rFonts w:ascii="Arial" w:hAnsi="Arial" w:hint="cs"/>
          <w:shd w:val="clear" w:color="auto" w:fill="FFFFFF"/>
          <w:rtl/>
        </w:rPr>
        <w:t>נ</w:t>
      </w:r>
      <w:r w:rsidR="00396CB2">
        <w:rPr>
          <w:rFonts w:ascii="Arial" w:hAnsi="Arial" w:hint="cs"/>
          <w:shd w:val="clear" w:color="auto" w:fill="FFFFFF"/>
          <w:rtl/>
        </w:rPr>
        <w:t>קרא</w:t>
      </w:r>
      <w:r>
        <w:rPr>
          <w:rFonts w:ascii="Arial" w:hAnsi="Arial" w:hint="cs"/>
          <w:shd w:val="clear" w:color="auto" w:fill="FFFFFF"/>
          <w:rtl/>
        </w:rPr>
        <w:t xml:space="preserve"> את</w:t>
      </w:r>
      <w:r w:rsidR="00396CB2">
        <w:rPr>
          <w:rFonts w:ascii="Arial" w:hAnsi="Arial" w:hint="cs"/>
          <w:shd w:val="clear" w:color="auto" w:fill="FFFFFF"/>
          <w:rtl/>
        </w:rPr>
        <w:t xml:space="preserve"> הפרקים</w:t>
      </w:r>
      <w:r w:rsidR="00396CB2" w:rsidRPr="006B5C30">
        <w:rPr>
          <w:rFonts w:ascii="Arial" w:hAnsi="Arial" w:hint="cs"/>
          <w:shd w:val="clear" w:color="auto" w:fill="FFFFFF"/>
          <w:rtl/>
        </w:rPr>
        <w:t xml:space="preserve">, </w:t>
      </w:r>
      <w:r>
        <w:rPr>
          <w:rFonts w:ascii="Arial" w:hAnsi="Arial" w:hint="cs"/>
          <w:shd w:val="clear" w:color="auto" w:fill="FFFFFF"/>
          <w:rtl/>
        </w:rPr>
        <w:t xml:space="preserve">נפתח </w:t>
      </w:r>
      <w:r>
        <w:rPr>
          <w:rFonts w:hint="cs"/>
          <w:rtl/>
        </w:rPr>
        <w:t>במחשבה על נושא</w:t>
      </w:r>
      <w:r w:rsidR="00F64DA9" w:rsidRPr="006B5C30">
        <w:rPr>
          <w:rFonts w:hint="cs"/>
          <w:rtl/>
        </w:rPr>
        <w:t xml:space="preserve"> </w:t>
      </w:r>
      <w:r w:rsidR="00396CB2" w:rsidRPr="006B5C30">
        <w:rPr>
          <w:rFonts w:hint="cs"/>
          <w:rtl/>
        </w:rPr>
        <w:t xml:space="preserve">הסוף, אשר מאפיין </w:t>
      </w:r>
      <w:r>
        <w:rPr>
          <w:rFonts w:hint="cs"/>
          <w:rtl/>
        </w:rPr>
        <w:t xml:space="preserve">הן </w:t>
      </w:r>
      <w:r w:rsidR="00396CB2" w:rsidRPr="006B5C30">
        <w:rPr>
          <w:rFonts w:hint="cs"/>
          <w:rtl/>
        </w:rPr>
        <w:t>את מיקום פרקי</w:t>
      </w:r>
      <w:r>
        <w:rPr>
          <w:rFonts w:hint="cs"/>
          <w:rtl/>
        </w:rPr>
        <w:t xml:space="preserve"> היחידה</w:t>
      </w:r>
      <w:r w:rsidR="00396CB2" w:rsidRPr="006B5C30">
        <w:rPr>
          <w:rFonts w:hint="cs"/>
          <w:rtl/>
        </w:rPr>
        <w:t xml:space="preserve"> בספר, </w:t>
      </w:r>
      <w:r>
        <w:rPr>
          <w:rFonts w:hint="cs"/>
          <w:rtl/>
        </w:rPr>
        <w:t xml:space="preserve">הן </w:t>
      </w:r>
      <w:r w:rsidR="00396CB2" w:rsidRPr="006B5C30">
        <w:rPr>
          <w:rFonts w:hint="cs"/>
          <w:rtl/>
        </w:rPr>
        <w:t xml:space="preserve">את תוכנם. </w:t>
      </w:r>
      <w:r>
        <w:rPr>
          <w:rFonts w:hint="cs"/>
          <w:rtl/>
        </w:rPr>
        <w:t>ב</w:t>
      </w:r>
      <w:r w:rsidR="00396CB2" w:rsidRPr="006B5C30">
        <w:rPr>
          <w:rFonts w:hint="cs"/>
          <w:rtl/>
        </w:rPr>
        <w:t>פתיחה</w:t>
      </w:r>
      <w:r w:rsidR="00396CB2" w:rsidRPr="006B5C30">
        <w:rPr>
          <w:rFonts w:ascii="Arial" w:hAnsi="Arial" w:hint="cs"/>
          <w:shd w:val="clear" w:color="auto" w:fill="FFFFFF"/>
          <w:rtl/>
        </w:rPr>
        <w:t xml:space="preserve"> </w:t>
      </w:r>
      <w:r>
        <w:rPr>
          <w:rFonts w:ascii="Arial" w:hAnsi="Arial" w:hint="cs"/>
          <w:shd w:val="clear" w:color="auto" w:fill="FFFFFF"/>
          <w:rtl/>
        </w:rPr>
        <w:t xml:space="preserve">מובאים </w:t>
      </w:r>
      <w:r w:rsidR="00396CB2" w:rsidRPr="006B5C30">
        <w:rPr>
          <w:rFonts w:ascii="Arial" w:hAnsi="Arial" w:hint="cs"/>
          <w:shd w:val="clear" w:color="auto" w:fill="FFFFFF"/>
          <w:rtl/>
        </w:rPr>
        <w:t xml:space="preserve">ציטוטים שונים </w:t>
      </w:r>
      <w:r w:rsidR="00523F30">
        <w:rPr>
          <w:rFonts w:ascii="Arial" w:hAnsi="Arial" w:hint="cs"/>
          <w:shd w:val="clear" w:color="auto" w:fill="FFFFFF"/>
          <w:rtl/>
        </w:rPr>
        <w:t xml:space="preserve">על </w:t>
      </w:r>
      <w:r w:rsidR="00396CB2" w:rsidRPr="006B5C30">
        <w:rPr>
          <w:rFonts w:ascii="Arial" w:hAnsi="Arial" w:hint="cs"/>
          <w:shd w:val="clear" w:color="auto" w:fill="FFFFFF"/>
          <w:rtl/>
        </w:rPr>
        <w:t xml:space="preserve">'סוף' ו'סיום', </w:t>
      </w:r>
      <w:r w:rsidR="00523F30">
        <w:rPr>
          <w:rFonts w:ascii="Arial" w:hAnsi="Arial" w:hint="cs"/>
          <w:shd w:val="clear" w:color="auto" w:fill="FFFFFF"/>
          <w:rtl/>
        </w:rPr>
        <w:t xml:space="preserve">כדי </w:t>
      </w:r>
      <w:r w:rsidR="00396CB2" w:rsidRPr="006B5C30">
        <w:rPr>
          <w:rFonts w:hint="cs"/>
          <w:rtl/>
        </w:rPr>
        <w:t xml:space="preserve">לבחון </w:t>
      </w:r>
      <w:r w:rsidR="00523F30">
        <w:rPr>
          <w:rFonts w:hint="cs"/>
          <w:rtl/>
        </w:rPr>
        <w:t xml:space="preserve">עם המשתתפים </w:t>
      </w:r>
      <w:r w:rsidR="00396CB2" w:rsidRPr="006B5C30">
        <w:rPr>
          <w:rFonts w:hint="cs"/>
          <w:rtl/>
        </w:rPr>
        <w:t xml:space="preserve">את הסיומים בחייהם, ולהתחקות אחר מאפייני סיומים ספרותיים. </w:t>
      </w:r>
      <w:r w:rsidR="00523F30">
        <w:rPr>
          <w:rFonts w:hint="cs"/>
          <w:rtl/>
        </w:rPr>
        <w:t xml:space="preserve">מטרת הפתיחה היא </w:t>
      </w:r>
      <w:r w:rsidR="00432E24" w:rsidRPr="006B5C30">
        <w:rPr>
          <w:rFonts w:hint="cs"/>
          <w:rtl/>
        </w:rPr>
        <w:t>לגרות את הלומד</w:t>
      </w:r>
      <w:r w:rsidR="00714B0B" w:rsidRPr="006B5C30">
        <w:rPr>
          <w:rFonts w:hint="cs"/>
          <w:rtl/>
        </w:rPr>
        <w:t>ים</w:t>
      </w:r>
      <w:r w:rsidR="00432E24" w:rsidRPr="006B5C30">
        <w:rPr>
          <w:rFonts w:hint="cs"/>
          <w:rtl/>
        </w:rPr>
        <w:t xml:space="preserve"> ביחס ל</w:t>
      </w:r>
      <w:r w:rsidR="00714B0B" w:rsidRPr="006B5C30">
        <w:rPr>
          <w:rFonts w:hint="cs"/>
          <w:rtl/>
        </w:rPr>
        <w:t>סוגי</w:t>
      </w:r>
      <w:r w:rsidR="00523F30">
        <w:rPr>
          <w:rFonts w:hint="cs"/>
          <w:rtl/>
        </w:rPr>
        <w:t xml:space="preserve">ה זו ולהציף </w:t>
      </w:r>
      <w:r w:rsidR="00432E24" w:rsidRPr="006B5C30">
        <w:rPr>
          <w:rFonts w:hint="cs"/>
          <w:rtl/>
        </w:rPr>
        <w:t>מחשבות</w:t>
      </w:r>
      <w:r w:rsidR="00523F30">
        <w:rPr>
          <w:rFonts w:hint="cs"/>
          <w:rtl/>
        </w:rPr>
        <w:t xml:space="preserve"> בנושא</w:t>
      </w:r>
      <w:r w:rsidR="003669E5" w:rsidRPr="006B5C30">
        <w:rPr>
          <w:rFonts w:hint="cs"/>
          <w:rtl/>
        </w:rPr>
        <w:t xml:space="preserve">, </w:t>
      </w:r>
      <w:r w:rsidR="00523F30">
        <w:rPr>
          <w:rFonts w:hint="cs"/>
          <w:rtl/>
        </w:rPr>
        <w:t xml:space="preserve">כדי </w:t>
      </w:r>
      <w:r w:rsidR="003669E5" w:rsidRPr="006B5C30">
        <w:rPr>
          <w:rFonts w:hint="cs"/>
          <w:rtl/>
        </w:rPr>
        <w:t xml:space="preserve">לקרב את </w:t>
      </w:r>
      <w:r w:rsidR="00523F30">
        <w:rPr>
          <w:rFonts w:hint="cs"/>
          <w:rtl/>
        </w:rPr>
        <w:t xml:space="preserve">הדיון </w:t>
      </w:r>
      <w:r w:rsidR="003669E5" w:rsidRPr="006B5C30">
        <w:rPr>
          <w:rFonts w:hint="cs"/>
          <w:rtl/>
        </w:rPr>
        <w:t>לעולמ</w:t>
      </w:r>
      <w:r w:rsidR="00714B0B" w:rsidRPr="006B5C30">
        <w:rPr>
          <w:rFonts w:hint="cs"/>
          <w:rtl/>
        </w:rPr>
        <w:t>ם</w:t>
      </w:r>
      <w:r w:rsidR="00432E24" w:rsidRPr="006B5C30">
        <w:rPr>
          <w:rFonts w:hint="cs"/>
          <w:rtl/>
        </w:rPr>
        <w:t xml:space="preserve"> ולהפרות </w:t>
      </w:r>
      <w:r w:rsidR="00523F30">
        <w:rPr>
          <w:rFonts w:hint="cs"/>
          <w:rtl/>
        </w:rPr>
        <w:t>אותו</w:t>
      </w:r>
      <w:r w:rsidR="00432E24" w:rsidRPr="006B5C30">
        <w:rPr>
          <w:rFonts w:hint="cs"/>
          <w:rtl/>
        </w:rPr>
        <w:t>.</w:t>
      </w:r>
      <w:r w:rsidR="003B4432" w:rsidRPr="006B5C30">
        <w:rPr>
          <w:rFonts w:hint="cs"/>
          <w:rtl/>
        </w:rPr>
        <w:t xml:space="preserve"> </w:t>
      </w:r>
      <w:r w:rsidR="00396CB2" w:rsidRPr="006B5C30">
        <w:rPr>
          <w:rFonts w:hint="cs"/>
          <w:rtl/>
        </w:rPr>
        <w:t xml:space="preserve">המנחה </w:t>
      </w:r>
      <w:r w:rsidR="00523F30">
        <w:rPr>
          <w:rFonts w:hint="cs"/>
          <w:rtl/>
        </w:rPr>
        <w:t xml:space="preserve">יכול לבחור כיצד </w:t>
      </w:r>
      <w:r w:rsidR="003C4856" w:rsidRPr="006B5C30">
        <w:rPr>
          <w:rFonts w:hint="cs"/>
          <w:rtl/>
        </w:rPr>
        <w:t>להוביל את השימוש בציטוטים</w:t>
      </w:r>
      <w:r w:rsidR="00396CB2" w:rsidRPr="006B5C30">
        <w:rPr>
          <w:rFonts w:hint="cs"/>
          <w:rtl/>
        </w:rPr>
        <w:t xml:space="preserve"> </w:t>
      </w:r>
      <w:r w:rsidR="00523F30">
        <w:rPr>
          <w:rtl/>
        </w:rPr>
        <w:t>–</w:t>
      </w:r>
      <w:r w:rsidR="00523F30">
        <w:rPr>
          <w:rFonts w:hint="cs"/>
          <w:rtl/>
        </w:rPr>
        <w:t xml:space="preserve"> דיון </w:t>
      </w:r>
      <w:r w:rsidR="003C4856" w:rsidRPr="006B5C30">
        <w:rPr>
          <w:rFonts w:hint="cs"/>
          <w:rtl/>
        </w:rPr>
        <w:t xml:space="preserve">במליאה קבוצתית או </w:t>
      </w:r>
      <w:r w:rsidR="00523F30">
        <w:rPr>
          <w:rFonts w:hint="cs"/>
          <w:rtl/>
        </w:rPr>
        <w:t>שיחה אינטימית בחברותא. ה</w:t>
      </w:r>
      <w:r w:rsidR="006B5C30">
        <w:rPr>
          <w:rFonts w:ascii="Arial" w:hAnsi="Arial" w:hint="cs"/>
          <w:rtl/>
        </w:rPr>
        <w:t>ציטוטי</w:t>
      </w:r>
      <w:r w:rsidR="00523F30">
        <w:rPr>
          <w:rFonts w:ascii="Arial" w:hAnsi="Arial" w:hint="cs"/>
          <w:rtl/>
        </w:rPr>
        <w:t>ם</w:t>
      </w:r>
      <w:r w:rsidR="006B5C30">
        <w:rPr>
          <w:rFonts w:ascii="Arial" w:hAnsi="Arial" w:hint="cs"/>
          <w:rtl/>
        </w:rPr>
        <w:t xml:space="preserve"> מובאים</w:t>
      </w:r>
      <w:r w:rsidR="006B5C30" w:rsidRPr="006B5C30">
        <w:rPr>
          <w:rFonts w:ascii="Arial" w:hAnsi="Arial" w:hint="cs"/>
          <w:rtl/>
        </w:rPr>
        <w:t xml:space="preserve"> </w:t>
      </w:r>
      <w:r w:rsidR="009C189B">
        <w:rPr>
          <w:rFonts w:ascii="Arial" w:hAnsi="Arial" w:hint="cs"/>
          <w:rtl/>
        </w:rPr>
        <w:t xml:space="preserve">גם </w:t>
      </w:r>
      <w:r w:rsidR="006B5C30" w:rsidRPr="006B5C30">
        <w:rPr>
          <w:rFonts w:ascii="Arial" w:hAnsi="Arial" w:hint="cs"/>
          <w:rtl/>
        </w:rPr>
        <w:t>ב</w:t>
      </w:r>
      <w:r w:rsidR="006B5C30">
        <w:rPr>
          <w:rFonts w:ascii="Arial" w:hAnsi="Arial" w:hint="cs"/>
          <w:rtl/>
        </w:rPr>
        <w:t xml:space="preserve">כותרות </w:t>
      </w:r>
      <w:r w:rsidR="009C189B">
        <w:rPr>
          <w:rFonts w:ascii="Arial" w:hAnsi="Arial" w:hint="cs"/>
          <w:rtl/>
        </w:rPr>
        <w:t xml:space="preserve">בהמשך. </w:t>
      </w:r>
      <w:r w:rsidR="003C4856" w:rsidRPr="006B5C30">
        <w:rPr>
          <w:rFonts w:ascii="Arial" w:hAnsi="Arial" w:hint="cs"/>
          <w:rtl/>
        </w:rPr>
        <w:t xml:space="preserve">נזמין את הלומדים לשתף </w:t>
      </w:r>
      <w:r w:rsidR="003C4856" w:rsidRPr="006B5C30">
        <w:rPr>
          <w:rFonts w:ascii="Calibri" w:eastAsia="Calibri" w:hAnsi="Calibri" w:hint="cs"/>
          <w:noProof w:val="0"/>
          <w:rtl/>
          <w:lang w:val="en-US"/>
        </w:rPr>
        <w:t xml:space="preserve">אילו ציטוטים </w:t>
      </w:r>
      <w:r w:rsidR="00BE2BE1" w:rsidRPr="006B5C30">
        <w:rPr>
          <w:rFonts w:ascii="Arial" w:hAnsi="Arial" w:hint="cs"/>
          <w:rtl/>
        </w:rPr>
        <w:t>מוצאים חן בעינ</w:t>
      </w:r>
      <w:r w:rsidR="00523F30">
        <w:rPr>
          <w:rFonts w:ascii="Arial" w:hAnsi="Arial" w:hint="cs"/>
          <w:rtl/>
        </w:rPr>
        <w:t>יה</w:t>
      </w:r>
      <w:r w:rsidR="00BE2BE1" w:rsidRPr="006B5C30">
        <w:rPr>
          <w:rFonts w:ascii="Arial" w:hAnsi="Arial" w:hint="cs"/>
          <w:rtl/>
        </w:rPr>
        <w:t xml:space="preserve">ם, ומאילו </w:t>
      </w:r>
      <w:r w:rsidR="003C4856" w:rsidRPr="006B5C30">
        <w:rPr>
          <w:rFonts w:ascii="Arial" w:hAnsi="Arial" w:hint="cs"/>
          <w:rtl/>
        </w:rPr>
        <w:t>ה</w:t>
      </w:r>
      <w:r w:rsidR="00BE2BE1" w:rsidRPr="006B5C30">
        <w:rPr>
          <w:rFonts w:ascii="Arial" w:hAnsi="Arial" w:hint="cs"/>
          <w:rtl/>
        </w:rPr>
        <w:t>ם מסתייגים</w:t>
      </w:r>
      <w:r w:rsidR="00523F30">
        <w:rPr>
          <w:rFonts w:ascii="Arial" w:hAnsi="Arial" w:hint="cs"/>
          <w:rtl/>
        </w:rPr>
        <w:t>;</w:t>
      </w:r>
      <w:r w:rsidR="00BE2BE1" w:rsidRPr="006B5C30">
        <w:rPr>
          <w:rFonts w:ascii="Arial" w:hAnsi="Arial" w:hint="cs"/>
          <w:rtl/>
        </w:rPr>
        <w:t xml:space="preserve"> הם </w:t>
      </w:r>
      <w:r w:rsidR="00523F30">
        <w:rPr>
          <w:rFonts w:ascii="Arial" w:hAnsi="Arial" w:hint="cs"/>
          <w:rtl/>
        </w:rPr>
        <w:t>יכולים לבחור ציטוט ה</w:t>
      </w:r>
      <w:r w:rsidR="00BE2BE1" w:rsidRPr="006B5C30">
        <w:rPr>
          <w:rFonts w:ascii="Arial" w:hAnsi="Arial" w:hint="cs"/>
          <w:rtl/>
        </w:rPr>
        <w:t>מתאים ל</w:t>
      </w:r>
      <w:r w:rsidR="00523F30">
        <w:rPr>
          <w:rFonts w:ascii="Arial" w:hAnsi="Arial" w:hint="cs"/>
          <w:rtl/>
        </w:rPr>
        <w:t xml:space="preserve">רגע של </w:t>
      </w:r>
      <w:r w:rsidR="00BE2BE1" w:rsidRPr="006B5C30">
        <w:rPr>
          <w:rFonts w:ascii="Arial" w:hAnsi="Arial" w:hint="cs"/>
          <w:rtl/>
        </w:rPr>
        <w:t>סיום בחיי</w:t>
      </w:r>
      <w:r w:rsidR="00523F30">
        <w:rPr>
          <w:rFonts w:ascii="Arial" w:hAnsi="Arial" w:hint="cs"/>
          <w:rtl/>
        </w:rPr>
        <w:t>ה</w:t>
      </w:r>
      <w:r w:rsidR="00BE2BE1" w:rsidRPr="006B5C30">
        <w:rPr>
          <w:rFonts w:ascii="Arial" w:hAnsi="Arial" w:hint="cs"/>
          <w:rtl/>
        </w:rPr>
        <w:t>ם</w:t>
      </w:r>
      <w:r w:rsidR="003C4856" w:rsidRPr="006B5C30">
        <w:rPr>
          <w:rFonts w:ascii="Arial" w:hAnsi="Arial" w:hint="cs"/>
          <w:rtl/>
        </w:rPr>
        <w:t xml:space="preserve">. </w:t>
      </w:r>
      <w:r w:rsidR="00523F30">
        <w:rPr>
          <w:rFonts w:ascii="Arial" w:hAnsi="Arial" w:hint="cs"/>
          <w:rtl/>
        </w:rPr>
        <w:t xml:space="preserve">נשאל, </w:t>
      </w:r>
      <w:r w:rsidR="003C4856" w:rsidRPr="006B5C30">
        <w:rPr>
          <w:rFonts w:ascii="Arial" w:hAnsi="Arial" w:hint="cs"/>
          <w:rtl/>
        </w:rPr>
        <w:t>מ</w:t>
      </w:r>
      <w:r w:rsidR="00BE2BE1" w:rsidRPr="006B5C30">
        <w:rPr>
          <w:rFonts w:ascii="Arial" w:hAnsi="Arial" w:hint="cs"/>
          <w:rtl/>
        </w:rPr>
        <w:t xml:space="preserve">דוע ומתי עולה הצורך להגדיר את </w:t>
      </w:r>
      <w:r w:rsidR="00523F30">
        <w:rPr>
          <w:rFonts w:ascii="Arial" w:hAnsi="Arial" w:hint="cs"/>
          <w:rtl/>
        </w:rPr>
        <w:t xml:space="preserve">נקודת </w:t>
      </w:r>
      <w:r w:rsidR="00BE2BE1" w:rsidRPr="006B5C30">
        <w:rPr>
          <w:rFonts w:ascii="Arial" w:hAnsi="Arial" w:hint="cs"/>
          <w:rtl/>
        </w:rPr>
        <w:t xml:space="preserve">הסיום, </w:t>
      </w:r>
      <w:r w:rsidR="003C4856" w:rsidRPr="006B5C30">
        <w:rPr>
          <w:rFonts w:ascii="Arial" w:hAnsi="Arial" w:hint="cs"/>
          <w:rtl/>
        </w:rPr>
        <w:t xml:space="preserve">אילו מאפיינים יש לסיומי </w:t>
      </w:r>
      <w:r w:rsidR="00BE2BE1" w:rsidRPr="006B5C30">
        <w:rPr>
          <w:rFonts w:ascii="Arial" w:hAnsi="Arial" w:hint="cs"/>
          <w:rtl/>
        </w:rPr>
        <w:t>ספרים</w:t>
      </w:r>
      <w:r w:rsidR="003C4856" w:rsidRPr="006B5C30">
        <w:rPr>
          <w:rFonts w:ascii="Arial" w:hAnsi="Arial" w:hint="cs"/>
          <w:rtl/>
        </w:rPr>
        <w:t xml:space="preserve">, ומה </w:t>
      </w:r>
      <w:r w:rsidR="00523F30">
        <w:rPr>
          <w:rFonts w:ascii="Arial" w:hAnsi="Arial" w:hint="cs"/>
          <w:rtl/>
        </w:rPr>
        <w:t>תפקידם</w:t>
      </w:r>
      <w:r w:rsidR="00523F30" w:rsidRPr="006B5C30">
        <w:rPr>
          <w:rFonts w:ascii="Arial" w:hAnsi="Arial" w:hint="cs"/>
          <w:rtl/>
        </w:rPr>
        <w:t xml:space="preserve"> </w:t>
      </w:r>
      <w:r w:rsidR="003C4856" w:rsidRPr="006B5C30">
        <w:rPr>
          <w:rFonts w:ascii="Arial" w:hAnsi="Arial" w:hint="cs"/>
          <w:rtl/>
        </w:rPr>
        <w:t>של סיומים מפויסים.</w:t>
      </w:r>
      <w:r w:rsidR="00BE2BE1" w:rsidRPr="006B5C30">
        <w:rPr>
          <w:rFonts w:ascii="Arial" w:hAnsi="Arial" w:hint="cs"/>
          <w:color w:val="222222"/>
          <w:rtl/>
        </w:rPr>
        <w:t xml:space="preserve"> </w:t>
      </w:r>
    </w:p>
    <w:p w:rsidR="00BE2BE1" w:rsidRPr="00787A63" w:rsidRDefault="00BE2BE1" w:rsidP="00BE2BE1">
      <w:pPr>
        <w:pStyle w:val="a3"/>
        <w:spacing w:before="100" w:beforeAutospacing="1" w:after="100" w:afterAutospacing="1" w:line="480" w:lineRule="auto"/>
        <w:ind w:left="1080"/>
        <w:jc w:val="center"/>
        <w:rPr>
          <w:rFonts w:ascii="Arial" w:eastAsia="Times New Roman" w:hAnsi="Arial" w:cs="David"/>
          <w:sz w:val="24"/>
          <w:szCs w:val="24"/>
          <w:rtl/>
        </w:rPr>
      </w:pPr>
      <w:r w:rsidRPr="00787A63">
        <w:rPr>
          <w:rFonts w:ascii="Arial" w:eastAsia="Times New Roman" w:hAnsi="Arial" w:cs="David" w:hint="cs"/>
          <w:sz w:val="24"/>
          <w:szCs w:val="24"/>
          <w:rtl/>
        </w:rPr>
        <w:t>***</w:t>
      </w:r>
    </w:p>
    <w:p w:rsidR="00BE2BE1" w:rsidRPr="00EE4B17" w:rsidRDefault="00BE2BE1" w:rsidP="00BE2BE1">
      <w:pPr>
        <w:pStyle w:val="a3"/>
        <w:spacing w:before="100" w:beforeAutospacing="1" w:after="100" w:afterAutospacing="1" w:line="480" w:lineRule="auto"/>
        <w:ind w:left="1080"/>
        <w:jc w:val="both"/>
        <w:rPr>
          <w:rFonts w:cs="David"/>
          <w:sz w:val="28"/>
          <w:szCs w:val="28"/>
        </w:rPr>
      </w:pPr>
    </w:p>
    <w:p w:rsidR="00BE2BE1" w:rsidRPr="00523F30" w:rsidRDefault="00FB6A17" w:rsidP="00BE2BE1">
      <w:pPr>
        <w:pStyle w:val="a3"/>
        <w:numPr>
          <w:ilvl w:val="0"/>
          <w:numId w:val="2"/>
        </w:numPr>
        <w:spacing w:before="100" w:beforeAutospacing="1" w:after="100" w:afterAutospacing="1" w:line="480" w:lineRule="auto"/>
        <w:jc w:val="both"/>
        <w:rPr>
          <w:rFonts w:cs="David"/>
          <w:sz w:val="28"/>
          <w:szCs w:val="28"/>
          <w:rtl/>
        </w:rPr>
      </w:pPr>
      <w:r w:rsidRPr="00FB6A17">
        <w:rPr>
          <w:rFonts w:ascii="Times New Roman" w:eastAsia="Times New Roman" w:hAnsi="Times New Roman" w:cs="David" w:hint="eastAsia"/>
          <w:b/>
          <w:bCs/>
          <w:sz w:val="28"/>
          <w:szCs w:val="28"/>
          <w:rtl/>
        </w:rPr>
        <w:t>איחוד</w:t>
      </w:r>
      <w:r w:rsidRPr="00FB6A17">
        <w:rPr>
          <w:rFonts w:ascii="Times New Roman" w:eastAsia="Times New Roman" w:hAnsi="Times New Roman" w:cs="David"/>
          <w:b/>
          <w:bCs/>
          <w:sz w:val="28"/>
          <w:szCs w:val="28"/>
          <w:rtl/>
        </w:rPr>
        <w:t xml:space="preserve"> </w:t>
      </w:r>
      <w:r w:rsidRPr="00FB6A17">
        <w:rPr>
          <w:rFonts w:ascii="Times New Roman" w:eastAsia="Times New Roman" w:hAnsi="Times New Roman" w:cs="David" w:hint="eastAsia"/>
          <w:b/>
          <w:bCs/>
          <w:sz w:val="28"/>
          <w:szCs w:val="28"/>
          <w:rtl/>
        </w:rPr>
        <w:t>המשפחה</w:t>
      </w:r>
      <w:r w:rsidRPr="00FB6A17">
        <w:rPr>
          <w:rFonts w:ascii="Arial" w:eastAsia="Times New Roman" w:hAnsi="Arial" w:cs="David"/>
          <w:b/>
          <w:bCs/>
          <w:sz w:val="28"/>
          <w:szCs w:val="28"/>
          <w:rtl/>
        </w:rPr>
        <w:t xml:space="preserve"> – "סוף טוב הכ</w:t>
      </w:r>
      <w:r w:rsidR="00523F30">
        <w:rPr>
          <w:rFonts w:ascii="Arial" w:eastAsia="Times New Roman" w:hAnsi="Arial" w:cs="David" w:hint="cs"/>
          <w:b/>
          <w:bCs/>
          <w:sz w:val="28"/>
          <w:szCs w:val="28"/>
          <w:rtl/>
        </w:rPr>
        <w:t>ו</w:t>
      </w:r>
      <w:r w:rsidRPr="00FB6A17">
        <w:rPr>
          <w:rFonts w:ascii="Arial" w:eastAsia="Times New Roman" w:hAnsi="Arial" w:cs="David" w:hint="eastAsia"/>
          <w:b/>
          <w:bCs/>
          <w:sz w:val="28"/>
          <w:szCs w:val="28"/>
          <w:rtl/>
        </w:rPr>
        <w:t>ל</w:t>
      </w:r>
      <w:r w:rsidRPr="00FB6A17">
        <w:rPr>
          <w:rFonts w:ascii="Arial" w:eastAsia="Times New Roman" w:hAnsi="Arial" w:cs="David"/>
          <w:b/>
          <w:bCs/>
          <w:sz w:val="28"/>
          <w:szCs w:val="28"/>
          <w:rtl/>
        </w:rPr>
        <w:t xml:space="preserve"> טוב"?! </w:t>
      </w:r>
    </w:p>
    <w:p w:rsidR="00000000" w:rsidRDefault="00523F30">
      <w:pPr>
        <w:spacing w:line="360" w:lineRule="auto"/>
        <w:jc w:val="both"/>
      </w:pPr>
      <w:r>
        <w:rPr>
          <w:rFonts w:hint="cs"/>
          <w:rtl/>
        </w:rPr>
        <w:lastRenderedPageBreak/>
        <w:t>בפרק מתוארת</w:t>
      </w:r>
      <w:r w:rsidR="003C4856">
        <w:rPr>
          <w:rFonts w:hint="cs"/>
          <w:rtl/>
        </w:rPr>
        <w:t xml:space="preserve"> הפגישה המרגשת בין יוסף לאביו ו</w:t>
      </w:r>
      <w:r>
        <w:rPr>
          <w:rFonts w:hint="cs"/>
          <w:rtl/>
        </w:rPr>
        <w:t>ל</w:t>
      </w:r>
      <w:r w:rsidR="003C4856">
        <w:rPr>
          <w:rFonts w:hint="cs"/>
          <w:rtl/>
        </w:rPr>
        <w:t>אחיו. לכאורה, שנות הנתק והכאב הגיעו אל סיומן, והכ</w:t>
      </w:r>
      <w:r>
        <w:rPr>
          <w:rFonts w:hint="cs"/>
          <w:rtl/>
        </w:rPr>
        <w:t>ו</w:t>
      </w:r>
      <w:r w:rsidR="003C4856">
        <w:rPr>
          <w:rFonts w:hint="cs"/>
          <w:rtl/>
        </w:rPr>
        <w:t xml:space="preserve">ל שב על מקומו בשלום. </w:t>
      </w:r>
      <w:r>
        <w:rPr>
          <w:rFonts w:hint="cs"/>
          <w:rtl/>
        </w:rPr>
        <w:t xml:space="preserve">ננסה </w:t>
      </w:r>
      <w:r w:rsidR="00CB6BE8">
        <w:rPr>
          <w:rFonts w:hint="cs"/>
          <w:rtl/>
        </w:rPr>
        <w:t xml:space="preserve">לדמיין </w:t>
      </w:r>
      <w:r>
        <w:rPr>
          <w:rFonts w:hint="cs"/>
          <w:rtl/>
        </w:rPr>
        <w:t>את ה</w:t>
      </w:r>
      <w:r w:rsidR="00CB6BE8">
        <w:rPr>
          <w:rFonts w:hint="cs"/>
          <w:rtl/>
        </w:rPr>
        <w:t xml:space="preserve">עומס </w:t>
      </w:r>
      <w:r>
        <w:rPr>
          <w:rFonts w:hint="cs"/>
          <w:rtl/>
        </w:rPr>
        <w:t>ה</w:t>
      </w:r>
      <w:r w:rsidR="00CB6BE8">
        <w:rPr>
          <w:rFonts w:hint="cs"/>
          <w:rtl/>
        </w:rPr>
        <w:t xml:space="preserve">רגשי </w:t>
      </w:r>
      <w:r>
        <w:rPr>
          <w:rFonts w:hint="cs"/>
          <w:rtl/>
        </w:rPr>
        <w:t>של הדמויות, את</w:t>
      </w:r>
      <w:r w:rsidR="00CB6BE8">
        <w:rPr>
          <w:rFonts w:hint="cs"/>
          <w:rtl/>
        </w:rPr>
        <w:t xml:space="preserve"> </w:t>
      </w:r>
      <w:r>
        <w:rPr>
          <w:rFonts w:hint="cs"/>
          <w:rtl/>
        </w:rPr>
        <w:t>ה</w:t>
      </w:r>
      <w:r w:rsidR="0059146F">
        <w:rPr>
          <w:rFonts w:hint="cs"/>
          <w:rtl/>
        </w:rPr>
        <w:t>ז</w:t>
      </w:r>
      <w:r>
        <w:rPr>
          <w:rFonts w:hint="cs"/>
          <w:rtl/>
        </w:rPr>
        <w:t>י</w:t>
      </w:r>
      <w:r w:rsidR="0059146F">
        <w:rPr>
          <w:rFonts w:hint="cs"/>
          <w:rtl/>
        </w:rPr>
        <w:t>כרונות</w:t>
      </w:r>
      <w:r w:rsidR="00CB6BE8">
        <w:rPr>
          <w:rFonts w:hint="cs"/>
          <w:rtl/>
        </w:rPr>
        <w:t xml:space="preserve">, </w:t>
      </w:r>
      <w:r>
        <w:rPr>
          <w:rFonts w:hint="cs"/>
          <w:rtl/>
        </w:rPr>
        <w:t>ה</w:t>
      </w:r>
      <w:r w:rsidR="0059146F">
        <w:rPr>
          <w:rFonts w:hint="cs"/>
          <w:rtl/>
        </w:rPr>
        <w:t>רגשות. נ</w:t>
      </w:r>
      <w:r>
        <w:rPr>
          <w:rFonts w:hint="cs"/>
          <w:rtl/>
        </w:rPr>
        <w:t xml:space="preserve">שאל, </w:t>
      </w:r>
      <w:r w:rsidR="00BE2BE1">
        <w:rPr>
          <w:rFonts w:hint="cs"/>
          <w:rtl/>
        </w:rPr>
        <w:t xml:space="preserve">האם פסוקי האיחוד </w:t>
      </w:r>
      <w:r>
        <w:rPr>
          <w:rFonts w:hint="cs"/>
          <w:rtl/>
        </w:rPr>
        <w:t>הם אכן</w:t>
      </w:r>
      <w:r w:rsidR="00BE2BE1">
        <w:rPr>
          <w:rFonts w:hint="cs"/>
          <w:rtl/>
        </w:rPr>
        <w:t xml:space="preserve"> </w:t>
      </w:r>
      <w:r>
        <w:rPr>
          <w:rFonts w:hint="cs"/>
          <w:rtl/>
        </w:rPr>
        <w:t xml:space="preserve">סגירת מעגל, </w:t>
      </w:r>
      <w:r w:rsidR="00BE2BE1">
        <w:rPr>
          <w:rFonts w:hint="cs"/>
          <w:rtl/>
        </w:rPr>
        <w:t>סיום פרשיית יוסף ואחיו</w:t>
      </w:r>
      <w:r>
        <w:rPr>
          <w:rFonts w:hint="cs"/>
          <w:rtl/>
        </w:rPr>
        <w:t>;</w:t>
      </w:r>
      <w:r w:rsidR="00BE2BE1">
        <w:rPr>
          <w:rFonts w:hint="cs"/>
          <w:rtl/>
        </w:rPr>
        <w:t xml:space="preserve"> </w:t>
      </w:r>
      <w:r w:rsidR="00CB6BE8">
        <w:rPr>
          <w:rFonts w:hint="cs"/>
          <w:rtl/>
        </w:rPr>
        <w:t>ו</w:t>
      </w:r>
      <w:r>
        <w:rPr>
          <w:rFonts w:hint="cs"/>
          <w:rtl/>
        </w:rPr>
        <w:t>מה יהיה אופיים של ה</w:t>
      </w:r>
      <w:r w:rsidR="00BE2BE1">
        <w:rPr>
          <w:rFonts w:hint="cs"/>
          <w:rtl/>
        </w:rPr>
        <w:t>יחסי</w:t>
      </w:r>
      <w:r>
        <w:rPr>
          <w:rFonts w:hint="cs"/>
          <w:rtl/>
        </w:rPr>
        <w:t>ם בין</w:t>
      </w:r>
      <w:r w:rsidR="00BE2BE1">
        <w:rPr>
          <w:rFonts w:hint="cs"/>
          <w:rtl/>
        </w:rPr>
        <w:t xml:space="preserve"> יוסף </w:t>
      </w:r>
      <w:r>
        <w:rPr>
          <w:rFonts w:hint="cs"/>
          <w:rtl/>
        </w:rPr>
        <w:t>ל</w:t>
      </w:r>
      <w:r w:rsidR="00BE2BE1">
        <w:rPr>
          <w:rFonts w:hint="cs"/>
          <w:rtl/>
        </w:rPr>
        <w:t xml:space="preserve">אחיו, </w:t>
      </w:r>
      <w:r>
        <w:rPr>
          <w:rFonts w:hint="cs"/>
          <w:rtl/>
        </w:rPr>
        <w:t xml:space="preserve">בין </w:t>
      </w:r>
      <w:r w:rsidR="00BE2BE1">
        <w:rPr>
          <w:rFonts w:hint="cs"/>
          <w:rtl/>
        </w:rPr>
        <w:t xml:space="preserve">יעקב </w:t>
      </w:r>
      <w:r>
        <w:rPr>
          <w:rFonts w:hint="cs"/>
          <w:rtl/>
        </w:rPr>
        <w:t>ל</w:t>
      </w:r>
      <w:r w:rsidR="00BE2BE1">
        <w:rPr>
          <w:rFonts w:hint="cs"/>
          <w:rtl/>
        </w:rPr>
        <w:t>בניו, לאחר איחוד המשפחה</w:t>
      </w:r>
      <w:r w:rsidR="00CB6BE8">
        <w:rPr>
          <w:rFonts w:hint="cs"/>
          <w:rtl/>
        </w:rPr>
        <w:t>.</w:t>
      </w:r>
    </w:p>
    <w:p w:rsidR="00BE2BE1" w:rsidRPr="00787A63" w:rsidRDefault="00BE2BE1" w:rsidP="00BE2BE1">
      <w:pPr>
        <w:pStyle w:val="a3"/>
        <w:spacing w:before="100" w:beforeAutospacing="1" w:after="100" w:afterAutospacing="1" w:line="480" w:lineRule="auto"/>
        <w:ind w:left="1440"/>
        <w:jc w:val="center"/>
        <w:rPr>
          <w:rFonts w:cs="David"/>
          <w:b/>
          <w:bCs/>
          <w:sz w:val="24"/>
          <w:szCs w:val="24"/>
          <w:rtl/>
        </w:rPr>
      </w:pPr>
      <w:r w:rsidRPr="00787A63">
        <w:rPr>
          <w:rFonts w:cs="David" w:hint="cs"/>
          <w:b/>
          <w:bCs/>
          <w:sz w:val="24"/>
          <w:szCs w:val="24"/>
          <w:rtl/>
        </w:rPr>
        <w:t>***</w:t>
      </w:r>
    </w:p>
    <w:p w:rsidR="00BE2BE1" w:rsidRDefault="00BE2BE1" w:rsidP="00BE2BE1">
      <w:pPr>
        <w:pStyle w:val="a3"/>
        <w:spacing w:before="100" w:beforeAutospacing="1" w:after="100" w:afterAutospacing="1" w:line="480" w:lineRule="auto"/>
        <w:ind w:left="1440"/>
        <w:jc w:val="both"/>
        <w:rPr>
          <w:rFonts w:cs="David"/>
          <w:b/>
          <w:bCs/>
          <w:sz w:val="28"/>
          <w:szCs w:val="28"/>
          <w:rtl/>
        </w:rPr>
      </w:pPr>
    </w:p>
    <w:p w:rsidR="00000000" w:rsidRDefault="00BE2BE1">
      <w:pPr>
        <w:pStyle w:val="a3"/>
        <w:numPr>
          <w:ilvl w:val="0"/>
          <w:numId w:val="2"/>
        </w:numPr>
        <w:spacing w:before="100" w:beforeAutospacing="1" w:after="100" w:afterAutospacing="1" w:line="480" w:lineRule="auto"/>
        <w:ind w:left="720"/>
        <w:jc w:val="both"/>
        <w:rPr>
          <w:rFonts w:cs="David"/>
          <w:b/>
          <w:bCs/>
          <w:sz w:val="28"/>
          <w:szCs w:val="28"/>
          <w:rtl/>
        </w:rPr>
      </w:pPr>
      <w:r w:rsidRPr="00E2596B">
        <w:rPr>
          <w:rFonts w:cs="David"/>
          <w:b/>
          <w:bCs/>
          <w:sz w:val="28"/>
          <w:szCs w:val="28"/>
          <w:rtl/>
        </w:rPr>
        <w:t xml:space="preserve">תֹּם </w:t>
      </w:r>
      <w:r w:rsidRPr="00E2596B">
        <w:rPr>
          <w:rFonts w:cs="David" w:hint="cs"/>
          <w:b/>
          <w:bCs/>
          <w:sz w:val="28"/>
          <w:szCs w:val="28"/>
          <w:rtl/>
        </w:rPr>
        <w:t>שנות השפע</w:t>
      </w:r>
      <w:r w:rsidR="00523F30">
        <w:rPr>
          <w:rFonts w:cs="David" w:hint="cs"/>
          <w:b/>
          <w:bCs/>
          <w:sz w:val="28"/>
          <w:szCs w:val="28"/>
          <w:rtl/>
        </w:rPr>
        <w:t>:</w:t>
      </w:r>
      <w:r w:rsidR="00FB6A17" w:rsidRPr="00FB6A17">
        <w:rPr>
          <w:rFonts w:cs="David"/>
          <w:b/>
          <w:bCs/>
          <w:sz w:val="28"/>
          <w:szCs w:val="28"/>
          <w:rtl/>
        </w:rPr>
        <w:t xml:space="preserve"> "סוף </w:t>
      </w:r>
      <w:r w:rsidR="00FB6A17" w:rsidRPr="00FB6A17">
        <w:rPr>
          <w:rFonts w:cs="David" w:hint="eastAsia"/>
          <w:b/>
          <w:bCs/>
          <w:sz w:val="28"/>
          <w:szCs w:val="28"/>
          <w:rtl/>
        </w:rPr>
        <w:t>מעשה</w:t>
      </w:r>
      <w:r w:rsidR="00FB6A17" w:rsidRPr="00FB6A17">
        <w:rPr>
          <w:rFonts w:cs="David"/>
          <w:b/>
          <w:bCs/>
          <w:sz w:val="28"/>
          <w:szCs w:val="28"/>
          <w:rtl/>
        </w:rPr>
        <w:t xml:space="preserve"> </w:t>
      </w:r>
      <w:r w:rsidR="00FB6A17" w:rsidRPr="00FB6A17">
        <w:rPr>
          <w:rFonts w:cs="David" w:hint="eastAsia"/>
          <w:b/>
          <w:bCs/>
          <w:sz w:val="28"/>
          <w:szCs w:val="28"/>
          <w:rtl/>
        </w:rPr>
        <w:t>במחשבה</w:t>
      </w:r>
      <w:r w:rsidR="00FB6A17" w:rsidRPr="00FB6A17">
        <w:rPr>
          <w:rFonts w:cs="David"/>
          <w:b/>
          <w:bCs/>
          <w:sz w:val="28"/>
          <w:szCs w:val="28"/>
          <w:rtl/>
        </w:rPr>
        <w:t xml:space="preserve"> </w:t>
      </w:r>
      <w:r w:rsidR="00FB6A17" w:rsidRPr="00FB6A17">
        <w:rPr>
          <w:rFonts w:cs="David" w:hint="eastAsia"/>
          <w:b/>
          <w:bCs/>
          <w:sz w:val="28"/>
          <w:szCs w:val="28"/>
          <w:rtl/>
        </w:rPr>
        <w:t>תחילה</w:t>
      </w:r>
      <w:r w:rsidR="00FB6A17" w:rsidRPr="00FB6A17">
        <w:rPr>
          <w:rFonts w:cs="David"/>
          <w:b/>
          <w:bCs/>
          <w:sz w:val="28"/>
          <w:szCs w:val="28"/>
          <w:rtl/>
        </w:rPr>
        <w:t>"</w:t>
      </w:r>
    </w:p>
    <w:p w:rsidR="00000000" w:rsidRDefault="009C189B">
      <w:pPr>
        <w:spacing w:before="100" w:beforeAutospacing="1" w:after="100" w:afterAutospacing="1" w:line="480" w:lineRule="auto"/>
      </w:pPr>
      <w:r>
        <w:rPr>
          <w:rFonts w:hint="cs"/>
          <w:rtl/>
        </w:rPr>
        <w:t>שנות השפע תמו והרעב קשה מנשוא. הכלכלה המצרית משתנה ודומה כי א</w:t>
      </w:r>
      <w:r w:rsidR="00523F30">
        <w:rPr>
          <w:rFonts w:hint="cs"/>
          <w:rtl/>
        </w:rPr>
        <w:t>ו</w:t>
      </w:r>
      <w:r>
        <w:rPr>
          <w:rFonts w:hint="cs"/>
          <w:rtl/>
        </w:rPr>
        <w:t>זלת ידם של פשוטי העם מובילה לא</w:t>
      </w:r>
      <w:r w:rsidR="00523F30">
        <w:rPr>
          <w:rFonts w:hint="cs"/>
          <w:rtl/>
        </w:rPr>
        <w:t>ו</w:t>
      </w:r>
      <w:r>
        <w:rPr>
          <w:rFonts w:hint="cs"/>
          <w:rtl/>
        </w:rPr>
        <w:t xml:space="preserve">בדן חירותם. נזמין את המשתתפים לבחון </w:t>
      </w:r>
      <w:r w:rsidR="00B12643">
        <w:rPr>
          <w:rFonts w:hint="cs"/>
          <w:rtl/>
        </w:rPr>
        <w:t>מה קורה כאשר אוזל</w:t>
      </w:r>
      <w:r w:rsidR="00BE2BE1" w:rsidRPr="00EE4B17">
        <w:rPr>
          <w:rFonts w:hint="cs"/>
          <w:rtl/>
        </w:rPr>
        <w:t xml:space="preserve"> האוכל</w:t>
      </w:r>
      <w:r w:rsidR="00B12643">
        <w:rPr>
          <w:rFonts w:hint="cs"/>
          <w:rtl/>
        </w:rPr>
        <w:t>;</w:t>
      </w:r>
      <w:r>
        <w:rPr>
          <w:rFonts w:hint="cs"/>
          <w:rtl/>
        </w:rPr>
        <w:t xml:space="preserve"> </w:t>
      </w:r>
      <w:r w:rsidR="00BE2BE1" w:rsidRPr="00B5384E">
        <w:rPr>
          <w:rFonts w:ascii="Arial" w:hAnsi="Arial"/>
          <w:color w:val="222222"/>
          <w:rtl/>
        </w:rPr>
        <w:t>א</w:t>
      </w:r>
      <w:r w:rsidR="00B12643">
        <w:rPr>
          <w:rFonts w:ascii="Arial" w:hAnsi="Arial" w:hint="cs"/>
          <w:color w:val="222222"/>
          <w:rtl/>
        </w:rPr>
        <w:t>י</w:t>
      </w:r>
      <w:r w:rsidR="00BE2BE1" w:rsidRPr="00B5384E">
        <w:rPr>
          <w:rFonts w:ascii="Arial" w:hAnsi="Arial"/>
          <w:color w:val="222222"/>
          <w:rtl/>
        </w:rPr>
        <w:t xml:space="preserve">לו אינטרסים פועלים </w:t>
      </w:r>
      <w:r w:rsidR="00A65D62">
        <w:rPr>
          <w:rFonts w:ascii="Arial" w:hAnsi="Arial" w:hint="cs"/>
          <w:color w:val="222222"/>
          <w:rtl/>
        </w:rPr>
        <w:t>ושל מי,</w:t>
      </w:r>
      <w:r w:rsidR="00B12643">
        <w:rPr>
          <w:rFonts w:ascii="Arial" w:hAnsi="Arial" w:hint="cs"/>
          <w:color w:val="222222"/>
          <w:rtl/>
        </w:rPr>
        <w:t xml:space="preserve"> </w:t>
      </w:r>
      <w:r w:rsidR="00BE2BE1">
        <w:rPr>
          <w:rFonts w:ascii="Arial" w:hAnsi="Arial" w:hint="cs"/>
          <w:color w:val="222222"/>
          <w:rtl/>
        </w:rPr>
        <w:t>ברצון לה</w:t>
      </w:r>
      <w:r w:rsidR="00BE2BE1" w:rsidRPr="00B5384E">
        <w:rPr>
          <w:rFonts w:ascii="Arial" w:hAnsi="Arial"/>
          <w:color w:val="222222"/>
          <w:rtl/>
        </w:rPr>
        <w:t>גד</w:t>
      </w:r>
      <w:r w:rsidR="00BE2BE1">
        <w:rPr>
          <w:rFonts w:ascii="Arial" w:hAnsi="Arial" w:hint="cs"/>
          <w:color w:val="222222"/>
          <w:rtl/>
        </w:rPr>
        <w:t>י</w:t>
      </w:r>
      <w:r w:rsidR="00BE2BE1" w:rsidRPr="00B5384E">
        <w:rPr>
          <w:rFonts w:ascii="Arial" w:hAnsi="Arial"/>
          <w:color w:val="222222"/>
          <w:rtl/>
        </w:rPr>
        <w:t xml:space="preserve">ר </w:t>
      </w:r>
      <w:r w:rsidR="00BE2BE1">
        <w:rPr>
          <w:rFonts w:ascii="Arial" w:hAnsi="Arial" w:hint="cs"/>
          <w:color w:val="222222"/>
          <w:rtl/>
        </w:rPr>
        <w:t>את ה</w:t>
      </w:r>
      <w:r w:rsidR="00BE2BE1" w:rsidRPr="00B5384E">
        <w:rPr>
          <w:rFonts w:ascii="Arial" w:hAnsi="Arial"/>
          <w:color w:val="222222"/>
          <w:rtl/>
        </w:rPr>
        <w:t>סיו</w:t>
      </w:r>
      <w:r w:rsidR="00BE2BE1">
        <w:rPr>
          <w:rFonts w:ascii="Arial" w:hAnsi="Arial" w:hint="cs"/>
          <w:color w:val="222222"/>
          <w:rtl/>
        </w:rPr>
        <w:t>ם, ו</w:t>
      </w:r>
      <w:r w:rsidR="00B12643">
        <w:rPr>
          <w:rFonts w:ascii="Arial" w:hAnsi="Arial" w:hint="cs"/>
          <w:color w:val="222222"/>
          <w:rtl/>
        </w:rPr>
        <w:t xml:space="preserve">בעיקר </w:t>
      </w:r>
      <w:r w:rsidR="00BE2BE1">
        <w:rPr>
          <w:rFonts w:ascii="Arial" w:hAnsi="Arial" w:hint="cs"/>
          <w:color w:val="222222"/>
          <w:rtl/>
        </w:rPr>
        <w:t>ברצון להגדיר את תום הכסף</w:t>
      </w:r>
      <w:r w:rsidR="00B12643">
        <w:rPr>
          <w:rFonts w:ascii="Arial" w:hAnsi="Arial" w:hint="cs"/>
          <w:color w:val="222222"/>
          <w:rtl/>
        </w:rPr>
        <w:t>.</w:t>
      </w:r>
      <w:r w:rsidR="00BE2BE1">
        <w:rPr>
          <w:rFonts w:ascii="Arial" w:hAnsi="Arial" w:hint="cs"/>
          <w:color w:val="222222"/>
          <w:rtl/>
        </w:rPr>
        <w:t xml:space="preserve"> </w:t>
      </w:r>
      <w:r>
        <w:rPr>
          <w:rFonts w:ascii="Arial" w:hAnsi="Arial" w:hint="cs"/>
          <w:color w:val="222222"/>
          <w:rtl/>
        </w:rPr>
        <w:t xml:space="preserve"> לאחר </w:t>
      </w:r>
      <w:r w:rsidR="00B12643">
        <w:rPr>
          <w:rFonts w:ascii="Arial" w:hAnsi="Arial" w:hint="cs"/>
          <w:color w:val="222222"/>
          <w:rtl/>
        </w:rPr>
        <w:t xml:space="preserve">שנבחן את </w:t>
      </w:r>
      <w:r>
        <w:rPr>
          <w:rFonts w:ascii="Arial" w:hAnsi="Arial" w:hint="cs"/>
          <w:color w:val="222222"/>
          <w:rtl/>
        </w:rPr>
        <w:t xml:space="preserve">השינויים הכלכליים נציע ללומדים לחוות דעתם על המבנה הכלכלי </w:t>
      </w:r>
      <w:r w:rsidR="00BE2BE1">
        <w:rPr>
          <w:rFonts w:hint="cs"/>
          <w:rtl/>
        </w:rPr>
        <w:t>בחברה המצרית, ועל מקומו של יוסף בשינוי זה</w:t>
      </w:r>
      <w:r>
        <w:rPr>
          <w:rFonts w:hint="cs"/>
          <w:rtl/>
        </w:rPr>
        <w:t>.</w:t>
      </w:r>
    </w:p>
    <w:p w:rsidR="00BE2BE1" w:rsidRPr="00B12643" w:rsidRDefault="00FB6A17" w:rsidP="00BE2BE1">
      <w:pPr>
        <w:spacing w:before="100" w:beforeAutospacing="1" w:after="100" w:afterAutospacing="1" w:line="480" w:lineRule="auto"/>
        <w:ind w:left="1080"/>
        <w:jc w:val="both"/>
        <w:rPr>
          <w:rtl/>
        </w:rPr>
      </w:pPr>
      <w:r w:rsidRPr="00FB6A17">
        <w:rPr>
          <w:rFonts w:ascii="Arial" w:hAnsi="Arial"/>
          <w:b/>
          <w:bCs/>
          <w:sz w:val="28"/>
          <w:szCs w:val="28"/>
          <w:rtl/>
        </w:rPr>
        <w:t xml:space="preserve">"סוף </w:t>
      </w:r>
      <w:r w:rsidRPr="00FB6A17">
        <w:rPr>
          <w:rFonts w:ascii="Arial" w:hAnsi="Arial" w:hint="eastAsia"/>
          <w:b/>
          <w:bCs/>
          <w:sz w:val="28"/>
          <w:szCs w:val="28"/>
          <w:rtl/>
        </w:rPr>
        <w:t>עידן</w:t>
      </w:r>
      <w:r w:rsidRPr="00FB6A17">
        <w:rPr>
          <w:rFonts w:ascii="Arial" w:hAnsi="Arial"/>
          <w:b/>
          <w:bCs/>
          <w:sz w:val="28"/>
          <w:szCs w:val="28"/>
          <w:rtl/>
        </w:rPr>
        <w:t xml:space="preserve"> </w:t>
      </w:r>
      <w:r w:rsidRPr="00FB6A17">
        <w:rPr>
          <w:rFonts w:ascii="Arial" w:hAnsi="Arial" w:hint="eastAsia"/>
          <w:b/>
          <w:bCs/>
          <w:sz w:val="28"/>
          <w:szCs w:val="28"/>
          <w:rtl/>
        </w:rPr>
        <w:t>התמימות</w:t>
      </w:r>
      <w:r w:rsidRPr="00FB6A17">
        <w:rPr>
          <w:rFonts w:ascii="Arial" w:hAnsi="Arial"/>
          <w:b/>
          <w:bCs/>
          <w:sz w:val="28"/>
          <w:szCs w:val="28"/>
          <w:rtl/>
        </w:rPr>
        <w:t>"</w:t>
      </w:r>
    </w:p>
    <w:p w:rsidR="00000000" w:rsidRDefault="00B12643">
      <w:pPr>
        <w:spacing w:before="100" w:beforeAutospacing="1" w:after="100" w:afterAutospacing="1" w:line="480" w:lineRule="auto"/>
        <w:jc w:val="both"/>
        <w:rPr>
          <w:rFonts w:ascii="Arial" w:hAnsi="Arial"/>
        </w:rPr>
      </w:pPr>
      <w:r>
        <w:rPr>
          <w:rFonts w:hint="cs"/>
          <w:rtl/>
        </w:rPr>
        <w:t>נ</w:t>
      </w:r>
      <w:r w:rsidR="00BE2BE1" w:rsidRPr="00611366">
        <w:rPr>
          <w:rFonts w:hint="cs"/>
          <w:rtl/>
        </w:rPr>
        <w:t>אזי</w:t>
      </w:r>
      <w:r w:rsidR="009C189B" w:rsidRPr="00611366">
        <w:rPr>
          <w:rFonts w:hint="cs"/>
          <w:rtl/>
        </w:rPr>
        <w:t>ן</w:t>
      </w:r>
      <w:r w:rsidR="00BE2BE1" w:rsidRPr="00611366">
        <w:rPr>
          <w:rFonts w:hint="cs"/>
          <w:rtl/>
        </w:rPr>
        <w:t xml:space="preserve"> </w:t>
      </w:r>
      <w:r>
        <w:rPr>
          <w:rFonts w:hint="cs"/>
          <w:rtl/>
        </w:rPr>
        <w:t xml:space="preserve">יחד </w:t>
      </w:r>
      <w:r w:rsidR="00BE2BE1" w:rsidRPr="00611366">
        <w:rPr>
          <w:rFonts w:hint="cs"/>
          <w:rtl/>
        </w:rPr>
        <w:t>לשיר "מיליונים"</w:t>
      </w:r>
      <w:r>
        <w:rPr>
          <w:rFonts w:hint="cs"/>
          <w:rtl/>
        </w:rPr>
        <w:t xml:space="preserve"> של אתי אנקרי</w:t>
      </w:r>
      <w:r w:rsidR="00611366" w:rsidRPr="00611366">
        <w:rPr>
          <w:rFonts w:hint="cs"/>
          <w:rtl/>
        </w:rPr>
        <w:t>, ו</w:t>
      </w:r>
      <w:r>
        <w:rPr>
          <w:rFonts w:hint="cs"/>
          <w:rtl/>
        </w:rPr>
        <w:t xml:space="preserve">נדון בשאלה </w:t>
      </w:r>
      <w:r>
        <w:rPr>
          <w:rFonts w:ascii="Arial" w:hAnsi="Arial" w:hint="cs"/>
          <w:rtl/>
        </w:rPr>
        <w:t xml:space="preserve">אם </w:t>
      </w:r>
      <w:r w:rsidR="00BE2BE1" w:rsidRPr="00611366">
        <w:rPr>
          <w:rFonts w:ascii="Arial" w:hAnsi="Arial" w:hint="cs"/>
          <w:rtl/>
        </w:rPr>
        <w:t>תום השפע הוא סיום אפשרי או הכרחי</w:t>
      </w:r>
      <w:r w:rsidR="00611366">
        <w:rPr>
          <w:rFonts w:ascii="Arial" w:hAnsi="Arial" w:hint="cs"/>
          <w:rtl/>
        </w:rPr>
        <w:t>.</w:t>
      </w:r>
      <w:r w:rsidR="00BE2BE1" w:rsidRPr="00611366">
        <w:rPr>
          <w:rFonts w:ascii="Arial" w:hAnsi="Arial" w:hint="cs"/>
          <w:rtl/>
        </w:rPr>
        <w:t xml:space="preserve"> </w:t>
      </w:r>
      <w:r w:rsidR="00611366">
        <w:rPr>
          <w:rFonts w:ascii="Arial" w:hAnsi="Arial" w:hint="cs"/>
          <w:rtl/>
        </w:rPr>
        <w:t>ל</w:t>
      </w:r>
      <w:r>
        <w:rPr>
          <w:rFonts w:ascii="Arial" w:hAnsi="Arial" w:hint="cs"/>
          <w:rtl/>
        </w:rPr>
        <w:t>נוכח</w:t>
      </w:r>
      <w:r w:rsidR="00611366">
        <w:rPr>
          <w:rFonts w:ascii="Arial" w:hAnsi="Arial" w:hint="cs"/>
          <w:rtl/>
        </w:rPr>
        <w:t xml:space="preserve"> השינוי במבנה הכלכלי בחברה המצרית נשאל</w:t>
      </w:r>
      <w:r>
        <w:rPr>
          <w:rFonts w:ascii="Arial" w:hAnsi="Arial" w:hint="cs"/>
          <w:rtl/>
        </w:rPr>
        <w:t>,</w:t>
      </w:r>
      <w:r w:rsidR="00611366">
        <w:rPr>
          <w:rFonts w:ascii="Arial" w:hAnsi="Arial" w:hint="cs"/>
          <w:rtl/>
        </w:rPr>
        <w:t xml:space="preserve"> האם </w:t>
      </w:r>
      <w:r w:rsidR="00BE2BE1" w:rsidRPr="00611366">
        <w:rPr>
          <w:rFonts w:ascii="Arial" w:hAnsi="Arial" w:hint="cs"/>
          <w:rtl/>
        </w:rPr>
        <w:t xml:space="preserve">פערי המעמדות </w:t>
      </w:r>
      <w:r w:rsidR="00611366">
        <w:rPr>
          <w:rFonts w:ascii="Arial" w:hAnsi="Arial" w:hint="cs"/>
          <w:rtl/>
        </w:rPr>
        <w:t>הו</w:t>
      </w:r>
      <w:r>
        <w:rPr>
          <w:rFonts w:ascii="Arial" w:hAnsi="Arial" w:hint="cs"/>
          <w:rtl/>
        </w:rPr>
        <w:t>א</w:t>
      </w:r>
      <w:r w:rsidR="00611366">
        <w:rPr>
          <w:rFonts w:ascii="Arial" w:hAnsi="Arial" w:hint="cs"/>
          <w:rtl/>
        </w:rPr>
        <w:t xml:space="preserve"> שינוי ש</w:t>
      </w:r>
      <w:r w:rsidR="00BE2BE1" w:rsidRPr="00611366">
        <w:rPr>
          <w:rFonts w:ascii="Arial" w:hAnsi="Arial" w:hint="cs"/>
          <w:rtl/>
        </w:rPr>
        <w:t>נית</w:t>
      </w:r>
      <w:r w:rsidR="00611366">
        <w:rPr>
          <w:rFonts w:ascii="Arial" w:hAnsi="Arial" w:hint="cs"/>
          <w:rtl/>
        </w:rPr>
        <w:t>ן</w:t>
      </w:r>
      <w:r w:rsidR="00BE2BE1" w:rsidRPr="00611366">
        <w:rPr>
          <w:rFonts w:ascii="Arial" w:hAnsi="Arial" w:hint="cs"/>
          <w:rtl/>
        </w:rPr>
        <w:t xml:space="preserve"> למנ</w:t>
      </w:r>
      <w:r>
        <w:rPr>
          <w:rFonts w:ascii="Arial" w:hAnsi="Arial" w:hint="cs"/>
          <w:rtl/>
        </w:rPr>
        <w:t>ו</w:t>
      </w:r>
      <w:r w:rsidR="00BE2BE1" w:rsidRPr="00611366">
        <w:rPr>
          <w:rFonts w:ascii="Arial" w:hAnsi="Arial" w:hint="cs"/>
          <w:rtl/>
        </w:rPr>
        <w:t>ע</w:t>
      </w:r>
      <w:r>
        <w:rPr>
          <w:rFonts w:ascii="Arial" w:hAnsi="Arial" w:hint="cs"/>
          <w:rtl/>
        </w:rPr>
        <w:t>.</w:t>
      </w:r>
      <w:r w:rsidR="00BE2BE1" w:rsidRPr="00611366">
        <w:rPr>
          <w:rFonts w:ascii="Arial" w:hAnsi="Arial" w:hint="cs"/>
          <w:rtl/>
        </w:rPr>
        <w:t xml:space="preserve">  </w:t>
      </w:r>
    </w:p>
    <w:p w:rsidR="00BE2BE1" w:rsidRPr="00421B86" w:rsidRDefault="00BE2BE1" w:rsidP="00BE2BE1">
      <w:pPr>
        <w:pStyle w:val="a3"/>
        <w:spacing w:before="100" w:beforeAutospacing="1" w:after="100" w:afterAutospacing="1" w:line="480" w:lineRule="auto"/>
        <w:ind w:left="1440"/>
        <w:jc w:val="both"/>
        <w:rPr>
          <w:rFonts w:ascii="Times New Roman" w:eastAsia="Times New Roman" w:hAnsi="Times New Roman" w:cs="David"/>
          <w:b/>
          <w:bCs/>
          <w:sz w:val="28"/>
          <w:szCs w:val="28"/>
          <w:rtl/>
        </w:rPr>
      </w:pPr>
    </w:p>
    <w:p w:rsidR="00BE2BE1" w:rsidRPr="00787A63" w:rsidRDefault="00BE2BE1" w:rsidP="00BE2BE1">
      <w:pPr>
        <w:pStyle w:val="a3"/>
        <w:spacing w:before="100" w:beforeAutospacing="1" w:after="100" w:afterAutospacing="1" w:line="480" w:lineRule="auto"/>
        <w:ind w:left="1440"/>
        <w:jc w:val="both"/>
        <w:rPr>
          <w:rFonts w:ascii="Times New Roman" w:eastAsia="Times New Roman" w:hAnsi="Times New Roman" w:cs="David"/>
          <w:b/>
          <w:bCs/>
          <w:sz w:val="28"/>
          <w:szCs w:val="28"/>
          <w:rtl/>
        </w:rPr>
      </w:pPr>
      <w:r w:rsidRPr="00787A63">
        <w:rPr>
          <w:rFonts w:ascii="Times New Roman" w:eastAsia="Times New Roman" w:hAnsi="Times New Roman" w:cs="David" w:hint="cs"/>
          <w:b/>
          <w:bCs/>
          <w:sz w:val="28"/>
          <w:szCs w:val="28"/>
          <w:rtl/>
        </w:rPr>
        <w:t>מות יעקב</w:t>
      </w:r>
      <w:r>
        <w:rPr>
          <w:rFonts w:ascii="Times New Roman" w:eastAsia="Times New Roman" w:hAnsi="Times New Roman" w:cs="David" w:hint="cs"/>
          <w:b/>
          <w:bCs/>
          <w:sz w:val="28"/>
          <w:szCs w:val="28"/>
          <w:rtl/>
        </w:rPr>
        <w:t xml:space="preserve">: </w:t>
      </w:r>
      <w:r w:rsidR="00FB6A17" w:rsidRPr="00FB6A17">
        <w:rPr>
          <w:rFonts w:ascii="Times New Roman" w:eastAsia="Times New Roman" w:hAnsi="Times New Roman" w:cs="David"/>
          <w:b/>
          <w:bCs/>
          <w:sz w:val="28"/>
          <w:szCs w:val="28"/>
          <w:rtl/>
        </w:rPr>
        <w:t xml:space="preserve">"מושכים </w:t>
      </w:r>
      <w:r w:rsidR="00FB6A17" w:rsidRPr="00FB6A17">
        <w:rPr>
          <w:rFonts w:ascii="Times New Roman" w:eastAsia="Times New Roman" w:hAnsi="Times New Roman" w:cs="David" w:hint="eastAsia"/>
          <w:b/>
          <w:bCs/>
          <w:sz w:val="28"/>
          <w:szCs w:val="28"/>
          <w:rtl/>
        </w:rPr>
        <w:t>את</w:t>
      </w:r>
      <w:r w:rsidR="00FB6A17" w:rsidRPr="00FB6A17">
        <w:rPr>
          <w:rFonts w:ascii="Times New Roman" w:eastAsia="Times New Roman" w:hAnsi="Times New Roman" w:cs="David"/>
          <w:b/>
          <w:bCs/>
          <w:sz w:val="28"/>
          <w:szCs w:val="28"/>
          <w:rtl/>
        </w:rPr>
        <w:t xml:space="preserve"> </w:t>
      </w:r>
      <w:r w:rsidR="00FB6A17" w:rsidRPr="00FB6A17">
        <w:rPr>
          <w:rFonts w:ascii="Times New Roman" w:eastAsia="Times New Roman" w:hAnsi="Times New Roman" w:cs="David" w:hint="eastAsia"/>
          <w:b/>
          <w:bCs/>
          <w:sz w:val="28"/>
          <w:szCs w:val="28"/>
          <w:rtl/>
        </w:rPr>
        <w:t>הסופים</w:t>
      </w:r>
      <w:r w:rsidR="00FB6A17" w:rsidRPr="00FB6A17">
        <w:rPr>
          <w:rFonts w:ascii="Times New Roman" w:eastAsia="Times New Roman" w:hAnsi="Times New Roman" w:cs="David"/>
          <w:b/>
          <w:bCs/>
          <w:sz w:val="28"/>
          <w:szCs w:val="28"/>
          <w:rtl/>
        </w:rPr>
        <w:t>"?</w:t>
      </w:r>
    </w:p>
    <w:p w:rsidR="00000000" w:rsidRDefault="00611366">
      <w:pPr>
        <w:spacing w:before="100" w:beforeAutospacing="1" w:after="100" w:afterAutospacing="1" w:line="480" w:lineRule="auto"/>
        <w:jc w:val="both"/>
        <w:rPr>
          <w:rtl/>
        </w:rPr>
      </w:pPr>
      <w:r>
        <w:rPr>
          <w:rFonts w:hint="cs"/>
          <w:rtl/>
        </w:rPr>
        <w:t xml:space="preserve">מות יעקב </w:t>
      </w:r>
      <w:r w:rsidR="000D4AB6">
        <w:rPr>
          <w:rFonts w:hint="cs"/>
          <w:rtl/>
        </w:rPr>
        <w:t>מתואר כ</w:t>
      </w:r>
      <w:r>
        <w:rPr>
          <w:rFonts w:hint="cs"/>
          <w:rtl/>
        </w:rPr>
        <w:t>פרידה איטית, מוּדעת, מסודרת, מן החיים. כביכול</w:t>
      </w:r>
      <w:r w:rsidR="000D4AB6">
        <w:rPr>
          <w:rFonts w:hint="cs"/>
          <w:rtl/>
        </w:rPr>
        <w:t>,</w:t>
      </w:r>
      <w:r>
        <w:rPr>
          <w:rFonts w:hint="cs"/>
          <w:rtl/>
        </w:rPr>
        <w:t xml:space="preserve"> המוות מגיע "לפי הזמנה", </w:t>
      </w:r>
      <w:r w:rsidR="000D4AB6">
        <w:rPr>
          <w:rFonts w:hint="cs"/>
          <w:rtl/>
        </w:rPr>
        <w:t xml:space="preserve">מיד לאחר </w:t>
      </w:r>
      <w:r>
        <w:rPr>
          <w:rFonts w:hint="cs"/>
          <w:rtl/>
        </w:rPr>
        <w:t>פרידת יע</w:t>
      </w:r>
      <w:r w:rsidRPr="00476EBE">
        <w:rPr>
          <w:rFonts w:hint="cs"/>
          <w:rtl/>
        </w:rPr>
        <w:t>קב ממשפחתו</w:t>
      </w:r>
      <w:r w:rsidR="000D4AB6">
        <w:rPr>
          <w:rFonts w:hint="cs"/>
          <w:rtl/>
        </w:rPr>
        <w:t>:</w:t>
      </w:r>
      <w:r w:rsidR="00476EBE" w:rsidRPr="00476EBE">
        <w:rPr>
          <w:rFonts w:hint="cs"/>
          <w:rtl/>
        </w:rPr>
        <w:t xml:space="preserve"> "</w:t>
      </w:r>
      <w:r w:rsidR="00476EBE" w:rsidRPr="00476EBE">
        <w:rPr>
          <w:rtl/>
        </w:rPr>
        <w:t>וַיְכַל יַעֲקֹב לְצַוֹּת אֶת בָּנָיו וַיֶּאֱסֹף רַגְלָיו אֶל הַמִּטָּה וַיִּגְוַע וַיֵּאָסֶף אֶל עַמָּיו</w:t>
      </w:r>
      <w:r w:rsidR="00476EBE" w:rsidRPr="00476EBE">
        <w:rPr>
          <w:rFonts w:hint="cs"/>
          <w:rtl/>
        </w:rPr>
        <w:t>"</w:t>
      </w:r>
      <w:r w:rsidR="00476EBE">
        <w:rPr>
          <w:rFonts w:hint="cs"/>
          <w:rtl/>
        </w:rPr>
        <w:t xml:space="preserve"> </w:t>
      </w:r>
      <w:r w:rsidR="000D4AB6">
        <w:rPr>
          <w:rFonts w:hint="cs"/>
          <w:rtl/>
        </w:rPr>
        <w:t>(</w:t>
      </w:r>
      <w:r w:rsidR="00476EBE">
        <w:rPr>
          <w:rFonts w:hint="cs"/>
          <w:rtl/>
        </w:rPr>
        <w:t>בראשית מט, לג</w:t>
      </w:r>
      <w:r w:rsidR="00476EBE" w:rsidRPr="00476EBE">
        <w:rPr>
          <w:rFonts w:hint="cs"/>
          <w:rtl/>
        </w:rPr>
        <w:t>)</w:t>
      </w:r>
      <w:r>
        <w:rPr>
          <w:rFonts w:hint="cs"/>
          <w:rtl/>
        </w:rPr>
        <w:t>. נ</w:t>
      </w:r>
      <w:r w:rsidR="000D4AB6">
        <w:rPr>
          <w:rFonts w:hint="cs"/>
          <w:rtl/>
        </w:rPr>
        <w:t xml:space="preserve">שאל, </w:t>
      </w:r>
      <w:r>
        <w:rPr>
          <w:rFonts w:hint="cs"/>
          <w:rtl/>
        </w:rPr>
        <w:t xml:space="preserve">מה מאפיין </w:t>
      </w:r>
      <w:r w:rsidR="00BE2BE1">
        <w:rPr>
          <w:rFonts w:hint="cs"/>
          <w:rtl/>
        </w:rPr>
        <w:t>את פרידת יעקב מבניו</w:t>
      </w:r>
      <w:r>
        <w:rPr>
          <w:rFonts w:hint="cs"/>
          <w:rtl/>
        </w:rPr>
        <w:t>,</w:t>
      </w:r>
      <w:r w:rsidR="00BE2BE1">
        <w:rPr>
          <w:rFonts w:hint="cs"/>
          <w:rtl/>
        </w:rPr>
        <w:t xml:space="preserve"> איזה סוג של סיום יעקב בוחר לחייו, ומדוע דווקא סיום כזה</w:t>
      </w:r>
      <w:r>
        <w:rPr>
          <w:rFonts w:hint="cs"/>
          <w:rtl/>
        </w:rPr>
        <w:t xml:space="preserve">. </w:t>
      </w:r>
    </w:p>
    <w:p w:rsidR="00000000" w:rsidRDefault="00611366">
      <w:pPr>
        <w:spacing w:before="100" w:beforeAutospacing="1" w:after="100" w:afterAutospacing="1" w:line="480" w:lineRule="auto"/>
        <w:jc w:val="both"/>
        <w:rPr>
          <w:rtl/>
        </w:rPr>
      </w:pPr>
      <w:r>
        <w:rPr>
          <w:rFonts w:hint="cs"/>
          <w:rtl/>
        </w:rPr>
        <w:t>לכאורה, זוהי פרידה רגועה, שקולה</w:t>
      </w:r>
      <w:r w:rsidR="000D4AB6">
        <w:rPr>
          <w:rFonts w:hint="cs"/>
          <w:rtl/>
        </w:rPr>
        <w:t>, בעִתה:</w:t>
      </w:r>
      <w:r w:rsidR="00476EBE">
        <w:rPr>
          <w:rFonts w:hint="cs"/>
          <w:rtl/>
        </w:rPr>
        <w:t xml:space="preserve"> "</w:t>
      </w:r>
      <w:r w:rsidR="00476EBE" w:rsidRPr="00476EBE">
        <w:rPr>
          <w:rtl/>
        </w:rPr>
        <w:t>וַיְצַו אוֹתָם וַיֹּאמֶר אֲלֵהֶם אֲנִי נֶאֱסָף אֶל עַמִּי</w:t>
      </w:r>
      <w:r w:rsidR="00476EBE" w:rsidRPr="00476EBE">
        <w:rPr>
          <w:rFonts w:hint="cs"/>
          <w:rtl/>
        </w:rPr>
        <w:t>"</w:t>
      </w:r>
      <w:r w:rsidR="00476EBE">
        <w:rPr>
          <w:rFonts w:hint="cs"/>
          <w:rtl/>
        </w:rPr>
        <w:t xml:space="preserve"> </w:t>
      </w:r>
      <w:r w:rsidR="000D4AB6">
        <w:rPr>
          <w:rFonts w:hint="cs"/>
          <w:rtl/>
        </w:rPr>
        <w:t>(</w:t>
      </w:r>
      <w:r w:rsidR="00476EBE">
        <w:rPr>
          <w:rFonts w:hint="cs"/>
          <w:rtl/>
        </w:rPr>
        <w:t>בראשית מט, כט</w:t>
      </w:r>
      <w:r w:rsidR="00476EBE" w:rsidRPr="00476EBE">
        <w:rPr>
          <w:rFonts w:hint="cs"/>
          <w:rtl/>
        </w:rPr>
        <w:t>)</w:t>
      </w:r>
      <w:r w:rsidR="000D4AB6">
        <w:rPr>
          <w:rFonts w:hint="cs"/>
          <w:rtl/>
        </w:rPr>
        <w:t>.</w:t>
      </w:r>
      <w:r w:rsidR="00476EBE" w:rsidRPr="00476EBE">
        <w:rPr>
          <w:rFonts w:hint="cs"/>
          <w:rtl/>
        </w:rPr>
        <w:t xml:space="preserve"> </w:t>
      </w:r>
      <w:r w:rsidRPr="00476EBE">
        <w:rPr>
          <w:rFonts w:hint="cs"/>
          <w:rtl/>
        </w:rPr>
        <w:t>אולם מעניין לבחון עד</w:t>
      </w:r>
      <w:r w:rsidR="000D4AB6">
        <w:rPr>
          <w:rFonts w:hint="cs"/>
          <w:rtl/>
        </w:rPr>
        <w:t xml:space="preserve"> </w:t>
      </w:r>
      <w:r w:rsidRPr="00476EBE">
        <w:rPr>
          <w:rFonts w:hint="cs"/>
          <w:rtl/>
        </w:rPr>
        <w:t xml:space="preserve">כמה היא </w:t>
      </w:r>
      <w:r w:rsidR="000D4AB6">
        <w:rPr>
          <w:rFonts w:hint="cs"/>
          <w:rtl/>
        </w:rPr>
        <w:t xml:space="preserve">אכן </w:t>
      </w:r>
      <w:r w:rsidRPr="00476EBE">
        <w:rPr>
          <w:rFonts w:hint="cs"/>
          <w:rtl/>
        </w:rPr>
        <w:t>מפוייסת.</w:t>
      </w:r>
      <w:r>
        <w:rPr>
          <w:rFonts w:hint="cs"/>
          <w:rtl/>
        </w:rPr>
        <w:t xml:space="preserve"> </w:t>
      </w:r>
      <w:r w:rsidR="000D4AB6">
        <w:rPr>
          <w:rFonts w:hint="cs"/>
          <w:rtl/>
        </w:rPr>
        <w:t>הזכות</w:t>
      </w:r>
      <w:r>
        <w:rPr>
          <w:rFonts w:hint="cs"/>
          <w:rtl/>
        </w:rPr>
        <w:t xml:space="preserve"> לברך צאצאים </w:t>
      </w:r>
      <w:r w:rsidR="000D4AB6">
        <w:rPr>
          <w:rFonts w:hint="cs"/>
          <w:rtl/>
        </w:rPr>
        <w:t xml:space="preserve">לפני </w:t>
      </w:r>
      <w:r>
        <w:rPr>
          <w:rFonts w:hint="cs"/>
          <w:rtl/>
        </w:rPr>
        <w:t xml:space="preserve">המוות, </w:t>
      </w:r>
      <w:r w:rsidR="000D4AB6">
        <w:rPr>
          <w:rFonts w:hint="cs"/>
          <w:rtl/>
        </w:rPr>
        <w:t>להיפרד מכל אחד בנפרד, היא משאת נפש</w:t>
      </w:r>
      <w:r>
        <w:rPr>
          <w:rFonts w:hint="cs"/>
          <w:rtl/>
        </w:rPr>
        <w:t xml:space="preserve">. </w:t>
      </w:r>
      <w:r w:rsidR="000D4AB6">
        <w:rPr>
          <w:rFonts w:hint="cs"/>
          <w:rtl/>
        </w:rPr>
        <w:t xml:space="preserve">אך </w:t>
      </w:r>
      <w:r>
        <w:rPr>
          <w:rFonts w:hint="cs"/>
          <w:rtl/>
        </w:rPr>
        <w:t xml:space="preserve">הברכות הן לעתים קשות, ולא </w:t>
      </w:r>
      <w:r w:rsidR="000D4AB6">
        <w:rPr>
          <w:rFonts w:hint="cs"/>
          <w:rtl/>
        </w:rPr>
        <w:t xml:space="preserve">תמיד </w:t>
      </w:r>
      <w:r>
        <w:rPr>
          <w:rFonts w:hint="cs"/>
          <w:rtl/>
        </w:rPr>
        <w:lastRenderedPageBreak/>
        <w:t xml:space="preserve">מפוייסות. </w:t>
      </w:r>
      <w:r w:rsidR="000D4AB6">
        <w:rPr>
          <w:rFonts w:hint="cs"/>
          <w:rtl/>
        </w:rPr>
        <w:t xml:space="preserve">נשאל </w:t>
      </w:r>
      <w:r>
        <w:rPr>
          <w:rFonts w:hint="cs"/>
          <w:rtl/>
        </w:rPr>
        <w:t xml:space="preserve">את המשתתפים </w:t>
      </w:r>
      <w:r w:rsidR="000D4AB6">
        <w:rPr>
          <w:rFonts w:hint="cs"/>
          <w:rtl/>
        </w:rPr>
        <w:t>מה</w:t>
      </w:r>
      <w:r>
        <w:rPr>
          <w:rFonts w:hint="cs"/>
          <w:rtl/>
        </w:rPr>
        <w:t xml:space="preserve"> דעתם על פ</w:t>
      </w:r>
      <w:r w:rsidR="00BE2BE1">
        <w:rPr>
          <w:rFonts w:hint="cs"/>
          <w:rtl/>
        </w:rPr>
        <w:t>רידת יעקב מבניו</w:t>
      </w:r>
      <w:r>
        <w:rPr>
          <w:rFonts w:hint="cs"/>
          <w:rtl/>
        </w:rPr>
        <w:t xml:space="preserve"> ו</w:t>
      </w:r>
      <w:r w:rsidR="000D4AB6">
        <w:rPr>
          <w:rFonts w:hint="cs"/>
          <w:rtl/>
        </w:rPr>
        <w:t xml:space="preserve">על </w:t>
      </w:r>
      <w:r>
        <w:rPr>
          <w:rFonts w:hint="cs"/>
          <w:rtl/>
        </w:rPr>
        <w:t>ברכותיו</w:t>
      </w:r>
      <w:r w:rsidR="000D4AB6">
        <w:rPr>
          <w:rFonts w:hint="cs"/>
          <w:rtl/>
        </w:rPr>
        <w:t>;</w:t>
      </w:r>
      <w:r>
        <w:rPr>
          <w:rFonts w:hint="cs"/>
          <w:rtl/>
        </w:rPr>
        <w:t xml:space="preserve"> האם ה</w:t>
      </w:r>
      <w:r w:rsidR="000D4AB6">
        <w:rPr>
          <w:rFonts w:hint="cs"/>
          <w:rtl/>
        </w:rPr>
        <w:t>יא מבטאת</w:t>
      </w:r>
      <w:r>
        <w:rPr>
          <w:rFonts w:hint="cs"/>
          <w:rtl/>
        </w:rPr>
        <w:t xml:space="preserve"> </w:t>
      </w:r>
      <w:r w:rsidR="00BE2BE1">
        <w:rPr>
          <w:rFonts w:hint="cs"/>
          <w:rtl/>
        </w:rPr>
        <w:t>סיום מפויס</w:t>
      </w:r>
      <w:r w:rsidR="000D4AB6">
        <w:rPr>
          <w:rFonts w:hint="cs"/>
          <w:rtl/>
        </w:rPr>
        <w:t>.</w:t>
      </w:r>
      <w:r w:rsidR="00BE2BE1">
        <w:rPr>
          <w:rFonts w:hint="cs"/>
          <w:rtl/>
        </w:rPr>
        <w:t xml:space="preserve"> </w:t>
      </w:r>
      <w:r w:rsidR="000D4AB6">
        <w:rPr>
          <w:rFonts w:hint="cs"/>
          <w:rtl/>
        </w:rPr>
        <w:t xml:space="preserve">מהדיון על פרידת יעקב </w:t>
      </w:r>
      <w:r>
        <w:rPr>
          <w:rFonts w:ascii="Calibri" w:eastAsia="Calibri" w:hAnsi="Calibri" w:hint="cs"/>
          <w:noProof w:val="0"/>
          <w:rtl/>
          <w:lang w:val="en-US"/>
        </w:rPr>
        <w:t xml:space="preserve">נעבור לשאלה כללית </w:t>
      </w:r>
      <w:r w:rsidR="000D4AB6">
        <w:rPr>
          <w:rFonts w:ascii="Calibri" w:eastAsia="Calibri" w:hAnsi="Calibri" w:hint="cs"/>
          <w:noProof w:val="0"/>
          <w:rtl/>
          <w:lang w:val="en-US"/>
        </w:rPr>
        <w:t>על</w:t>
      </w:r>
      <w:r>
        <w:rPr>
          <w:rFonts w:ascii="Calibri" w:eastAsia="Calibri" w:hAnsi="Calibri" w:hint="cs"/>
          <w:noProof w:val="0"/>
          <w:rtl/>
          <w:lang w:val="en-US"/>
        </w:rPr>
        <w:t xml:space="preserve"> השאיפה האנושית למוות מעין זה.</w:t>
      </w:r>
    </w:p>
    <w:p w:rsidR="00BE2BE1" w:rsidRPr="003E3249" w:rsidRDefault="00BE2BE1" w:rsidP="00BE2BE1">
      <w:pPr>
        <w:spacing w:before="100" w:beforeAutospacing="1" w:after="100" w:afterAutospacing="1" w:line="480" w:lineRule="auto"/>
        <w:jc w:val="both"/>
        <w:rPr>
          <w:b/>
          <w:bCs/>
          <w:sz w:val="28"/>
          <w:szCs w:val="28"/>
          <w:rtl/>
        </w:rPr>
      </w:pPr>
      <w:r>
        <w:rPr>
          <w:rFonts w:hint="cs"/>
          <w:b/>
          <w:bCs/>
          <w:sz w:val="28"/>
          <w:szCs w:val="28"/>
          <w:rtl/>
        </w:rPr>
        <w:t>פתוח</w:t>
      </w:r>
      <w:r w:rsidRPr="003E3249">
        <w:rPr>
          <w:rFonts w:hint="cs"/>
          <w:b/>
          <w:bCs/>
          <w:sz w:val="28"/>
          <w:szCs w:val="28"/>
          <w:rtl/>
        </w:rPr>
        <w:t xml:space="preserve"> סתו</w:t>
      </w:r>
      <w:r>
        <w:rPr>
          <w:rFonts w:hint="cs"/>
          <w:b/>
          <w:bCs/>
          <w:sz w:val="28"/>
          <w:szCs w:val="28"/>
          <w:rtl/>
        </w:rPr>
        <w:t>ם פתוח</w:t>
      </w:r>
      <w:r w:rsidRPr="003E3249">
        <w:rPr>
          <w:rFonts w:hint="cs"/>
          <w:b/>
          <w:bCs/>
          <w:sz w:val="28"/>
          <w:szCs w:val="28"/>
          <w:rtl/>
        </w:rPr>
        <w:t>:</w:t>
      </w:r>
    </w:p>
    <w:p w:rsidR="00000000" w:rsidRDefault="000D4AB6">
      <w:pPr>
        <w:spacing w:before="100" w:beforeAutospacing="1" w:after="100" w:afterAutospacing="1" w:line="480" w:lineRule="auto"/>
        <w:jc w:val="both"/>
      </w:pPr>
      <w:r>
        <w:rPr>
          <w:rFonts w:hint="cs"/>
          <w:rtl/>
        </w:rPr>
        <w:t>ה</w:t>
      </w:r>
      <w:r w:rsidR="00476EBE">
        <w:rPr>
          <w:rFonts w:hint="cs"/>
          <w:rtl/>
        </w:rPr>
        <w:t xml:space="preserve">מדרש </w:t>
      </w:r>
      <w:r>
        <w:rPr>
          <w:rFonts w:hint="cs"/>
          <w:rtl/>
        </w:rPr>
        <w:t>ב</w:t>
      </w:r>
      <w:r w:rsidR="00476EBE">
        <w:rPr>
          <w:rFonts w:hint="cs"/>
          <w:rtl/>
        </w:rPr>
        <w:t xml:space="preserve">בראשית רבה </w:t>
      </w:r>
      <w:r>
        <w:rPr>
          <w:rFonts w:hint="cs"/>
          <w:rtl/>
        </w:rPr>
        <w:t xml:space="preserve">עוסק לכאורה </w:t>
      </w:r>
      <w:r w:rsidR="004E38A4">
        <w:rPr>
          <w:rFonts w:hint="cs"/>
          <w:rtl/>
        </w:rPr>
        <w:t>ב</w:t>
      </w:r>
      <w:r>
        <w:rPr>
          <w:rFonts w:hint="cs"/>
          <w:rtl/>
        </w:rPr>
        <w:t xml:space="preserve">עניין טכני - </w:t>
      </w:r>
      <w:r w:rsidR="00476EBE">
        <w:rPr>
          <w:rFonts w:hint="cs"/>
          <w:rtl/>
        </w:rPr>
        <w:t>פרש</w:t>
      </w:r>
      <w:r>
        <w:rPr>
          <w:rFonts w:hint="cs"/>
          <w:rtl/>
        </w:rPr>
        <w:t>יות</w:t>
      </w:r>
      <w:r w:rsidR="00476EBE">
        <w:rPr>
          <w:rFonts w:hint="cs"/>
          <w:rtl/>
        </w:rPr>
        <w:t xml:space="preserve"> </w:t>
      </w:r>
      <w:r>
        <w:rPr>
          <w:rFonts w:hint="cs"/>
          <w:rtl/>
        </w:rPr>
        <w:t>"</w:t>
      </w:r>
      <w:r w:rsidR="00476EBE">
        <w:rPr>
          <w:rFonts w:hint="cs"/>
          <w:rtl/>
        </w:rPr>
        <w:t>סתומ</w:t>
      </w:r>
      <w:r>
        <w:rPr>
          <w:rFonts w:hint="cs"/>
          <w:rtl/>
        </w:rPr>
        <w:t>ות</w:t>
      </w:r>
      <w:r w:rsidR="00476EBE">
        <w:rPr>
          <w:rFonts w:hint="cs"/>
          <w:rtl/>
        </w:rPr>
        <w:t>"</w:t>
      </w:r>
      <w:r>
        <w:rPr>
          <w:rFonts w:hint="cs"/>
          <w:rtl/>
        </w:rPr>
        <w:t xml:space="preserve"> ו"פתוחות"</w:t>
      </w:r>
      <w:r w:rsidR="004E38A4">
        <w:rPr>
          <w:rFonts w:hint="cs"/>
          <w:rtl/>
        </w:rPr>
        <w:t xml:space="preserve"> בתורה</w:t>
      </w:r>
      <w:r w:rsidR="00476EBE">
        <w:rPr>
          <w:rFonts w:hint="cs"/>
          <w:rtl/>
        </w:rPr>
        <w:t xml:space="preserve">. </w:t>
      </w:r>
      <w:r>
        <w:rPr>
          <w:rFonts w:hint="cs"/>
          <w:rtl/>
        </w:rPr>
        <w:t xml:space="preserve">מדובר </w:t>
      </w:r>
      <w:r w:rsidR="004E38A4">
        <w:rPr>
          <w:rFonts w:hint="cs"/>
          <w:rtl/>
        </w:rPr>
        <w:t>בהגדרת פסקה שלעתים מתחילה בשורה חדשה ("פתוחה") ולעתים מתחילה באמצע השורה ("סתומה"). אלא ש</w:t>
      </w:r>
      <w:r w:rsidR="00BE2BE1">
        <w:rPr>
          <w:rFonts w:hint="cs"/>
          <w:rtl/>
        </w:rPr>
        <w:t xml:space="preserve">המדרש </w:t>
      </w:r>
      <w:r w:rsidR="004E38A4">
        <w:rPr>
          <w:rFonts w:hint="cs"/>
          <w:rtl/>
        </w:rPr>
        <w:t xml:space="preserve">מעניק למושגים אלה </w:t>
      </w:r>
      <w:r w:rsidR="00BE2BE1">
        <w:rPr>
          <w:rFonts w:hint="cs"/>
          <w:rtl/>
        </w:rPr>
        <w:t>משמעו</w:t>
      </w:r>
      <w:r w:rsidR="00476EBE">
        <w:rPr>
          <w:rFonts w:hint="cs"/>
          <w:rtl/>
        </w:rPr>
        <w:t>יו</w:t>
      </w:r>
      <w:r w:rsidR="00BE2BE1">
        <w:rPr>
          <w:rFonts w:hint="cs"/>
          <w:rtl/>
        </w:rPr>
        <w:t xml:space="preserve">ת </w:t>
      </w:r>
      <w:r w:rsidR="00476EBE">
        <w:rPr>
          <w:rFonts w:hint="cs"/>
          <w:rtl/>
        </w:rPr>
        <w:t xml:space="preserve">נוספות, </w:t>
      </w:r>
      <w:r w:rsidR="00BE2BE1">
        <w:rPr>
          <w:rFonts w:hint="cs"/>
          <w:rtl/>
        </w:rPr>
        <w:t>מופשט</w:t>
      </w:r>
      <w:r w:rsidR="00476EBE">
        <w:rPr>
          <w:rFonts w:hint="cs"/>
          <w:rtl/>
        </w:rPr>
        <w:t>ו</w:t>
      </w:r>
      <w:r w:rsidR="00BE2BE1">
        <w:rPr>
          <w:rFonts w:hint="cs"/>
          <w:rtl/>
        </w:rPr>
        <w:t>ת.</w:t>
      </w:r>
      <w:r w:rsidR="00476EBE">
        <w:rPr>
          <w:rFonts w:hint="cs"/>
          <w:rtl/>
        </w:rPr>
        <w:t xml:space="preserve"> נקרא את המדרש, ונ</w:t>
      </w:r>
      <w:r w:rsidR="004E38A4">
        <w:rPr>
          <w:rFonts w:hint="cs"/>
          <w:rtl/>
        </w:rPr>
        <w:t xml:space="preserve">נסה לברר </w:t>
      </w:r>
      <w:r w:rsidR="00BE2BE1" w:rsidRPr="000A22BC">
        <w:rPr>
          <w:rFonts w:hint="cs"/>
          <w:rtl/>
        </w:rPr>
        <w:t>איז</w:t>
      </w:r>
      <w:r w:rsidR="00BE2BE1">
        <w:rPr>
          <w:rFonts w:hint="cs"/>
          <w:rtl/>
        </w:rPr>
        <w:t>ו הצע</w:t>
      </w:r>
      <w:r w:rsidR="004E38A4">
        <w:rPr>
          <w:rFonts w:hint="cs"/>
          <w:rtl/>
        </w:rPr>
        <w:t>ה</w:t>
      </w:r>
      <w:r w:rsidR="00BE2BE1">
        <w:rPr>
          <w:rFonts w:hint="cs"/>
          <w:rtl/>
        </w:rPr>
        <w:t xml:space="preserve"> מובנת </w:t>
      </w:r>
      <w:r w:rsidR="00093AD6">
        <w:rPr>
          <w:rFonts w:hint="cs"/>
          <w:rtl/>
        </w:rPr>
        <w:t>יותר</w:t>
      </w:r>
      <w:r w:rsidR="00BE2BE1">
        <w:rPr>
          <w:rFonts w:hint="cs"/>
          <w:rtl/>
        </w:rPr>
        <w:t xml:space="preserve">, </w:t>
      </w:r>
      <w:r w:rsidR="00093AD6">
        <w:rPr>
          <w:rFonts w:hint="cs"/>
          <w:rtl/>
        </w:rPr>
        <w:t xml:space="preserve">איזו </w:t>
      </w:r>
      <w:r w:rsidR="00BE2BE1">
        <w:rPr>
          <w:rFonts w:hint="cs"/>
          <w:rtl/>
        </w:rPr>
        <w:t xml:space="preserve">מוצאת חן </w:t>
      </w:r>
      <w:r w:rsidR="00093AD6">
        <w:rPr>
          <w:rFonts w:hint="cs"/>
          <w:rtl/>
        </w:rPr>
        <w:t>יותר</w:t>
      </w:r>
      <w:r w:rsidR="00476EBE">
        <w:rPr>
          <w:rFonts w:hint="cs"/>
          <w:rtl/>
        </w:rPr>
        <w:t xml:space="preserve">, </w:t>
      </w:r>
      <w:r w:rsidR="00093AD6">
        <w:rPr>
          <w:rFonts w:hint="cs"/>
          <w:rtl/>
        </w:rPr>
        <w:t>ו</w:t>
      </w:r>
      <w:r w:rsidR="00476EBE">
        <w:rPr>
          <w:rFonts w:hint="cs"/>
          <w:rtl/>
        </w:rPr>
        <w:t xml:space="preserve">האם </w:t>
      </w:r>
      <w:r w:rsidR="00093AD6">
        <w:rPr>
          <w:rFonts w:hint="cs"/>
          <w:rtl/>
        </w:rPr>
        <w:t>קיימת</w:t>
      </w:r>
      <w:r w:rsidR="00476EBE">
        <w:rPr>
          <w:rFonts w:hint="cs"/>
          <w:rtl/>
        </w:rPr>
        <w:t xml:space="preserve"> זיקה בין התוכן (פרידות וסיומים) לצורה (פרשה סתומה).</w:t>
      </w:r>
      <w:r w:rsidR="00BE2BE1">
        <w:rPr>
          <w:rFonts w:hint="cs"/>
          <w:rtl/>
        </w:rPr>
        <w:t xml:space="preserve">  </w:t>
      </w:r>
    </w:p>
    <w:p w:rsidR="00BE2BE1" w:rsidRPr="00476EBE" w:rsidRDefault="00BE2BE1" w:rsidP="00BE2BE1">
      <w:pPr>
        <w:pStyle w:val="a3"/>
        <w:spacing w:before="100" w:beforeAutospacing="1" w:after="100" w:afterAutospacing="1" w:line="480" w:lineRule="auto"/>
        <w:ind w:left="1440"/>
        <w:jc w:val="both"/>
        <w:rPr>
          <w:rFonts w:ascii="Times New Roman" w:eastAsia="Times New Roman" w:hAnsi="Times New Roman" w:cs="David"/>
          <w:b/>
          <w:bCs/>
          <w:sz w:val="24"/>
          <w:szCs w:val="24"/>
          <w:rtl/>
          <w:lang w:val="en-GB"/>
        </w:rPr>
      </w:pPr>
    </w:p>
    <w:p w:rsidR="00000000" w:rsidRDefault="00FB6A17">
      <w:pPr>
        <w:pStyle w:val="a3"/>
        <w:spacing w:before="100" w:beforeAutospacing="1" w:after="100" w:afterAutospacing="1" w:line="480" w:lineRule="auto"/>
        <w:ind w:left="1440"/>
        <w:jc w:val="both"/>
        <w:rPr>
          <w:rFonts w:ascii="Times New Roman" w:eastAsia="Times New Roman" w:hAnsi="Times New Roman" w:cs="David"/>
          <w:b/>
          <w:bCs/>
          <w:sz w:val="28"/>
          <w:szCs w:val="28"/>
          <w:rtl/>
        </w:rPr>
      </w:pPr>
      <w:r>
        <w:rPr>
          <w:rFonts w:ascii="Times New Roman" w:eastAsia="Times New Roman" w:hAnsi="Times New Roman" w:cs="David" w:hint="eastAsia"/>
          <w:b/>
          <w:bCs/>
          <w:sz w:val="28"/>
          <w:szCs w:val="28"/>
          <w:rtl/>
        </w:rPr>
        <w:t>מות</w:t>
      </w:r>
      <w:r>
        <w:rPr>
          <w:rFonts w:ascii="Times New Roman" w:eastAsia="Times New Roman" w:hAnsi="Times New Roman" w:cs="David"/>
          <w:b/>
          <w:bCs/>
          <w:sz w:val="28"/>
          <w:szCs w:val="28"/>
          <w:rtl/>
        </w:rPr>
        <w:t xml:space="preserve"> </w:t>
      </w:r>
      <w:r>
        <w:rPr>
          <w:rFonts w:ascii="Times New Roman" w:eastAsia="Times New Roman" w:hAnsi="Times New Roman" w:cs="David" w:hint="eastAsia"/>
          <w:b/>
          <w:bCs/>
          <w:sz w:val="28"/>
          <w:szCs w:val="28"/>
          <w:rtl/>
        </w:rPr>
        <w:t>יוסף</w:t>
      </w:r>
      <w:r w:rsidR="00093AD6">
        <w:rPr>
          <w:rFonts w:ascii="Times New Roman" w:eastAsia="Times New Roman" w:hAnsi="Times New Roman" w:cs="David" w:hint="cs"/>
          <w:b/>
          <w:bCs/>
          <w:sz w:val="28"/>
          <w:szCs w:val="28"/>
          <w:rtl/>
        </w:rPr>
        <w:t>:</w:t>
      </w:r>
      <w:r>
        <w:rPr>
          <w:rFonts w:ascii="Times New Roman" w:eastAsia="Times New Roman" w:hAnsi="Times New Roman" w:cs="David"/>
          <w:b/>
          <w:bCs/>
          <w:sz w:val="28"/>
          <w:szCs w:val="28"/>
          <w:rtl/>
        </w:rPr>
        <w:t xml:space="preserve"> "סוף דבר הכ</w:t>
      </w:r>
      <w:r w:rsidRPr="00FB6A17">
        <w:rPr>
          <w:rFonts w:ascii="Times New Roman" w:eastAsia="Times New Roman" w:hAnsi="Times New Roman" w:cs="David" w:hint="eastAsia"/>
          <w:b/>
          <w:bCs/>
          <w:sz w:val="28"/>
          <w:szCs w:val="28"/>
          <w:rtl/>
        </w:rPr>
        <w:t>ול</w:t>
      </w:r>
      <w:r w:rsidRPr="00FB6A17">
        <w:rPr>
          <w:rFonts w:ascii="Times New Roman" w:eastAsia="Times New Roman" w:hAnsi="Times New Roman" w:cs="David"/>
          <w:b/>
          <w:bCs/>
          <w:sz w:val="28"/>
          <w:szCs w:val="28"/>
          <w:rtl/>
        </w:rPr>
        <w:t xml:space="preserve"> </w:t>
      </w:r>
      <w:r w:rsidRPr="00FB6A17">
        <w:rPr>
          <w:rFonts w:ascii="Times New Roman" w:eastAsia="Times New Roman" w:hAnsi="Times New Roman" w:cs="David" w:hint="eastAsia"/>
          <w:b/>
          <w:bCs/>
          <w:sz w:val="28"/>
          <w:szCs w:val="28"/>
          <w:rtl/>
        </w:rPr>
        <w:t>נשמע</w:t>
      </w:r>
      <w:r w:rsidRPr="00FB6A17">
        <w:rPr>
          <w:rFonts w:ascii="Times New Roman" w:eastAsia="Times New Roman" w:hAnsi="Times New Roman" w:cs="David"/>
          <w:b/>
          <w:bCs/>
          <w:sz w:val="28"/>
          <w:szCs w:val="28"/>
          <w:rtl/>
        </w:rPr>
        <w:t>"</w:t>
      </w:r>
    </w:p>
    <w:p w:rsidR="00000000" w:rsidRDefault="00BD45F6">
      <w:pPr>
        <w:spacing w:before="100" w:beforeAutospacing="1" w:after="100" w:afterAutospacing="1" w:line="480" w:lineRule="auto"/>
        <w:jc w:val="both"/>
        <w:rPr>
          <w:rtl/>
        </w:rPr>
      </w:pPr>
      <w:r>
        <w:rPr>
          <w:rFonts w:hint="cs"/>
          <w:rtl/>
        </w:rPr>
        <w:t xml:space="preserve">הפסקה האחרונה בספר מוקדשת ליחסי יוסף ואחיו לאחר מות אביהם יעקב, ומסתיימת במות יוסף. </w:t>
      </w:r>
      <w:r w:rsidR="00476EBE">
        <w:rPr>
          <w:rFonts w:hint="cs"/>
          <w:rtl/>
        </w:rPr>
        <w:t xml:space="preserve">האחים </w:t>
      </w:r>
      <w:r>
        <w:rPr>
          <w:rFonts w:hint="cs"/>
          <w:rtl/>
        </w:rPr>
        <w:t xml:space="preserve">חוששים מחדש </w:t>
      </w:r>
      <w:r w:rsidR="00476EBE">
        <w:rPr>
          <w:rFonts w:hint="cs"/>
          <w:rtl/>
        </w:rPr>
        <w:t xml:space="preserve">מפני </w:t>
      </w:r>
      <w:r>
        <w:rPr>
          <w:rFonts w:hint="cs"/>
          <w:rtl/>
        </w:rPr>
        <w:t xml:space="preserve">כעסו של </w:t>
      </w:r>
      <w:r w:rsidR="00476EBE">
        <w:rPr>
          <w:rFonts w:hint="cs"/>
          <w:rtl/>
        </w:rPr>
        <w:t>יוסף</w:t>
      </w:r>
      <w:r>
        <w:rPr>
          <w:rFonts w:hint="cs"/>
          <w:rtl/>
        </w:rPr>
        <w:t xml:space="preserve"> [ומוצפים רגשות אשמה].</w:t>
      </w:r>
      <w:r w:rsidR="00476EBE">
        <w:rPr>
          <w:rFonts w:hint="cs"/>
          <w:rtl/>
        </w:rPr>
        <w:t xml:space="preserve"> תגובת</w:t>
      </w:r>
      <w:r>
        <w:rPr>
          <w:rFonts w:hint="cs"/>
          <w:rtl/>
        </w:rPr>
        <w:t>ו</w:t>
      </w:r>
      <w:r w:rsidR="00476EBE">
        <w:rPr>
          <w:rFonts w:hint="cs"/>
          <w:rtl/>
        </w:rPr>
        <w:t xml:space="preserve"> </w:t>
      </w:r>
      <w:r>
        <w:rPr>
          <w:rFonts w:hint="cs"/>
          <w:rtl/>
        </w:rPr>
        <w:t xml:space="preserve">של </w:t>
      </w:r>
      <w:r w:rsidR="00476EBE">
        <w:rPr>
          <w:rFonts w:hint="cs"/>
          <w:rtl/>
        </w:rPr>
        <w:t>יוסף מכילה, מרגיעה, ומ</w:t>
      </w:r>
      <w:r>
        <w:rPr>
          <w:rFonts w:hint="cs"/>
          <w:rtl/>
        </w:rPr>
        <w:t xml:space="preserve">פויסת, שכן בעיניו, </w:t>
      </w:r>
      <w:r w:rsidR="00476EBE">
        <w:rPr>
          <w:rFonts w:hint="cs"/>
          <w:rtl/>
        </w:rPr>
        <w:t xml:space="preserve">למרות </w:t>
      </w:r>
      <w:r w:rsidR="001E33A8">
        <w:rPr>
          <w:rFonts w:hint="cs"/>
          <w:rtl/>
        </w:rPr>
        <w:t>כוונתם הרעה, "</w:t>
      </w:r>
      <w:r w:rsidR="00476EBE" w:rsidRPr="001D4E20">
        <w:rPr>
          <w:rtl/>
        </w:rPr>
        <w:t>אֱלֹהִים חֲשָׁבָהּ לְטֹבָה</w:t>
      </w:r>
      <w:r w:rsidR="00476EBE">
        <w:rPr>
          <w:rFonts w:hint="cs"/>
          <w:rtl/>
        </w:rPr>
        <w:t>" (בראשית נ</w:t>
      </w:r>
      <w:r w:rsidR="001E33A8">
        <w:rPr>
          <w:rFonts w:hint="cs"/>
          <w:rtl/>
        </w:rPr>
        <w:t xml:space="preserve">, כ). </w:t>
      </w:r>
    </w:p>
    <w:p w:rsidR="00000000" w:rsidRDefault="00BD45F6">
      <w:pPr>
        <w:spacing w:before="100" w:beforeAutospacing="1" w:after="100" w:afterAutospacing="1" w:line="480" w:lineRule="auto"/>
        <w:jc w:val="both"/>
        <w:rPr>
          <w:rFonts w:ascii="Verdana" w:hAnsi="Verdana"/>
          <w:color w:val="333333"/>
          <w:shd w:val="clear" w:color="auto" w:fill="FFFFFF"/>
          <w:rtl/>
        </w:rPr>
      </w:pPr>
      <w:r>
        <w:rPr>
          <w:rFonts w:hint="cs"/>
          <w:rtl/>
        </w:rPr>
        <w:t>נדון ב"</w:t>
      </w:r>
      <w:r w:rsidR="001E33A8" w:rsidRPr="001E33A8">
        <w:rPr>
          <w:rFonts w:hint="cs"/>
          <w:rtl/>
        </w:rPr>
        <w:t>פרדוקס הסליחה</w:t>
      </w:r>
      <w:r>
        <w:rPr>
          <w:rFonts w:hint="cs"/>
          <w:rtl/>
        </w:rPr>
        <w:t>"</w:t>
      </w:r>
      <w:r w:rsidR="001E33A8" w:rsidRPr="001E33A8">
        <w:rPr>
          <w:rFonts w:hint="cs"/>
          <w:rtl/>
        </w:rPr>
        <w:t xml:space="preserve">, </w:t>
      </w:r>
      <w:r>
        <w:rPr>
          <w:rFonts w:hint="cs"/>
          <w:rtl/>
        </w:rPr>
        <w:t>ש</w:t>
      </w:r>
      <w:r w:rsidR="001E33A8" w:rsidRPr="001E33A8">
        <w:rPr>
          <w:rFonts w:hint="cs"/>
          <w:rtl/>
        </w:rPr>
        <w:t xml:space="preserve">לפיו ככל שיש צורך גדול יותר בסליחה, כך קטן הסיכוי לקבלה. </w:t>
      </w:r>
      <w:r w:rsidR="001C3C76">
        <w:rPr>
          <w:rFonts w:hint="cs"/>
          <w:rtl/>
        </w:rPr>
        <w:t xml:space="preserve">וכפי שמנסח זאת אריאל סרי לוי: </w:t>
      </w:r>
      <w:r w:rsidR="001E33A8" w:rsidRPr="001E33A8">
        <w:rPr>
          <w:rFonts w:hint="cs"/>
          <w:rtl/>
        </w:rPr>
        <w:t>"</w:t>
      </w:r>
      <w:r w:rsidR="00FB6A17" w:rsidRPr="00FB6A17">
        <w:rPr>
          <w:rFonts w:ascii="Verdana" w:hAnsi="Verdana" w:hint="eastAsia"/>
          <w:shd w:val="clear" w:color="auto" w:fill="FFFFFF"/>
          <w:rtl/>
        </w:rPr>
        <w:t>קל</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יותר</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להצדיק</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סליחה</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לאדם</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שדרך</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על</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רגלו</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של</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אדם</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אחר</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מלהצדיק</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סליחה</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לרוצח</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אך</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אם</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רוצח</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מבקש</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סליחה</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קרוב</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לוודאי</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שהוא</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זקוק</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לה</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הרבה</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יותר</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מבחינה</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רגשית</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מעשית</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ואולי</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דתית</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מאשר</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זה</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שדרך</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למישהו</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על</w:t>
      </w:r>
      <w:r w:rsidR="00FB6A17" w:rsidRPr="00FB6A17">
        <w:rPr>
          <w:rFonts w:ascii="Verdana" w:hAnsi="Verdana"/>
          <w:shd w:val="clear" w:color="auto" w:fill="FFFFFF"/>
          <w:rtl/>
        </w:rPr>
        <w:t xml:space="preserve"> </w:t>
      </w:r>
      <w:r w:rsidR="00FB6A17" w:rsidRPr="00FB6A17">
        <w:rPr>
          <w:rFonts w:ascii="Verdana" w:hAnsi="Verdana" w:hint="eastAsia"/>
          <w:shd w:val="clear" w:color="auto" w:fill="FFFFFF"/>
          <w:rtl/>
        </w:rPr>
        <w:t>הרגל</w:t>
      </w:r>
      <w:r w:rsidR="00FB6A17" w:rsidRPr="00FB6A17">
        <w:rPr>
          <w:rFonts w:ascii="Verdana" w:hAnsi="Verdana"/>
          <w:shd w:val="clear" w:color="auto" w:fill="FFFFFF"/>
          <w:rtl/>
        </w:rPr>
        <w:t xml:space="preserve">" </w:t>
      </w:r>
      <w:r w:rsidR="00FB6A17">
        <w:rPr>
          <w:rFonts w:ascii="Verdana" w:hAnsi="Verdana"/>
          <w:shd w:val="clear" w:color="auto" w:fill="FFFFFF"/>
          <w:rtl/>
        </w:rPr>
        <w:t>(</w:t>
      </w:r>
      <w:r w:rsidR="00BE2BE1" w:rsidRPr="00C25656">
        <w:rPr>
          <w:rFonts w:ascii="Verdana" w:hAnsi="Verdana" w:hint="cs"/>
          <w:shd w:val="clear" w:color="auto" w:fill="FFFFFF"/>
          <w:rtl/>
        </w:rPr>
        <w:t>ור</w:t>
      </w:r>
      <w:r w:rsidR="001C3C76">
        <w:rPr>
          <w:rFonts w:ascii="Verdana" w:hAnsi="Verdana" w:hint="cs"/>
          <w:shd w:val="clear" w:color="auto" w:fill="FFFFFF"/>
          <w:rtl/>
        </w:rPr>
        <w:t>או</w:t>
      </w:r>
      <w:r w:rsidR="00BE2BE1" w:rsidRPr="00C25656">
        <w:rPr>
          <w:rFonts w:ascii="Verdana" w:hAnsi="Verdana" w:hint="cs"/>
          <w:shd w:val="clear" w:color="auto" w:fill="FFFFFF"/>
          <w:rtl/>
        </w:rPr>
        <w:t xml:space="preserve"> שם הפניה למקור בדברי ז'ק דרידה</w:t>
      </w:r>
      <w:r w:rsidR="00BE2BE1" w:rsidRPr="00C25656">
        <w:rPr>
          <w:rFonts w:hint="cs"/>
          <w:rtl/>
        </w:rPr>
        <w:t xml:space="preserve"> </w:t>
      </w:r>
      <w:hyperlink r:id="rId5" w:history="1">
        <w:r w:rsidR="001E33A8" w:rsidRPr="00015D4E">
          <w:rPr>
            <w:rStyle w:val="Hyperlink"/>
          </w:rPr>
          <w:t>http://ariel.seri-levi.com/?p=729</w:t>
        </w:r>
      </w:hyperlink>
      <w:r w:rsidR="00BE2BE1" w:rsidRPr="00C25656">
        <w:rPr>
          <w:rFonts w:hint="cs"/>
          <w:rtl/>
        </w:rPr>
        <w:t>)</w:t>
      </w:r>
    </w:p>
    <w:p w:rsidR="00000000" w:rsidRDefault="001C3C76">
      <w:pPr>
        <w:spacing w:before="100" w:beforeAutospacing="1" w:after="100" w:afterAutospacing="1" w:line="480" w:lineRule="auto"/>
        <w:jc w:val="both"/>
        <w:rPr>
          <w:rtl/>
        </w:rPr>
      </w:pPr>
      <w:r>
        <w:rPr>
          <w:rFonts w:ascii="Verdana" w:hAnsi="Verdana" w:hint="cs"/>
          <w:color w:val="333333"/>
          <w:shd w:val="clear" w:color="auto" w:fill="FFFFFF"/>
          <w:rtl/>
        </w:rPr>
        <w:t>נדון בשאלה,</w:t>
      </w:r>
      <w:r w:rsidR="001E33A8">
        <w:rPr>
          <w:rFonts w:ascii="Verdana" w:hAnsi="Verdana" w:hint="cs"/>
          <w:color w:val="333333"/>
          <w:shd w:val="clear" w:color="auto" w:fill="FFFFFF"/>
          <w:rtl/>
        </w:rPr>
        <w:t xml:space="preserve"> </w:t>
      </w:r>
      <w:r w:rsidR="00BE2BE1" w:rsidRPr="00372B6B">
        <w:rPr>
          <w:rFonts w:hint="cs"/>
          <w:rtl/>
        </w:rPr>
        <w:t>האם</w:t>
      </w:r>
      <w:r w:rsidR="00BE2BE1">
        <w:rPr>
          <w:rFonts w:hint="cs"/>
          <w:rtl/>
        </w:rPr>
        <w:t xml:space="preserve"> </w:t>
      </w:r>
      <w:r>
        <w:rPr>
          <w:rFonts w:hint="cs"/>
          <w:rtl/>
        </w:rPr>
        <w:t xml:space="preserve">אפשר </w:t>
      </w:r>
      <w:r w:rsidR="00BE2BE1">
        <w:rPr>
          <w:rFonts w:hint="cs"/>
          <w:rtl/>
        </w:rPr>
        <w:t>לסלוח באמת ובתמים</w:t>
      </w:r>
      <w:r w:rsidR="001E33A8">
        <w:rPr>
          <w:rFonts w:hint="cs"/>
          <w:rtl/>
        </w:rPr>
        <w:t>,</w:t>
      </w:r>
      <w:r w:rsidR="00BE2BE1">
        <w:rPr>
          <w:rFonts w:hint="cs"/>
          <w:rtl/>
        </w:rPr>
        <w:t xml:space="preserve"> </w:t>
      </w:r>
      <w:r w:rsidR="001E33A8">
        <w:rPr>
          <w:rFonts w:hint="cs"/>
          <w:rtl/>
        </w:rPr>
        <w:t>ו</w:t>
      </w:r>
      <w:r w:rsidR="00BE2BE1">
        <w:rPr>
          <w:rFonts w:hint="cs"/>
          <w:rtl/>
        </w:rPr>
        <w:t>באילו מצבים</w:t>
      </w:r>
      <w:r w:rsidR="001E33A8">
        <w:rPr>
          <w:rFonts w:hint="cs"/>
          <w:rtl/>
        </w:rPr>
        <w:t xml:space="preserve">. </w:t>
      </w:r>
    </w:p>
    <w:p w:rsidR="00000000" w:rsidRDefault="001E33A8">
      <w:pPr>
        <w:spacing w:before="100" w:beforeAutospacing="1" w:after="100" w:afterAutospacing="1" w:line="480" w:lineRule="auto"/>
        <w:jc w:val="both"/>
      </w:pPr>
      <w:r>
        <w:rPr>
          <w:rFonts w:hint="cs"/>
          <w:rtl/>
        </w:rPr>
        <w:t>מן השאלה הכללית נשוב ליוסף ואחיו ונ</w:t>
      </w:r>
      <w:r w:rsidR="009C3207">
        <w:rPr>
          <w:rFonts w:hint="cs"/>
          <w:rtl/>
        </w:rPr>
        <w:t xml:space="preserve">שאל, </w:t>
      </w:r>
      <w:r>
        <w:rPr>
          <w:rFonts w:hint="cs"/>
          <w:rtl/>
        </w:rPr>
        <w:t xml:space="preserve">האם </w:t>
      </w:r>
      <w:r w:rsidR="00BE2BE1">
        <w:rPr>
          <w:rFonts w:hint="cs"/>
          <w:rtl/>
        </w:rPr>
        <w:t xml:space="preserve">מובנת הנימה השלווה, המשלימה, </w:t>
      </w:r>
      <w:r w:rsidR="009C3207">
        <w:rPr>
          <w:rFonts w:hint="cs"/>
          <w:rtl/>
        </w:rPr>
        <w:t>ש</w:t>
      </w:r>
      <w:r w:rsidR="00BE2BE1">
        <w:rPr>
          <w:rFonts w:hint="cs"/>
          <w:rtl/>
        </w:rPr>
        <w:t>בה מדבר יוסף עם אחיו</w:t>
      </w:r>
      <w:r w:rsidR="009C3207">
        <w:rPr>
          <w:rFonts w:hint="cs"/>
          <w:rtl/>
        </w:rPr>
        <w:t>;</w:t>
      </w:r>
      <w:r>
        <w:rPr>
          <w:rFonts w:hint="cs"/>
          <w:rtl/>
        </w:rPr>
        <w:t xml:space="preserve"> האם תיתכן סליחה שלמה ביחסים ביניהם.</w:t>
      </w:r>
    </w:p>
    <w:p w:rsidR="00BE2BE1" w:rsidRPr="001E33A8" w:rsidRDefault="00BE2BE1" w:rsidP="00BE2BE1">
      <w:pPr>
        <w:pStyle w:val="a3"/>
        <w:spacing w:before="100" w:beforeAutospacing="1" w:after="100" w:afterAutospacing="1" w:line="480" w:lineRule="auto"/>
        <w:ind w:left="1440"/>
        <w:jc w:val="both"/>
        <w:rPr>
          <w:rFonts w:ascii="Times New Roman" w:eastAsia="Times New Roman" w:hAnsi="Times New Roman" w:cs="David"/>
          <w:b/>
          <w:bCs/>
          <w:sz w:val="28"/>
          <w:szCs w:val="28"/>
          <w:rtl/>
          <w:lang w:val="en-GB"/>
        </w:rPr>
      </w:pPr>
    </w:p>
    <w:p w:rsidR="00BE2BE1" w:rsidRPr="009C3207" w:rsidRDefault="00FB6A17" w:rsidP="00BE2BE1">
      <w:pPr>
        <w:spacing w:before="100" w:beforeAutospacing="1" w:after="100" w:afterAutospacing="1" w:line="480" w:lineRule="auto"/>
        <w:jc w:val="both"/>
        <w:rPr>
          <w:rFonts w:ascii="Arial" w:hAnsi="Arial"/>
          <w:rtl/>
        </w:rPr>
      </w:pPr>
      <w:r>
        <w:rPr>
          <w:rFonts w:hint="eastAsia"/>
          <w:b/>
          <w:bCs/>
          <w:sz w:val="28"/>
          <w:szCs w:val="28"/>
          <w:rtl/>
        </w:rPr>
        <w:lastRenderedPageBreak/>
        <w:t>לסיום</w:t>
      </w:r>
      <w:r>
        <w:rPr>
          <w:b/>
          <w:bCs/>
          <w:sz w:val="28"/>
          <w:szCs w:val="28"/>
          <w:rtl/>
        </w:rPr>
        <w:t>: "</w:t>
      </w:r>
      <w:r w:rsidRPr="00FB6A17">
        <w:rPr>
          <w:rFonts w:ascii="Arial" w:hAnsi="Arial" w:hint="eastAsia"/>
          <w:b/>
          <w:bCs/>
          <w:sz w:val="28"/>
          <w:szCs w:val="28"/>
          <w:shd w:val="clear" w:color="auto" w:fill="FFFFFF"/>
          <w:rtl/>
        </w:rPr>
        <w:t>סוף</w:t>
      </w:r>
      <w:r w:rsidRPr="00FB6A17">
        <w:rPr>
          <w:rFonts w:ascii="Arial" w:hAnsi="Arial"/>
          <w:b/>
          <w:bCs/>
          <w:sz w:val="28"/>
          <w:szCs w:val="28"/>
          <w:shd w:val="clear" w:color="auto" w:fill="FFFFFF"/>
          <w:rtl/>
        </w:rPr>
        <w:t xml:space="preserve"> זה תמיד התחלה של משהו אחר</w:t>
      </w:r>
      <w:r w:rsidRPr="00FB6A17">
        <w:rPr>
          <w:rFonts w:ascii="Arial" w:hAnsi="Arial"/>
          <w:b/>
          <w:bCs/>
          <w:sz w:val="28"/>
          <w:szCs w:val="28"/>
          <w:rtl/>
        </w:rPr>
        <w:t>..."</w:t>
      </w:r>
      <w:r>
        <w:rPr>
          <w:rFonts w:ascii="Arial" w:hAnsi="Arial"/>
          <w:rtl/>
        </w:rPr>
        <w:t xml:space="preserve"> </w:t>
      </w:r>
      <w:r>
        <w:rPr>
          <w:b/>
          <w:bCs/>
          <w:sz w:val="28"/>
          <w:szCs w:val="28"/>
          <w:rtl/>
        </w:rPr>
        <w:t xml:space="preserve"> </w:t>
      </w:r>
    </w:p>
    <w:p w:rsidR="00000000" w:rsidRDefault="001E33A8">
      <w:pPr>
        <w:spacing w:before="100" w:beforeAutospacing="1" w:after="100" w:afterAutospacing="1" w:line="480" w:lineRule="auto"/>
        <w:jc w:val="both"/>
      </w:pPr>
      <w:r>
        <w:rPr>
          <w:rFonts w:hint="cs"/>
          <w:rtl/>
        </w:rPr>
        <w:t xml:space="preserve">עם סיום יחידת הלימוד מגיע לחתימתו הספר כולו. </w:t>
      </w:r>
      <w:r w:rsidR="00BE2BE1">
        <w:rPr>
          <w:rFonts w:hint="cs"/>
          <w:rtl/>
        </w:rPr>
        <w:t xml:space="preserve">כעת נוכל להפנות </w:t>
      </w:r>
      <w:r w:rsidR="009C3207">
        <w:rPr>
          <w:rFonts w:hint="cs"/>
          <w:rtl/>
        </w:rPr>
        <w:t>את ה</w:t>
      </w:r>
      <w:r w:rsidR="00BE2BE1">
        <w:rPr>
          <w:rFonts w:hint="cs"/>
          <w:rtl/>
        </w:rPr>
        <w:t>מבט אחור</w:t>
      </w:r>
      <w:r w:rsidR="009C3207">
        <w:rPr>
          <w:rFonts w:hint="cs"/>
          <w:rtl/>
        </w:rPr>
        <w:t>נית</w:t>
      </w:r>
      <w:r w:rsidR="00BE2BE1">
        <w:rPr>
          <w:rFonts w:hint="cs"/>
          <w:rtl/>
        </w:rPr>
        <w:t xml:space="preserve"> ולהקיף את </w:t>
      </w:r>
      <w:r w:rsidR="009C3207">
        <w:rPr>
          <w:rFonts w:hint="cs"/>
          <w:rtl/>
        </w:rPr>
        <w:t xml:space="preserve">כל </w:t>
      </w:r>
      <w:r w:rsidR="00BE2BE1">
        <w:rPr>
          <w:rFonts w:hint="cs"/>
          <w:rtl/>
        </w:rPr>
        <w:t xml:space="preserve">פרקי </w:t>
      </w:r>
      <w:r w:rsidR="00BE2BE1" w:rsidRPr="00787A63">
        <w:rPr>
          <w:rFonts w:hint="cs"/>
          <w:rtl/>
        </w:rPr>
        <w:t>בראשית</w:t>
      </w:r>
      <w:r w:rsidR="00BE2BE1">
        <w:rPr>
          <w:rFonts w:hint="cs"/>
          <w:rtl/>
        </w:rPr>
        <w:t>.</w:t>
      </w:r>
      <w:r w:rsidR="00BE2BE1" w:rsidRPr="00787A63">
        <w:rPr>
          <w:rFonts w:hint="cs"/>
          <w:rtl/>
        </w:rPr>
        <w:t xml:space="preserve"> </w:t>
      </w:r>
      <w:r w:rsidR="009C3207">
        <w:rPr>
          <w:rFonts w:hint="cs"/>
          <w:rtl/>
        </w:rPr>
        <w:t>נשאל,</w:t>
      </w:r>
      <w:r>
        <w:rPr>
          <w:rFonts w:hint="cs"/>
          <w:rtl/>
        </w:rPr>
        <w:t xml:space="preserve"> </w:t>
      </w:r>
      <w:r w:rsidR="00BE2BE1" w:rsidRPr="00787A63">
        <w:rPr>
          <w:rFonts w:hint="cs"/>
          <w:rtl/>
        </w:rPr>
        <w:t xml:space="preserve">מה מלמדת חתימת בראשית על הספר </w:t>
      </w:r>
      <w:r>
        <w:rPr>
          <w:rFonts w:hint="cs"/>
          <w:rtl/>
        </w:rPr>
        <w:t>כול</w:t>
      </w:r>
      <w:r w:rsidR="00BE2BE1" w:rsidRPr="00787A63">
        <w:rPr>
          <w:rFonts w:hint="cs"/>
          <w:rtl/>
        </w:rPr>
        <w:t>ו</w:t>
      </w:r>
      <w:r w:rsidR="009C3207">
        <w:rPr>
          <w:rFonts w:hint="cs"/>
          <w:rtl/>
        </w:rPr>
        <w:t>;</w:t>
      </w:r>
      <w:r>
        <w:rPr>
          <w:rFonts w:hint="cs"/>
          <w:rtl/>
        </w:rPr>
        <w:t xml:space="preserve"> א</w:t>
      </w:r>
      <w:r w:rsidR="00BE2BE1">
        <w:rPr>
          <w:rFonts w:hint="cs"/>
          <w:rtl/>
        </w:rPr>
        <w:t>ילו התחלות או מעברים טמונים בפרקי הסיום</w:t>
      </w:r>
      <w:r w:rsidR="009C3207">
        <w:rPr>
          <w:rFonts w:hint="cs"/>
          <w:rtl/>
        </w:rPr>
        <w:t>;</w:t>
      </w:r>
      <w:r w:rsidR="00BE2BE1">
        <w:rPr>
          <w:rFonts w:hint="cs"/>
          <w:rtl/>
        </w:rPr>
        <w:t xml:space="preserve"> אילו מעגלים נסגרים ונפתחים</w:t>
      </w:r>
      <w:r>
        <w:rPr>
          <w:rFonts w:hint="cs"/>
          <w:rtl/>
        </w:rPr>
        <w:t>.</w:t>
      </w:r>
      <w:r w:rsidR="00BE2BE1">
        <w:rPr>
          <w:rFonts w:hint="cs"/>
          <w:rtl/>
        </w:rPr>
        <w:t xml:space="preserve"> </w:t>
      </w:r>
    </w:p>
    <w:p w:rsidR="00BE2BE1" w:rsidRPr="00787A63" w:rsidRDefault="00BE2BE1" w:rsidP="00BE2BE1">
      <w:pPr>
        <w:pStyle w:val="a3"/>
        <w:spacing w:before="100" w:beforeAutospacing="1" w:after="100" w:afterAutospacing="1" w:line="480" w:lineRule="auto"/>
        <w:ind w:left="1800"/>
        <w:jc w:val="center"/>
        <w:rPr>
          <w:rFonts w:cs="David"/>
          <w:rtl/>
        </w:rPr>
      </w:pPr>
      <w:r w:rsidRPr="00787A63">
        <w:rPr>
          <w:rFonts w:cs="David" w:hint="cs"/>
          <w:rtl/>
        </w:rPr>
        <w:t>***</w:t>
      </w:r>
    </w:p>
    <w:p w:rsidR="00BE2BE1" w:rsidRDefault="00BE2BE1" w:rsidP="00BE2BE1">
      <w:pPr>
        <w:pStyle w:val="a3"/>
        <w:spacing w:before="100" w:beforeAutospacing="1" w:after="100" w:afterAutospacing="1" w:line="480" w:lineRule="auto"/>
        <w:ind w:left="1800"/>
        <w:jc w:val="center"/>
        <w:rPr>
          <w:rFonts w:cs="David"/>
          <w:b/>
          <w:bCs/>
          <w:sz w:val="36"/>
          <w:szCs w:val="36"/>
          <w:rtl/>
        </w:rPr>
      </w:pPr>
      <w:r w:rsidRPr="00787A63">
        <w:rPr>
          <w:rFonts w:cs="David" w:hint="cs"/>
          <w:b/>
          <w:bCs/>
          <w:sz w:val="36"/>
          <w:szCs w:val="36"/>
          <w:rtl/>
        </w:rPr>
        <w:t>"חזק חזק ונתחזק"</w:t>
      </w:r>
    </w:p>
    <w:p w:rsidR="00000000" w:rsidRDefault="001E33A8">
      <w:pPr>
        <w:spacing w:before="100" w:beforeAutospacing="1" w:after="100" w:afterAutospacing="1" w:line="480" w:lineRule="auto"/>
        <w:jc w:val="both"/>
        <w:rPr>
          <w:rtl/>
        </w:rPr>
      </w:pPr>
      <w:r>
        <w:rPr>
          <w:rFonts w:hint="cs"/>
          <w:rtl/>
        </w:rPr>
        <w:t>בקהילות רבות נה</w:t>
      </w:r>
      <w:r w:rsidR="009C3207">
        <w:rPr>
          <w:rFonts w:hint="cs"/>
          <w:rtl/>
        </w:rPr>
        <w:t>ו</w:t>
      </w:r>
      <w:r>
        <w:rPr>
          <w:rFonts w:hint="cs"/>
          <w:rtl/>
        </w:rPr>
        <w:t xml:space="preserve">ג לקרוא </w:t>
      </w:r>
      <w:r w:rsidR="009C3207">
        <w:rPr>
          <w:rFonts w:hint="cs"/>
          <w:rtl/>
        </w:rPr>
        <w:t xml:space="preserve">בקול </w:t>
      </w:r>
      <w:r>
        <w:rPr>
          <w:rFonts w:hint="cs"/>
          <w:rtl/>
        </w:rPr>
        <w:t xml:space="preserve">"חזק חזק ונתחזק" </w:t>
      </w:r>
      <w:r w:rsidR="009C3207">
        <w:rPr>
          <w:rFonts w:hint="cs"/>
          <w:rtl/>
        </w:rPr>
        <w:t>ב</w:t>
      </w:r>
      <w:r>
        <w:rPr>
          <w:rFonts w:hint="cs"/>
          <w:rtl/>
        </w:rPr>
        <w:t xml:space="preserve">סיום כל אחד מחומשי התורה. הגמרא </w:t>
      </w:r>
      <w:r w:rsidR="009C3207">
        <w:rPr>
          <w:rFonts w:hint="cs"/>
          <w:rtl/>
        </w:rPr>
        <w:t>אומרת:</w:t>
      </w:r>
      <w:r>
        <w:rPr>
          <w:rFonts w:hint="cs"/>
          <w:rtl/>
        </w:rPr>
        <w:t xml:space="preserve"> </w:t>
      </w:r>
      <w:r w:rsidR="00BE2BE1" w:rsidRPr="001E33A8">
        <w:rPr>
          <w:rFonts w:hint="cs"/>
          <w:rtl/>
        </w:rPr>
        <w:t>"ארבעה צריכין חיזוק, ואלו הן: תורה ומעשים טובים תפילה ודרך ארץ" (בבלי, ברכות, לב, ע"ב)</w:t>
      </w:r>
      <w:r w:rsidR="009C3207">
        <w:rPr>
          <w:rFonts w:hint="cs"/>
          <w:rtl/>
        </w:rPr>
        <w:t>.</w:t>
      </w:r>
      <w:r>
        <w:rPr>
          <w:rFonts w:hint="cs"/>
          <w:rtl/>
        </w:rPr>
        <w:t xml:space="preserve"> נשאל </w:t>
      </w:r>
      <w:r w:rsidR="009C3207">
        <w:rPr>
          <w:rFonts w:hint="cs"/>
          <w:rtl/>
        </w:rPr>
        <w:t xml:space="preserve">מה עומד מאחורי המנהג </w:t>
      </w:r>
      <w:r w:rsidR="00BE2BE1">
        <w:rPr>
          <w:rFonts w:hint="cs"/>
          <w:rtl/>
        </w:rPr>
        <w:t>לקרוא "חזק חזק ונתחזק" בסיום כל אחד מחומשי התורה</w:t>
      </w:r>
      <w:r>
        <w:rPr>
          <w:rFonts w:hint="cs"/>
          <w:rtl/>
        </w:rPr>
        <w:t xml:space="preserve">, </w:t>
      </w:r>
      <w:r w:rsidR="009C3207">
        <w:rPr>
          <w:rFonts w:hint="cs"/>
          <w:rtl/>
        </w:rPr>
        <w:t>ו</w:t>
      </w:r>
      <w:r>
        <w:rPr>
          <w:rFonts w:hint="cs"/>
          <w:rtl/>
        </w:rPr>
        <w:t>את מי מחזקים.</w:t>
      </w:r>
    </w:p>
    <w:p w:rsidR="005E16E8" w:rsidRPr="00395094" w:rsidRDefault="005E16E8" w:rsidP="006E573B">
      <w:bookmarkStart w:id="0" w:name="2"/>
      <w:bookmarkEnd w:id="0"/>
    </w:p>
    <w:sectPr w:rsidR="005E16E8" w:rsidRPr="00395094" w:rsidSect="00D720C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1288"/>
    <w:multiLevelType w:val="hybridMultilevel"/>
    <w:tmpl w:val="4E14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62FCC"/>
    <w:multiLevelType w:val="hybridMultilevel"/>
    <w:tmpl w:val="E7D43FFA"/>
    <w:lvl w:ilvl="0" w:tplc="5B36ADB8">
      <w:start w:val="1"/>
      <w:numFmt w:val="decimal"/>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8B53AB"/>
    <w:multiLevelType w:val="hybridMultilevel"/>
    <w:tmpl w:val="EDA8EAD2"/>
    <w:lvl w:ilvl="0" w:tplc="098ED78E">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DB7A27"/>
    <w:multiLevelType w:val="hybridMultilevel"/>
    <w:tmpl w:val="52B6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AF0BB8"/>
    <w:multiLevelType w:val="hybridMultilevel"/>
    <w:tmpl w:val="9B0C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AE04C0"/>
    <w:multiLevelType w:val="hybridMultilevel"/>
    <w:tmpl w:val="E7A89A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9341461"/>
    <w:multiLevelType w:val="hybridMultilevel"/>
    <w:tmpl w:val="F452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D0C8C"/>
    <w:multiLevelType w:val="hybridMultilevel"/>
    <w:tmpl w:val="0FE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851721"/>
    <w:multiLevelType w:val="hybridMultilevel"/>
    <w:tmpl w:val="F9AE155E"/>
    <w:lvl w:ilvl="0" w:tplc="16C4D95E">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2F3B35"/>
    <w:multiLevelType w:val="hybridMultilevel"/>
    <w:tmpl w:val="A46C40BE"/>
    <w:lvl w:ilvl="0" w:tplc="8034DEFA">
      <w:start w:val="1"/>
      <w:numFmt w:val="hebrew1"/>
      <w:lvlText w:val="%1."/>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3"/>
  </w:num>
  <w:num w:numId="5">
    <w:abstractNumId w:val="4"/>
  </w:num>
  <w:num w:numId="6">
    <w:abstractNumId w:val="9"/>
  </w:num>
  <w:num w:numId="7">
    <w:abstractNumId w:val="7"/>
  </w:num>
  <w:num w:numId="8">
    <w:abstractNumId w:val="5"/>
  </w:num>
  <w:num w:numId="9">
    <w:abstractNumId w:val="6"/>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das">
    <w15:presenceInfo w15:providerId="None" w15:userId="Hada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7FBC"/>
    <w:rsid w:val="000036FD"/>
    <w:rsid w:val="00026B9D"/>
    <w:rsid w:val="00034FA9"/>
    <w:rsid w:val="00043736"/>
    <w:rsid w:val="00055A75"/>
    <w:rsid w:val="00093AD6"/>
    <w:rsid w:val="000C2F5A"/>
    <w:rsid w:val="000D4AB6"/>
    <w:rsid w:val="000D54E6"/>
    <w:rsid w:val="00156CD6"/>
    <w:rsid w:val="001C3C76"/>
    <w:rsid w:val="001E33A8"/>
    <w:rsid w:val="002349B9"/>
    <w:rsid w:val="00236D96"/>
    <w:rsid w:val="00264B8D"/>
    <w:rsid w:val="002A53D5"/>
    <w:rsid w:val="003021EE"/>
    <w:rsid w:val="003669E5"/>
    <w:rsid w:val="00387EF3"/>
    <w:rsid w:val="0039023F"/>
    <w:rsid w:val="00395094"/>
    <w:rsid w:val="00396CB2"/>
    <w:rsid w:val="003B4432"/>
    <w:rsid w:val="003C4856"/>
    <w:rsid w:val="00406A58"/>
    <w:rsid w:val="00423B65"/>
    <w:rsid w:val="00432E24"/>
    <w:rsid w:val="00476EBE"/>
    <w:rsid w:val="004E38A4"/>
    <w:rsid w:val="00511107"/>
    <w:rsid w:val="00523F30"/>
    <w:rsid w:val="005806C9"/>
    <w:rsid w:val="00581E03"/>
    <w:rsid w:val="0059146F"/>
    <w:rsid w:val="005E16E8"/>
    <w:rsid w:val="00611366"/>
    <w:rsid w:val="00681EF7"/>
    <w:rsid w:val="006B5C30"/>
    <w:rsid w:val="006D06CC"/>
    <w:rsid w:val="006E573B"/>
    <w:rsid w:val="00714B0B"/>
    <w:rsid w:val="00782BF3"/>
    <w:rsid w:val="00800CF3"/>
    <w:rsid w:val="00820B61"/>
    <w:rsid w:val="00846218"/>
    <w:rsid w:val="008A08BB"/>
    <w:rsid w:val="008A5D22"/>
    <w:rsid w:val="008E3097"/>
    <w:rsid w:val="009C189B"/>
    <w:rsid w:val="009C3207"/>
    <w:rsid w:val="00A46E39"/>
    <w:rsid w:val="00A65D62"/>
    <w:rsid w:val="00B12643"/>
    <w:rsid w:val="00B7117D"/>
    <w:rsid w:val="00B76FE6"/>
    <w:rsid w:val="00BD45F6"/>
    <w:rsid w:val="00BE2BE1"/>
    <w:rsid w:val="00C04DA0"/>
    <w:rsid w:val="00CB191E"/>
    <w:rsid w:val="00CB6BE8"/>
    <w:rsid w:val="00D335B1"/>
    <w:rsid w:val="00D720CF"/>
    <w:rsid w:val="00DB7FBC"/>
    <w:rsid w:val="00DD3695"/>
    <w:rsid w:val="00E2029E"/>
    <w:rsid w:val="00E31E14"/>
    <w:rsid w:val="00E514AF"/>
    <w:rsid w:val="00E56E04"/>
    <w:rsid w:val="00E5716D"/>
    <w:rsid w:val="00E706FF"/>
    <w:rsid w:val="00EB1C8F"/>
    <w:rsid w:val="00EF2EC5"/>
    <w:rsid w:val="00F64DA9"/>
    <w:rsid w:val="00FB6A17"/>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4E6"/>
    <w:pPr>
      <w:bidi/>
      <w:spacing w:after="0" w:line="240" w:lineRule="auto"/>
    </w:pPr>
    <w:rPr>
      <w:rFonts w:ascii="Times New Roman" w:eastAsia="Times New Roman" w:hAnsi="Times New Roman" w:cs="David"/>
      <w:noProof/>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3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noProof w:val="0"/>
      <w:sz w:val="20"/>
      <w:szCs w:val="20"/>
      <w:lang w:val="en-US"/>
    </w:rPr>
  </w:style>
  <w:style w:type="character" w:customStyle="1" w:styleId="HTML0">
    <w:name w:val="HTML מעוצב מראש תו"/>
    <w:basedOn w:val="a0"/>
    <w:link w:val="HTML"/>
    <w:uiPriority w:val="99"/>
    <w:semiHidden/>
    <w:rsid w:val="002349B9"/>
    <w:rPr>
      <w:rFonts w:ascii="Courier New" w:eastAsia="Times New Roman" w:hAnsi="Courier New" w:cs="Courier New"/>
      <w:sz w:val="20"/>
      <w:szCs w:val="20"/>
    </w:rPr>
  </w:style>
  <w:style w:type="paragraph" w:styleId="a3">
    <w:name w:val="List Paragraph"/>
    <w:basedOn w:val="a"/>
    <w:uiPriority w:val="34"/>
    <w:qFormat/>
    <w:rsid w:val="00406A58"/>
    <w:pPr>
      <w:spacing w:after="200" w:line="276" w:lineRule="auto"/>
      <w:ind w:left="720"/>
      <w:contextualSpacing/>
    </w:pPr>
    <w:rPr>
      <w:rFonts w:ascii="Calibri" w:eastAsia="Calibri" w:hAnsi="Calibri" w:cs="Arial"/>
      <w:noProof w:val="0"/>
      <w:sz w:val="22"/>
      <w:szCs w:val="22"/>
      <w:lang w:val="en-US"/>
    </w:rPr>
  </w:style>
  <w:style w:type="character" w:customStyle="1" w:styleId="apple-converted-space">
    <w:name w:val="apple-converted-space"/>
    <w:basedOn w:val="a0"/>
    <w:rsid w:val="00406A58"/>
  </w:style>
  <w:style w:type="paragraph" w:styleId="NormalWeb">
    <w:name w:val="Normal (Web)"/>
    <w:basedOn w:val="a"/>
    <w:uiPriority w:val="99"/>
    <w:unhideWhenUsed/>
    <w:rsid w:val="00406A58"/>
    <w:pPr>
      <w:bidi w:val="0"/>
      <w:spacing w:before="100" w:beforeAutospacing="1" w:after="100" w:afterAutospacing="1"/>
    </w:pPr>
    <w:rPr>
      <w:rFonts w:cs="Times New Roman"/>
      <w:noProof w:val="0"/>
      <w:lang w:val="en-US"/>
    </w:rPr>
  </w:style>
  <w:style w:type="character" w:styleId="Hyperlink">
    <w:name w:val="Hyperlink"/>
    <w:basedOn w:val="a0"/>
    <w:uiPriority w:val="99"/>
    <w:unhideWhenUsed/>
    <w:rsid w:val="003021EE"/>
    <w:rPr>
      <w:color w:val="0000FF"/>
      <w:u w:val="single"/>
    </w:rPr>
  </w:style>
  <w:style w:type="paragraph" w:styleId="a4">
    <w:name w:val="Quote"/>
    <w:basedOn w:val="a"/>
    <w:link w:val="a5"/>
    <w:qFormat/>
    <w:rsid w:val="00264B8D"/>
    <w:pPr>
      <w:spacing w:line="360" w:lineRule="auto"/>
      <w:ind w:left="567"/>
      <w:jc w:val="both"/>
    </w:pPr>
    <w:rPr>
      <w:noProof w:val="0"/>
      <w:color w:val="0000FF"/>
      <w:sz w:val="20"/>
      <w:lang w:val="en-US" w:eastAsia="he-IL"/>
    </w:rPr>
  </w:style>
  <w:style w:type="character" w:customStyle="1" w:styleId="a5">
    <w:name w:val="הצעת מחיר תו"/>
    <w:basedOn w:val="a0"/>
    <w:link w:val="a4"/>
    <w:rsid w:val="00264B8D"/>
    <w:rPr>
      <w:rFonts w:ascii="Times New Roman" w:eastAsia="Times New Roman" w:hAnsi="Times New Roman" w:cs="David"/>
      <w:color w:val="0000FF"/>
      <w:sz w:val="20"/>
      <w:szCs w:val="24"/>
      <w:lang w:eastAsia="he-IL"/>
    </w:rPr>
  </w:style>
  <w:style w:type="character" w:styleId="a6">
    <w:name w:val="Strong"/>
    <w:basedOn w:val="a0"/>
    <w:uiPriority w:val="22"/>
    <w:qFormat/>
    <w:rsid w:val="00BE2BE1"/>
    <w:rPr>
      <w:b/>
      <w:bCs/>
    </w:rPr>
  </w:style>
  <w:style w:type="paragraph" w:customStyle="1" w:styleId="lit">
    <w:name w:val="lit"/>
    <w:basedOn w:val="a"/>
    <w:rsid w:val="00BE2BE1"/>
    <w:pPr>
      <w:bidi w:val="0"/>
      <w:spacing w:before="100" w:beforeAutospacing="1" w:after="100" w:afterAutospacing="1"/>
    </w:pPr>
    <w:rPr>
      <w:rFonts w:cs="Times New Roman"/>
      <w:noProof w:val="0"/>
      <w:lang w:val="en-US"/>
    </w:rPr>
  </w:style>
  <w:style w:type="paragraph" w:styleId="a7">
    <w:name w:val="Balloon Text"/>
    <w:basedOn w:val="a"/>
    <w:link w:val="a8"/>
    <w:uiPriority w:val="99"/>
    <w:semiHidden/>
    <w:unhideWhenUsed/>
    <w:rsid w:val="00A65D62"/>
    <w:rPr>
      <w:rFonts w:ascii="Tahoma" w:hAnsi="Tahoma" w:cs="Tahoma"/>
      <w:sz w:val="16"/>
      <w:szCs w:val="16"/>
    </w:rPr>
  </w:style>
  <w:style w:type="character" w:customStyle="1" w:styleId="a8">
    <w:name w:val="טקסט בלונים תו"/>
    <w:basedOn w:val="a0"/>
    <w:link w:val="a7"/>
    <w:uiPriority w:val="99"/>
    <w:semiHidden/>
    <w:rsid w:val="00A65D62"/>
    <w:rPr>
      <w:rFonts w:ascii="Tahoma" w:eastAsia="Times New Roman" w:hAnsi="Tahoma" w:cs="Tahoma"/>
      <w:noProof/>
      <w:sz w:val="16"/>
      <w:szCs w:val="16"/>
      <w:lang w:val="en-GB"/>
    </w:rPr>
  </w:style>
</w:styles>
</file>

<file path=word/webSettings.xml><?xml version="1.0" encoding="utf-8"?>
<w:webSettings xmlns:r="http://schemas.openxmlformats.org/officeDocument/2006/relationships" xmlns:w="http://schemas.openxmlformats.org/wordprocessingml/2006/main">
  <w:divs>
    <w:div w:id="710963132">
      <w:bodyDiv w:val="1"/>
      <w:marLeft w:val="0"/>
      <w:marRight w:val="0"/>
      <w:marTop w:val="0"/>
      <w:marBottom w:val="0"/>
      <w:divBdr>
        <w:top w:val="none" w:sz="0" w:space="0" w:color="auto"/>
        <w:left w:val="none" w:sz="0" w:space="0" w:color="auto"/>
        <w:bottom w:val="none" w:sz="0" w:space="0" w:color="auto"/>
        <w:right w:val="none" w:sz="0" w:space="0" w:color="auto"/>
      </w:divBdr>
    </w:div>
    <w:div w:id="854227742">
      <w:bodyDiv w:val="1"/>
      <w:marLeft w:val="0"/>
      <w:marRight w:val="0"/>
      <w:marTop w:val="0"/>
      <w:marBottom w:val="0"/>
      <w:divBdr>
        <w:top w:val="none" w:sz="0" w:space="0" w:color="auto"/>
        <w:left w:val="none" w:sz="0" w:space="0" w:color="auto"/>
        <w:bottom w:val="none" w:sz="0" w:space="0" w:color="auto"/>
        <w:right w:val="none" w:sz="0" w:space="0" w:color="auto"/>
      </w:divBdr>
    </w:div>
    <w:div w:id="1302078717">
      <w:bodyDiv w:val="1"/>
      <w:marLeft w:val="0"/>
      <w:marRight w:val="0"/>
      <w:marTop w:val="0"/>
      <w:marBottom w:val="0"/>
      <w:divBdr>
        <w:top w:val="none" w:sz="0" w:space="0" w:color="auto"/>
        <w:left w:val="none" w:sz="0" w:space="0" w:color="auto"/>
        <w:bottom w:val="none" w:sz="0" w:space="0" w:color="auto"/>
        <w:right w:val="none" w:sz="0" w:space="0" w:color="auto"/>
      </w:divBdr>
    </w:div>
    <w:div w:id="210228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iel.seri-levi.com/?p=729"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836</Words>
  <Characters>4185</Characters>
  <Application>Microsoft Office Word</Application>
  <DocSecurity>0</DocSecurity>
  <Lines>34</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חיים</cp:lastModifiedBy>
  <cp:revision>2</cp:revision>
  <dcterms:created xsi:type="dcterms:W3CDTF">2015-02-11T12:11:00Z</dcterms:created>
  <dcterms:modified xsi:type="dcterms:W3CDTF">2015-02-11T12:11:00Z</dcterms:modified>
</cp:coreProperties>
</file>