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6B3" w:rsidRDefault="007077DB" w:rsidP="00B63133">
      <w:pPr>
        <w:jc w:val="center"/>
        <w:rPr>
          <w:b/>
          <w:bCs/>
          <w:rtl/>
        </w:rPr>
      </w:pPr>
      <w:r w:rsidRPr="000D5390">
        <w:rPr>
          <w:rFonts w:hint="cs"/>
          <w:b/>
          <w:bCs/>
          <w:rtl/>
        </w:rPr>
        <w:t>במדבר ד-ח</w:t>
      </w:r>
      <w:r w:rsidR="000D5390">
        <w:rPr>
          <w:rFonts w:hint="cs"/>
          <w:b/>
          <w:bCs/>
          <w:rtl/>
        </w:rPr>
        <w:t xml:space="preserve">: מחנה עם שכינת האל בתוכו </w:t>
      </w:r>
    </w:p>
    <w:p w:rsidR="00400745" w:rsidRPr="000D5390" w:rsidRDefault="00400745" w:rsidP="000D5390">
      <w:pPr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>דף למנחה</w:t>
      </w:r>
    </w:p>
    <w:p w:rsidR="007E0F9E" w:rsidRDefault="007077DB" w:rsidP="00E94E32">
      <w:pPr>
        <w:rPr>
          <w:rtl/>
        </w:rPr>
      </w:pPr>
      <w:r>
        <w:rPr>
          <w:rFonts w:hint="cs"/>
          <w:rtl/>
        </w:rPr>
        <w:t>במרכז היחידה השבועית עומדות כמה פרשיות הלכתיות, ש</w:t>
      </w:r>
      <w:r w:rsidR="00513DE0">
        <w:rPr>
          <w:rFonts w:hint="cs"/>
          <w:rtl/>
        </w:rPr>
        <w:t xml:space="preserve">המשותף להן הוא </w:t>
      </w:r>
      <w:r w:rsidR="00E11BDA">
        <w:rPr>
          <w:rFonts w:hint="cs"/>
          <w:rtl/>
        </w:rPr>
        <w:t>ה</w:t>
      </w:r>
      <w:r>
        <w:rPr>
          <w:rFonts w:hint="cs"/>
          <w:rtl/>
        </w:rPr>
        <w:t>קשר</w:t>
      </w:r>
      <w:r w:rsidR="00B76968">
        <w:rPr>
          <w:rFonts w:hint="cs"/>
          <w:rtl/>
        </w:rPr>
        <w:t xml:space="preserve"> בין הציבור</w:t>
      </w:r>
      <w:r w:rsidR="00194351">
        <w:rPr>
          <w:rFonts w:hint="cs"/>
          <w:rtl/>
        </w:rPr>
        <w:t>, העם,</w:t>
      </w:r>
      <w:r>
        <w:rPr>
          <w:rFonts w:hint="cs"/>
          <w:rtl/>
        </w:rPr>
        <w:t xml:space="preserve"> ל</w:t>
      </w:r>
      <w:r w:rsidR="00194351">
        <w:rPr>
          <w:rFonts w:hint="cs"/>
          <w:rtl/>
        </w:rPr>
        <w:t xml:space="preserve">בין המשכן הקדוש </w:t>
      </w:r>
      <w:r>
        <w:rPr>
          <w:rFonts w:hint="cs"/>
          <w:rtl/>
        </w:rPr>
        <w:t>בלב המחנה:</w:t>
      </w:r>
      <w:r w:rsidR="00E11BDA">
        <w:rPr>
          <w:rFonts w:hint="cs"/>
          <w:rtl/>
        </w:rPr>
        <w:t xml:space="preserve"> </w:t>
      </w:r>
      <w:r w:rsidR="00194351">
        <w:rPr>
          <w:rFonts w:hint="cs"/>
          <w:rtl/>
        </w:rPr>
        <w:t>מ</w:t>
      </w:r>
      <w:r>
        <w:rPr>
          <w:rFonts w:hint="cs"/>
          <w:rtl/>
        </w:rPr>
        <w:t xml:space="preserve">כיוון שיש </w:t>
      </w:r>
      <w:r w:rsidR="00194351">
        <w:rPr>
          <w:rFonts w:hint="cs"/>
          <w:rtl/>
        </w:rPr>
        <w:t xml:space="preserve">מקום קדוש </w:t>
      </w:r>
      <w:r>
        <w:rPr>
          <w:rFonts w:hint="cs"/>
          <w:rtl/>
        </w:rPr>
        <w:t>במחנה, אין</w:t>
      </w:r>
      <w:r w:rsidR="00E94E32">
        <w:rPr>
          <w:rFonts w:hint="cs"/>
          <w:rtl/>
        </w:rPr>
        <w:t xml:space="preserve"> בו</w:t>
      </w:r>
      <w:r>
        <w:rPr>
          <w:rFonts w:hint="cs"/>
          <w:rtl/>
        </w:rPr>
        <w:t xml:space="preserve"> מקום לטמאים ועליהם לצאת ממנו</w:t>
      </w:r>
      <w:r w:rsidR="00513DE0">
        <w:rPr>
          <w:rFonts w:hint="cs"/>
          <w:rtl/>
        </w:rPr>
        <w:t xml:space="preserve"> (</w:t>
      </w:r>
      <w:r w:rsidR="00194351">
        <w:rPr>
          <w:rFonts w:hint="cs"/>
          <w:rtl/>
        </w:rPr>
        <w:t xml:space="preserve">פרק </w:t>
      </w:r>
      <w:r w:rsidR="00513DE0">
        <w:rPr>
          <w:rFonts w:hint="cs"/>
          <w:rtl/>
        </w:rPr>
        <w:t xml:space="preserve">ה, </w:t>
      </w:r>
      <w:r w:rsidR="00194351">
        <w:rPr>
          <w:rFonts w:hint="cs"/>
          <w:rtl/>
        </w:rPr>
        <w:t xml:space="preserve">פסוקים </w:t>
      </w:r>
      <w:r w:rsidR="00EB5A7C">
        <w:rPr>
          <w:rFonts w:hint="cs"/>
          <w:rtl/>
        </w:rPr>
        <w:t>א-ד)</w:t>
      </w:r>
      <w:r>
        <w:rPr>
          <w:rFonts w:hint="cs"/>
          <w:rtl/>
        </w:rPr>
        <w:t xml:space="preserve">; </w:t>
      </w:r>
      <w:r w:rsidR="00513DE0">
        <w:rPr>
          <w:rFonts w:hint="cs"/>
          <w:rtl/>
        </w:rPr>
        <w:t>המש</w:t>
      </w:r>
      <w:r w:rsidR="00194351">
        <w:rPr>
          <w:rFonts w:hint="cs"/>
          <w:rtl/>
        </w:rPr>
        <w:t>כן, המרכז</w:t>
      </w:r>
      <w:r w:rsidR="00513DE0">
        <w:rPr>
          <w:rFonts w:hint="cs"/>
          <w:rtl/>
        </w:rPr>
        <w:t xml:space="preserve"> הציבורי, </w:t>
      </w:r>
      <w:r w:rsidR="00194351">
        <w:rPr>
          <w:rFonts w:hint="cs"/>
          <w:rtl/>
        </w:rPr>
        <w:t xml:space="preserve">הוא המקום </w:t>
      </w:r>
      <w:r w:rsidR="00513DE0">
        <w:rPr>
          <w:rFonts w:hint="cs"/>
          <w:rtl/>
        </w:rPr>
        <w:t>שאליו מביאים כסף שנגזל ממי שמת חסר יורשים</w:t>
      </w:r>
      <w:r w:rsidR="00EB5A7C">
        <w:rPr>
          <w:rFonts w:hint="cs"/>
          <w:rtl/>
        </w:rPr>
        <w:t xml:space="preserve"> (</w:t>
      </w:r>
      <w:r w:rsidR="00194351">
        <w:rPr>
          <w:rFonts w:hint="cs"/>
          <w:rtl/>
        </w:rPr>
        <w:t xml:space="preserve">פרק </w:t>
      </w:r>
      <w:r w:rsidR="00EB5A7C">
        <w:rPr>
          <w:rFonts w:hint="cs"/>
          <w:rtl/>
        </w:rPr>
        <w:t xml:space="preserve">ה, </w:t>
      </w:r>
      <w:r w:rsidR="00194351">
        <w:rPr>
          <w:rFonts w:hint="cs"/>
          <w:rtl/>
        </w:rPr>
        <w:t xml:space="preserve">פסוקים </w:t>
      </w:r>
      <w:r w:rsidR="00EB5A7C">
        <w:rPr>
          <w:rFonts w:hint="cs"/>
          <w:rtl/>
        </w:rPr>
        <w:t>ה-י)</w:t>
      </w:r>
      <w:r w:rsidR="00513DE0">
        <w:rPr>
          <w:rFonts w:hint="cs"/>
          <w:rtl/>
        </w:rPr>
        <w:t xml:space="preserve">; </w:t>
      </w:r>
      <w:r>
        <w:rPr>
          <w:rFonts w:hint="cs"/>
          <w:rtl/>
        </w:rPr>
        <w:t>המ</w:t>
      </w:r>
      <w:r w:rsidR="00194351">
        <w:rPr>
          <w:rFonts w:hint="cs"/>
          <w:rtl/>
        </w:rPr>
        <w:t xml:space="preserve">שכן </w:t>
      </w:r>
      <w:r>
        <w:rPr>
          <w:rFonts w:hint="cs"/>
          <w:rtl/>
        </w:rPr>
        <w:t>מסייע להש</w:t>
      </w:r>
      <w:r w:rsidR="00513DE0">
        <w:rPr>
          <w:rFonts w:hint="cs"/>
          <w:rtl/>
        </w:rPr>
        <w:t xml:space="preserve">כין שלום בין איש לאשתו, </w:t>
      </w:r>
      <w:r w:rsidR="00194351">
        <w:rPr>
          <w:rFonts w:hint="cs"/>
          <w:rtl/>
        </w:rPr>
        <w:t xml:space="preserve">על ידי </w:t>
      </w:r>
      <w:r w:rsidR="00513DE0">
        <w:rPr>
          <w:rFonts w:hint="cs"/>
          <w:rtl/>
        </w:rPr>
        <w:t xml:space="preserve">סילוק </w:t>
      </w:r>
      <w:r w:rsidR="00194351">
        <w:rPr>
          <w:rFonts w:hint="cs"/>
          <w:rtl/>
        </w:rPr>
        <w:t xml:space="preserve">חשדות בדבר </w:t>
      </w:r>
      <w:r w:rsidR="00513DE0">
        <w:rPr>
          <w:rFonts w:hint="cs"/>
          <w:rtl/>
        </w:rPr>
        <w:t>נאמנותה אליו</w:t>
      </w:r>
      <w:r w:rsidR="00EB5A7C">
        <w:rPr>
          <w:rFonts w:hint="cs"/>
          <w:rtl/>
        </w:rPr>
        <w:t xml:space="preserve"> (</w:t>
      </w:r>
      <w:r w:rsidR="00194351">
        <w:rPr>
          <w:rFonts w:hint="cs"/>
          <w:rtl/>
        </w:rPr>
        <w:t xml:space="preserve">פרק </w:t>
      </w:r>
      <w:r w:rsidR="00EB5A7C">
        <w:rPr>
          <w:rFonts w:hint="cs"/>
          <w:rtl/>
        </w:rPr>
        <w:t xml:space="preserve">ה, </w:t>
      </w:r>
      <w:r w:rsidR="00194351">
        <w:rPr>
          <w:rFonts w:hint="cs"/>
          <w:rtl/>
        </w:rPr>
        <w:t xml:space="preserve">פסוקים </w:t>
      </w:r>
      <w:r w:rsidR="00EB5A7C">
        <w:rPr>
          <w:rFonts w:hint="cs"/>
          <w:rtl/>
        </w:rPr>
        <w:t>יא-לא)</w:t>
      </w:r>
      <w:r w:rsidR="00513DE0">
        <w:rPr>
          <w:rFonts w:hint="cs"/>
          <w:rtl/>
        </w:rPr>
        <w:t>; המ</w:t>
      </w:r>
      <w:r w:rsidR="00194351">
        <w:rPr>
          <w:rFonts w:hint="cs"/>
          <w:rtl/>
        </w:rPr>
        <w:t xml:space="preserve">שכן </w:t>
      </w:r>
      <w:r w:rsidR="00513DE0">
        <w:rPr>
          <w:rFonts w:hint="cs"/>
          <w:rtl/>
        </w:rPr>
        <w:t>הוא המוקד לשאיפת</w:t>
      </w:r>
      <w:r w:rsidR="00194351">
        <w:rPr>
          <w:rFonts w:hint="cs"/>
          <w:rtl/>
        </w:rPr>
        <w:t>ו של כל מי</w:t>
      </w:r>
      <w:r w:rsidR="00513DE0">
        <w:rPr>
          <w:rFonts w:hint="cs"/>
          <w:rtl/>
        </w:rPr>
        <w:t xml:space="preserve"> שאינו כהן </w:t>
      </w:r>
      <w:r w:rsidR="00E11BDA">
        <w:rPr>
          <w:rFonts w:hint="cs"/>
          <w:rtl/>
        </w:rPr>
        <w:t>להשיג קדושה</w:t>
      </w:r>
      <w:r w:rsidR="00194351">
        <w:rPr>
          <w:rFonts w:hint="cs"/>
          <w:rtl/>
        </w:rPr>
        <w:t>, וזאת</w:t>
      </w:r>
      <w:r w:rsidR="00513DE0">
        <w:rPr>
          <w:rFonts w:hint="cs"/>
          <w:rtl/>
        </w:rPr>
        <w:t xml:space="preserve"> </w:t>
      </w:r>
      <w:r w:rsidR="00E11BDA">
        <w:rPr>
          <w:rFonts w:hint="cs"/>
          <w:rtl/>
        </w:rPr>
        <w:t xml:space="preserve">באמצעות </w:t>
      </w:r>
      <w:r w:rsidR="00194351">
        <w:rPr>
          <w:rFonts w:hint="cs"/>
          <w:rtl/>
        </w:rPr>
        <w:t>ה</w:t>
      </w:r>
      <w:r w:rsidR="00513DE0">
        <w:rPr>
          <w:rFonts w:hint="cs"/>
          <w:rtl/>
        </w:rPr>
        <w:t>נזירות</w:t>
      </w:r>
      <w:r w:rsidR="00EB5A7C">
        <w:rPr>
          <w:rFonts w:hint="cs"/>
          <w:rtl/>
        </w:rPr>
        <w:t xml:space="preserve"> (</w:t>
      </w:r>
      <w:r w:rsidR="00194351">
        <w:rPr>
          <w:rFonts w:hint="cs"/>
          <w:rtl/>
        </w:rPr>
        <w:t xml:space="preserve">פרק </w:t>
      </w:r>
      <w:r w:rsidR="00EB5A7C">
        <w:rPr>
          <w:rFonts w:hint="cs"/>
          <w:rtl/>
        </w:rPr>
        <w:t xml:space="preserve">ו, </w:t>
      </w:r>
      <w:r w:rsidR="00194351">
        <w:rPr>
          <w:rFonts w:hint="cs"/>
          <w:rtl/>
        </w:rPr>
        <w:t xml:space="preserve">פסוקים </w:t>
      </w:r>
      <w:r w:rsidR="00EB5A7C">
        <w:rPr>
          <w:rFonts w:hint="cs"/>
          <w:rtl/>
        </w:rPr>
        <w:t>א-</w:t>
      </w:r>
      <w:proofErr w:type="spellStart"/>
      <w:r w:rsidR="00EB5A7C">
        <w:rPr>
          <w:rFonts w:hint="cs"/>
          <w:rtl/>
        </w:rPr>
        <w:t>כא</w:t>
      </w:r>
      <w:proofErr w:type="spellEnd"/>
      <w:r w:rsidR="00EB5A7C">
        <w:rPr>
          <w:rFonts w:hint="cs"/>
          <w:rtl/>
        </w:rPr>
        <w:t>)</w:t>
      </w:r>
      <w:r w:rsidR="00F646E1">
        <w:rPr>
          <w:rFonts w:hint="cs"/>
          <w:rtl/>
        </w:rPr>
        <w:t>;</w:t>
      </w:r>
      <w:r w:rsidR="00513DE0">
        <w:rPr>
          <w:rFonts w:hint="cs"/>
          <w:rtl/>
        </w:rPr>
        <w:t xml:space="preserve"> והמ</w:t>
      </w:r>
      <w:r w:rsidR="00194351">
        <w:rPr>
          <w:rFonts w:hint="cs"/>
          <w:rtl/>
        </w:rPr>
        <w:t xml:space="preserve">שכן </w:t>
      </w:r>
      <w:r w:rsidR="00513DE0">
        <w:rPr>
          <w:rFonts w:hint="cs"/>
          <w:rtl/>
        </w:rPr>
        <w:t xml:space="preserve">הוא גם </w:t>
      </w:r>
      <w:r w:rsidR="00194351">
        <w:rPr>
          <w:rFonts w:hint="cs"/>
          <w:rtl/>
        </w:rPr>
        <w:t>ה</w:t>
      </w:r>
      <w:r w:rsidR="00513DE0">
        <w:rPr>
          <w:rFonts w:hint="cs"/>
          <w:rtl/>
        </w:rPr>
        <w:t xml:space="preserve">מקור </w:t>
      </w:r>
      <w:r w:rsidR="00E11BDA">
        <w:rPr>
          <w:rFonts w:hint="cs"/>
          <w:rtl/>
        </w:rPr>
        <w:t>ל</w:t>
      </w:r>
      <w:r w:rsidR="00513DE0">
        <w:rPr>
          <w:rFonts w:hint="cs"/>
          <w:rtl/>
        </w:rPr>
        <w:t>ברכת הכ</w:t>
      </w:r>
      <w:r w:rsidR="00400745">
        <w:rPr>
          <w:rFonts w:hint="cs"/>
          <w:rtl/>
        </w:rPr>
        <w:t>ו</w:t>
      </w:r>
      <w:r w:rsidR="00513DE0">
        <w:rPr>
          <w:rFonts w:hint="cs"/>
          <w:rtl/>
        </w:rPr>
        <w:t xml:space="preserve">הנים הנשלחת </w:t>
      </w:r>
      <w:r w:rsidR="00194351">
        <w:rPr>
          <w:rFonts w:hint="cs"/>
          <w:rtl/>
        </w:rPr>
        <w:t xml:space="preserve">ממנו </w:t>
      </w:r>
      <w:r w:rsidR="00513DE0">
        <w:rPr>
          <w:rFonts w:hint="cs"/>
          <w:rtl/>
        </w:rPr>
        <w:t>לכל המחנה וחלה על כולו</w:t>
      </w:r>
      <w:r w:rsidR="00EB5A7C">
        <w:rPr>
          <w:rFonts w:hint="cs"/>
          <w:rtl/>
        </w:rPr>
        <w:t xml:space="preserve"> (</w:t>
      </w:r>
      <w:r w:rsidR="00194351">
        <w:rPr>
          <w:rFonts w:hint="cs"/>
          <w:rtl/>
        </w:rPr>
        <w:t xml:space="preserve">פרק </w:t>
      </w:r>
      <w:r w:rsidR="00EB5A7C">
        <w:rPr>
          <w:rFonts w:hint="cs"/>
          <w:rtl/>
        </w:rPr>
        <w:t xml:space="preserve">ו, </w:t>
      </w:r>
      <w:r w:rsidR="00194351">
        <w:rPr>
          <w:rFonts w:hint="cs"/>
          <w:rtl/>
        </w:rPr>
        <w:t xml:space="preserve">פסוקים </w:t>
      </w:r>
      <w:proofErr w:type="spellStart"/>
      <w:r w:rsidR="00EB5A7C">
        <w:rPr>
          <w:rFonts w:hint="cs"/>
          <w:rtl/>
        </w:rPr>
        <w:t>כב-כז</w:t>
      </w:r>
      <w:proofErr w:type="spellEnd"/>
      <w:r w:rsidR="00EB5A7C">
        <w:rPr>
          <w:rFonts w:hint="cs"/>
          <w:rtl/>
        </w:rPr>
        <w:t>)</w:t>
      </w:r>
      <w:r w:rsidR="00513DE0">
        <w:rPr>
          <w:rFonts w:hint="cs"/>
          <w:rtl/>
        </w:rPr>
        <w:t>.</w:t>
      </w:r>
    </w:p>
    <w:p w:rsidR="007E0F9E" w:rsidRDefault="00EB5A7C" w:rsidP="00E94E32">
      <w:pPr>
        <w:rPr>
          <w:rtl/>
        </w:rPr>
      </w:pPr>
      <w:r>
        <w:rPr>
          <w:rFonts w:hint="cs"/>
          <w:rtl/>
        </w:rPr>
        <w:t xml:space="preserve">לאחר </w:t>
      </w:r>
      <w:r w:rsidR="00194351">
        <w:rPr>
          <w:rFonts w:hint="cs"/>
          <w:rtl/>
        </w:rPr>
        <w:t xml:space="preserve">שרשרת </w:t>
      </w:r>
      <w:r>
        <w:rPr>
          <w:rFonts w:hint="cs"/>
          <w:rtl/>
        </w:rPr>
        <w:t>הלכתי</w:t>
      </w:r>
      <w:r w:rsidR="00194351">
        <w:rPr>
          <w:rFonts w:hint="cs"/>
          <w:rtl/>
        </w:rPr>
        <w:t>ת</w:t>
      </w:r>
      <w:r>
        <w:rPr>
          <w:rFonts w:hint="cs"/>
          <w:rtl/>
        </w:rPr>
        <w:t xml:space="preserve"> </w:t>
      </w:r>
      <w:r w:rsidR="00194351">
        <w:rPr>
          <w:rFonts w:hint="cs"/>
          <w:rtl/>
        </w:rPr>
        <w:t xml:space="preserve">זו </w:t>
      </w:r>
      <w:r>
        <w:rPr>
          <w:rFonts w:hint="cs"/>
          <w:rtl/>
        </w:rPr>
        <w:t>מספר</w:t>
      </w:r>
      <w:r w:rsidR="00194351">
        <w:rPr>
          <w:rFonts w:hint="cs"/>
          <w:rtl/>
        </w:rPr>
        <w:t>ת התורה</w:t>
      </w:r>
      <w:r>
        <w:rPr>
          <w:rFonts w:hint="cs"/>
          <w:rtl/>
        </w:rPr>
        <w:t xml:space="preserve"> באריכות רבה על חנוכת המ</w:t>
      </w:r>
      <w:r w:rsidR="00194351">
        <w:rPr>
          <w:rFonts w:hint="cs"/>
          <w:rtl/>
        </w:rPr>
        <w:t>שכן על ידי</w:t>
      </w:r>
      <w:r>
        <w:rPr>
          <w:rFonts w:hint="cs"/>
          <w:rtl/>
        </w:rPr>
        <w:t xml:space="preserve"> נשיאי העדה</w:t>
      </w:r>
      <w:r w:rsidR="00194351">
        <w:rPr>
          <w:rFonts w:hint="cs"/>
          <w:rtl/>
        </w:rPr>
        <w:t xml:space="preserve"> (פרק ז)</w:t>
      </w:r>
      <w:r>
        <w:rPr>
          <w:rFonts w:hint="cs"/>
          <w:rtl/>
        </w:rPr>
        <w:t xml:space="preserve">. </w:t>
      </w:r>
      <w:r w:rsidR="00194351">
        <w:rPr>
          <w:rFonts w:hint="cs"/>
          <w:rtl/>
        </w:rPr>
        <w:t xml:space="preserve">מה </w:t>
      </w:r>
      <w:r w:rsidR="00B63133">
        <w:rPr>
          <w:rFonts w:hint="cs"/>
          <w:rtl/>
        </w:rPr>
        <w:t>ההסבר ל</w:t>
      </w:r>
      <w:r>
        <w:rPr>
          <w:rFonts w:hint="cs"/>
          <w:rtl/>
        </w:rPr>
        <w:t xml:space="preserve">אריכות </w:t>
      </w:r>
      <w:r w:rsidR="00194351">
        <w:rPr>
          <w:rFonts w:hint="cs"/>
          <w:rtl/>
        </w:rPr>
        <w:t xml:space="preserve">זו </w:t>
      </w:r>
      <w:r>
        <w:rPr>
          <w:rFonts w:hint="cs"/>
          <w:rtl/>
        </w:rPr>
        <w:t>המוגזמת בעליל</w:t>
      </w:r>
      <w:r w:rsidR="00194351">
        <w:rPr>
          <w:rFonts w:hint="cs"/>
          <w:rtl/>
        </w:rPr>
        <w:t>?</w:t>
      </w:r>
      <w:r>
        <w:rPr>
          <w:rFonts w:hint="cs"/>
          <w:rtl/>
        </w:rPr>
        <w:t xml:space="preserve"> </w:t>
      </w:r>
      <w:r w:rsidR="00194351">
        <w:rPr>
          <w:rFonts w:hint="cs"/>
          <w:rtl/>
        </w:rPr>
        <w:t xml:space="preserve">ייתכן </w:t>
      </w:r>
      <w:r w:rsidR="008E2679">
        <w:rPr>
          <w:rFonts w:hint="cs"/>
          <w:rtl/>
        </w:rPr>
        <w:t xml:space="preserve">שהסיבה לכך היא הרצון להדגיש אותה, שהרי </w:t>
      </w:r>
      <w:r>
        <w:rPr>
          <w:rFonts w:hint="cs"/>
          <w:rtl/>
        </w:rPr>
        <w:t xml:space="preserve">הערך המיוצג בה הוא הערך המרכזי </w:t>
      </w:r>
      <w:r w:rsidR="00194351">
        <w:rPr>
          <w:rFonts w:hint="cs"/>
          <w:rtl/>
        </w:rPr>
        <w:t xml:space="preserve">של </w:t>
      </w:r>
      <w:r>
        <w:rPr>
          <w:rFonts w:hint="cs"/>
          <w:rtl/>
        </w:rPr>
        <w:t>ספר במדבר</w:t>
      </w:r>
      <w:r w:rsidR="00E94E32">
        <w:rPr>
          <w:rFonts w:hint="cs"/>
          <w:rtl/>
        </w:rPr>
        <w:t xml:space="preserve"> -</w:t>
      </w:r>
      <w:r>
        <w:rPr>
          <w:rFonts w:hint="cs"/>
          <w:rtl/>
        </w:rPr>
        <w:t xml:space="preserve"> מחויבות</w:t>
      </w:r>
      <w:r w:rsidR="00194351">
        <w:rPr>
          <w:rFonts w:hint="cs"/>
          <w:rtl/>
        </w:rPr>
        <w:t>ו</w:t>
      </w:r>
      <w:r>
        <w:rPr>
          <w:rFonts w:hint="cs"/>
          <w:rtl/>
        </w:rPr>
        <w:t xml:space="preserve"> של </w:t>
      </w:r>
      <w:r w:rsidR="00194351">
        <w:rPr>
          <w:rFonts w:hint="cs"/>
          <w:rtl/>
        </w:rPr>
        <w:t>העם למשכן</w:t>
      </w:r>
      <w:r>
        <w:rPr>
          <w:rFonts w:hint="cs"/>
          <w:rtl/>
        </w:rPr>
        <w:t xml:space="preserve"> והנוכחות של האל בלב המחנה.</w:t>
      </w:r>
    </w:p>
    <w:p w:rsidR="007E0F9E" w:rsidRDefault="00EB5A7C">
      <w:pPr>
        <w:rPr>
          <w:rtl/>
        </w:rPr>
      </w:pPr>
      <w:r>
        <w:rPr>
          <w:rFonts w:hint="cs"/>
          <w:rtl/>
        </w:rPr>
        <w:t xml:space="preserve">פרק ח מוקדש לפריבילגיה של הכוהנים </w:t>
      </w:r>
      <w:r w:rsidR="00194351">
        <w:rPr>
          <w:rFonts w:hint="cs"/>
          <w:rtl/>
        </w:rPr>
        <w:t>(</w:t>
      </w:r>
      <w:r>
        <w:rPr>
          <w:rFonts w:hint="cs"/>
          <w:rtl/>
        </w:rPr>
        <w:t>העבודה במ</w:t>
      </w:r>
      <w:r w:rsidR="00194351">
        <w:rPr>
          <w:rFonts w:hint="cs"/>
          <w:rtl/>
        </w:rPr>
        <w:t>שכן</w:t>
      </w:r>
      <w:r>
        <w:rPr>
          <w:rFonts w:hint="cs"/>
          <w:rtl/>
        </w:rPr>
        <w:t xml:space="preserve"> והדלקת המנורה</w:t>
      </w:r>
      <w:r w:rsidR="00194351">
        <w:rPr>
          <w:rFonts w:hint="cs"/>
          <w:rtl/>
        </w:rPr>
        <w:t>)</w:t>
      </w:r>
      <w:r>
        <w:rPr>
          <w:rFonts w:hint="cs"/>
          <w:rtl/>
        </w:rPr>
        <w:t xml:space="preserve"> ולהקדשת הלוויים, המסמלים</w:t>
      </w:r>
      <w:r w:rsidR="00194351">
        <w:rPr>
          <w:rFonts w:hint="cs"/>
          <w:rtl/>
        </w:rPr>
        <w:t>,</w:t>
      </w:r>
      <w:r>
        <w:rPr>
          <w:rFonts w:hint="cs"/>
          <w:rtl/>
        </w:rPr>
        <w:t xml:space="preserve"> כפי שראינו </w:t>
      </w:r>
      <w:r w:rsidR="00194351">
        <w:rPr>
          <w:rFonts w:hint="cs"/>
          <w:rtl/>
        </w:rPr>
        <w:t xml:space="preserve">בלימוד </w:t>
      </w:r>
      <w:r>
        <w:rPr>
          <w:rFonts w:hint="cs"/>
          <w:rtl/>
        </w:rPr>
        <w:t>בשבוע שעבר</w:t>
      </w:r>
      <w:r w:rsidR="00194351">
        <w:rPr>
          <w:rFonts w:hint="cs"/>
          <w:rtl/>
        </w:rPr>
        <w:t>,</w:t>
      </w:r>
      <w:r>
        <w:rPr>
          <w:rFonts w:hint="cs"/>
          <w:rtl/>
        </w:rPr>
        <w:t xml:space="preserve"> את הקשרים </w:t>
      </w:r>
      <w:r w:rsidR="00E94E32">
        <w:rPr>
          <w:rFonts w:hint="cs"/>
          <w:rtl/>
        </w:rPr>
        <w:t>ש</w:t>
      </w:r>
      <w:r>
        <w:rPr>
          <w:rFonts w:hint="cs"/>
          <w:rtl/>
        </w:rPr>
        <w:t>בין ה</w:t>
      </w:r>
      <w:r w:rsidR="00194351">
        <w:rPr>
          <w:rFonts w:hint="cs"/>
          <w:rtl/>
        </w:rPr>
        <w:t>קודש לבין ה</w:t>
      </w:r>
      <w:r>
        <w:rPr>
          <w:rFonts w:hint="cs"/>
          <w:rtl/>
        </w:rPr>
        <w:t>עם.</w:t>
      </w:r>
    </w:p>
    <w:p w:rsidR="00EB5A7C" w:rsidRDefault="00F646E1" w:rsidP="00B76968">
      <w:pPr>
        <w:rPr>
          <w:rtl/>
        </w:rPr>
      </w:pPr>
      <w:r>
        <w:rPr>
          <w:rFonts w:hint="cs"/>
          <w:rtl/>
        </w:rPr>
        <w:t xml:space="preserve">מבין הפרשיות הללו בחרנו להתמקד </w:t>
      </w:r>
      <w:r w:rsidR="00194351">
        <w:rPr>
          <w:rFonts w:hint="cs"/>
          <w:rtl/>
        </w:rPr>
        <w:t xml:space="preserve">בלימוד זה </w:t>
      </w:r>
      <w:r>
        <w:rPr>
          <w:rFonts w:hint="cs"/>
          <w:rtl/>
        </w:rPr>
        <w:t>בפרשת הנזיר, ה</w:t>
      </w:r>
      <w:r w:rsidR="00B76968">
        <w:rPr>
          <w:rFonts w:hint="cs"/>
          <w:rtl/>
        </w:rPr>
        <w:t xml:space="preserve">תופסת את </w:t>
      </w:r>
      <w:r>
        <w:rPr>
          <w:rFonts w:hint="cs"/>
          <w:rtl/>
        </w:rPr>
        <w:t>רובו של פרק ו.</w:t>
      </w:r>
    </w:p>
    <w:p w:rsidR="007E0F9E" w:rsidRDefault="005F662D">
      <w:pPr>
        <w:jc w:val="both"/>
        <w:rPr>
          <w:rtl/>
        </w:rPr>
      </w:pPr>
      <w:r>
        <w:rPr>
          <w:rFonts w:hint="cs"/>
          <w:rtl/>
        </w:rPr>
        <w:t xml:space="preserve">הנזיר מכונה בתורה </w:t>
      </w:r>
      <w:r w:rsidR="00194351">
        <w:rPr>
          <w:rFonts w:hint="cs"/>
          <w:rtl/>
        </w:rPr>
        <w:t>'</w:t>
      </w:r>
      <w:r>
        <w:rPr>
          <w:rFonts w:hint="cs"/>
          <w:rtl/>
        </w:rPr>
        <w:t>קדוש</w:t>
      </w:r>
      <w:r w:rsidR="00194351">
        <w:rPr>
          <w:rFonts w:hint="cs"/>
          <w:rtl/>
        </w:rPr>
        <w:t>'</w:t>
      </w:r>
      <w:r w:rsidR="00B76968">
        <w:rPr>
          <w:rFonts w:hint="cs"/>
          <w:rtl/>
        </w:rPr>
        <w:t xml:space="preserve"> (במדבר </w:t>
      </w:r>
      <w:r w:rsidR="00194351">
        <w:rPr>
          <w:rFonts w:hint="cs"/>
          <w:rtl/>
        </w:rPr>
        <w:t xml:space="preserve">פרק </w:t>
      </w:r>
      <w:r w:rsidR="00B76968">
        <w:rPr>
          <w:rFonts w:hint="cs"/>
          <w:rtl/>
        </w:rPr>
        <w:t xml:space="preserve">ו, </w:t>
      </w:r>
      <w:r w:rsidR="00194351">
        <w:rPr>
          <w:rFonts w:hint="cs"/>
          <w:rtl/>
        </w:rPr>
        <w:t xml:space="preserve">פסוק </w:t>
      </w:r>
      <w:r w:rsidR="00B76968">
        <w:rPr>
          <w:rFonts w:hint="cs"/>
          <w:rtl/>
        </w:rPr>
        <w:t>ה)</w:t>
      </w:r>
      <w:r>
        <w:rPr>
          <w:rFonts w:hint="cs"/>
          <w:rtl/>
        </w:rPr>
        <w:t xml:space="preserve">. </w:t>
      </w:r>
      <w:r w:rsidR="00194351">
        <w:rPr>
          <w:rFonts w:hint="cs"/>
          <w:rtl/>
        </w:rPr>
        <w:t>ננסה לעיין בפרשה וללמוד</w:t>
      </w:r>
      <w:r>
        <w:rPr>
          <w:rFonts w:hint="cs"/>
          <w:rtl/>
        </w:rPr>
        <w:t xml:space="preserve"> דבר או שני</w:t>
      </w:r>
      <w:r w:rsidR="00194351">
        <w:rPr>
          <w:rFonts w:hint="cs"/>
          <w:rtl/>
        </w:rPr>
        <w:t>י</w:t>
      </w:r>
      <w:r>
        <w:rPr>
          <w:rFonts w:hint="cs"/>
          <w:rtl/>
        </w:rPr>
        <w:t>ם על הקדושה.</w:t>
      </w:r>
    </w:p>
    <w:p w:rsidR="00194351" w:rsidRDefault="00194351" w:rsidP="008E2679">
      <w:pPr>
        <w:jc w:val="both"/>
        <w:rPr>
          <w:rtl/>
        </w:rPr>
      </w:pPr>
      <w:r>
        <w:rPr>
          <w:rFonts w:hint="cs"/>
          <w:rtl/>
        </w:rPr>
        <w:t xml:space="preserve">מיהו הנזיר? </w:t>
      </w:r>
    </w:p>
    <w:p w:rsidR="007E0F9E" w:rsidRDefault="005F662D" w:rsidP="00E94E32">
      <w:pPr>
        <w:jc w:val="both"/>
        <w:rPr>
          <w:rtl/>
        </w:rPr>
      </w:pPr>
      <w:r>
        <w:rPr>
          <w:rFonts w:hint="cs"/>
          <w:rtl/>
        </w:rPr>
        <w:t>הנזיר, או הנזירה</w:t>
      </w:r>
      <w:r w:rsidR="00A27B55">
        <w:rPr>
          <w:rFonts w:hint="cs"/>
          <w:rtl/>
        </w:rPr>
        <w:t xml:space="preserve"> (שנאמר </w:t>
      </w:r>
      <w:r w:rsidR="006F73C6">
        <w:rPr>
          <w:rFonts w:hint="cs"/>
          <w:rtl/>
        </w:rPr>
        <w:t>'</w:t>
      </w:r>
      <w:r w:rsidR="00A27B55">
        <w:rPr>
          <w:rFonts w:hint="cs"/>
          <w:rtl/>
        </w:rPr>
        <w:t xml:space="preserve">איש או </w:t>
      </w:r>
      <w:proofErr w:type="spellStart"/>
      <w:r w:rsidR="00A27B55">
        <w:rPr>
          <w:rFonts w:hint="cs"/>
          <w:rtl/>
        </w:rPr>
        <w:t>אשה</w:t>
      </w:r>
      <w:proofErr w:type="spellEnd"/>
      <w:r w:rsidR="006F73C6">
        <w:rPr>
          <w:rFonts w:hint="cs"/>
          <w:rtl/>
        </w:rPr>
        <w:t>'</w:t>
      </w:r>
      <w:r w:rsidR="00A27B55">
        <w:rPr>
          <w:rFonts w:hint="cs"/>
          <w:rtl/>
        </w:rPr>
        <w:t>)</w:t>
      </w:r>
      <w:r>
        <w:rPr>
          <w:rFonts w:hint="cs"/>
          <w:rtl/>
        </w:rPr>
        <w:t>, מקבל על עצמו שורת איסורים מרצונו הח</w:t>
      </w:r>
      <w:r w:rsidR="006F73C6">
        <w:rPr>
          <w:rFonts w:hint="cs"/>
          <w:rtl/>
        </w:rPr>
        <w:t>ו</w:t>
      </w:r>
      <w:r>
        <w:rPr>
          <w:rFonts w:hint="cs"/>
          <w:rtl/>
        </w:rPr>
        <w:t xml:space="preserve">פשי. </w:t>
      </w:r>
      <w:r w:rsidR="006F73C6">
        <w:rPr>
          <w:rFonts w:hint="cs"/>
          <w:rtl/>
        </w:rPr>
        <w:t>ההבדל המהותי בינו לבין הכהן הוא שכל אדם יכול להגיע למעמד קדוש זה</w:t>
      </w:r>
      <w:r w:rsidR="00E94E32">
        <w:rPr>
          <w:rFonts w:hint="cs"/>
          <w:rtl/>
        </w:rPr>
        <w:t>,</w:t>
      </w:r>
      <w:r w:rsidR="006F73C6">
        <w:rPr>
          <w:rFonts w:hint="cs"/>
          <w:rtl/>
        </w:rPr>
        <w:t xml:space="preserve"> בניגוד לכהן שנולד למעמד מיוחס. נשווה בין דיני הנזיר המופיעים בפרקנו לדיני הכהן המופיעים בספר ויקרא וביחזקאל</w:t>
      </w:r>
      <w:r>
        <w:rPr>
          <w:rFonts w:hint="cs"/>
          <w:rtl/>
        </w:rPr>
        <w:t>:</w:t>
      </w:r>
    </w:p>
    <w:p w:rsidR="007E0F9E" w:rsidRDefault="009123E6" w:rsidP="00E94E32">
      <w:pPr>
        <w:pStyle w:val="a3"/>
        <w:numPr>
          <w:ilvl w:val="0"/>
          <w:numId w:val="1"/>
        </w:numPr>
        <w:jc w:val="both"/>
      </w:pPr>
      <w:r w:rsidRPr="009123E6">
        <w:rPr>
          <w:rFonts w:hint="cs"/>
          <w:b/>
          <w:bCs/>
          <w:rtl/>
        </w:rPr>
        <w:t>איסור</w:t>
      </w:r>
      <w:r w:rsidRPr="009123E6">
        <w:rPr>
          <w:b/>
          <w:bCs/>
          <w:rtl/>
        </w:rPr>
        <w:t xml:space="preserve"> </w:t>
      </w:r>
      <w:r w:rsidRPr="009123E6">
        <w:rPr>
          <w:rFonts w:hint="cs"/>
          <w:b/>
          <w:bCs/>
          <w:rtl/>
        </w:rPr>
        <w:t>שתיית</w:t>
      </w:r>
      <w:r w:rsidRPr="009123E6">
        <w:rPr>
          <w:b/>
          <w:bCs/>
          <w:rtl/>
        </w:rPr>
        <w:t xml:space="preserve"> </w:t>
      </w:r>
      <w:r w:rsidRPr="009123E6">
        <w:rPr>
          <w:rFonts w:hint="cs"/>
          <w:b/>
          <w:bCs/>
          <w:rtl/>
        </w:rPr>
        <w:t>יין</w:t>
      </w:r>
      <w:r w:rsidRPr="009123E6">
        <w:rPr>
          <w:b/>
          <w:bCs/>
          <w:rtl/>
        </w:rPr>
        <w:t>:</w:t>
      </w:r>
      <w:r w:rsidR="006F73C6">
        <w:rPr>
          <w:rFonts w:hint="cs"/>
          <w:rtl/>
        </w:rPr>
        <w:t xml:space="preserve"> </w:t>
      </w:r>
      <w:r w:rsidR="005F662D">
        <w:rPr>
          <w:rFonts w:hint="cs"/>
          <w:rtl/>
        </w:rPr>
        <w:t xml:space="preserve">כמו </w:t>
      </w:r>
      <w:r w:rsidR="00A27B55">
        <w:rPr>
          <w:rFonts w:hint="cs"/>
          <w:rtl/>
        </w:rPr>
        <w:t>ל</w:t>
      </w:r>
      <w:r w:rsidR="005F662D">
        <w:rPr>
          <w:rFonts w:hint="cs"/>
          <w:rtl/>
        </w:rPr>
        <w:t xml:space="preserve">כהן, גם </w:t>
      </w:r>
      <w:r w:rsidR="00A27B55">
        <w:rPr>
          <w:rFonts w:hint="cs"/>
          <w:rtl/>
        </w:rPr>
        <w:t xml:space="preserve">לנזיר </w:t>
      </w:r>
      <w:r w:rsidR="005F662D">
        <w:rPr>
          <w:rFonts w:hint="cs"/>
          <w:rtl/>
        </w:rPr>
        <w:t xml:space="preserve">אסור </w:t>
      </w:r>
      <w:r w:rsidR="00A27B55">
        <w:rPr>
          <w:rFonts w:hint="cs"/>
          <w:rtl/>
        </w:rPr>
        <w:t>לשתות</w:t>
      </w:r>
      <w:r w:rsidR="005F662D">
        <w:rPr>
          <w:rFonts w:hint="cs"/>
          <w:rtl/>
        </w:rPr>
        <w:t xml:space="preserve"> יין. </w:t>
      </w:r>
      <w:r w:rsidR="00313B9A">
        <w:rPr>
          <w:rFonts w:hint="cs"/>
          <w:rtl/>
        </w:rPr>
        <w:t>בעניין זה</w:t>
      </w:r>
      <w:r w:rsidR="005F662D">
        <w:rPr>
          <w:rFonts w:hint="cs"/>
          <w:rtl/>
        </w:rPr>
        <w:t xml:space="preserve"> האיסור על הנזיר </w:t>
      </w:r>
      <w:r w:rsidR="00313B9A">
        <w:rPr>
          <w:rFonts w:hint="cs"/>
          <w:rtl/>
        </w:rPr>
        <w:t>חמור</w:t>
      </w:r>
      <w:r w:rsidR="005F662D">
        <w:rPr>
          <w:rFonts w:hint="cs"/>
          <w:rtl/>
        </w:rPr>
        <w:t xml:space="preserve"> יותר מזה של הכה</w:t>
      </w:r>
      <w:r w:rsidR="006F73C6">
        <w:rPr>
          <w:rFonts w:hint="cs"/>
          <w:rtl/>
        </w:rPr>
        <w:t>ן -</w:t>
      </w:r>
      <w:r w:rsidR="005F662D">
        <w:rPr>
          <w:rFonts w:hint="cs"/>
          <w:rtl/>
        </w:rPr>
        <w:t xml:space="preserve"> </w:t>
      </w:r>
      <w:proofErr w:type="spellStart"/>
      <w:r w:rsidR="005F662D">
        <w:rPr>
          <w:rFonts w:hint="cs"/>
          <w:rtl/>
        </w:rPr>
        <w:t>לכהנים</w:t>
      </w:r>
      <w:proofErr w:type="spellEnd"/>
      <w:r w:rsidR="005F662D">
        <w:rPr>
          <w:rFonts w:hint="cs"/>
          <w:rtl/>
        </w:rPr>
        <w:t xml:space="preserve"> אסור לשתות ביום שבו הם עובדים במקדש</w:t>
      </w:r>
      <w:r w:rsidR="00E94E32">
        <w:rPr>
          <w:rFonts w:hint="cs"/>
          <w:rtl/>
        </w:rPr>
        <w:t>;</w:t>
      </w:r>
      <w:r w:rsidR="005F662D">
        <w:rPr>
          <w:rFonts w:hint="cs"/>
          <w:rtl/>
        </w:rPr>
        <w:t xml:space="preserve"> ואילו </w:t>
      </w:r>
      <w:r w:rsidR="00313B9A">
        <w:rPr>
          <w:rFonts w:hint="cs"/>
          <w:rtl/>
        </w:rPr>
        <w:t xml:space="preserve">לנזיר </w:t>
      </w:r>
      <w:r w:rsidR="005F662D">
        <w:rPr>
          <w:rFonts w:hint="cs"/>
          <w:rtl/>
        </w:rPr>
        <w:t xml:space="preserve">אסור לשתות בכל תקופת הנזירות שלו </w:t>
      </w:r>
      <w:r w:rsidR="006F73C6">
        <w:rPr>
          <w:rFonts w:hint="cs"/>
          <w:rtl/>
        </w:rPr>
        <w:t>ו</w:t>
      </w:r>
      <w:r w:rsidR="005F662D">
        <w:rPr>
          <w:rFonts w:hint="cs"/>
          <w:rtl/>
        </w:rPr>
        <w:t xml:space="preserve">נאסר עליו אף לאכול ענבים, צימוקים, </w:t>
      </w:r>
      <w:r w:rsidR="00313B9A">
        <w:rPr>
          <w:rFonts w:hint="cs"/>
          <w:rtl/>
        </w:rPr>
        <w:t>ו</w:t>
      </w:r>
      <w:r w:rsidR="006F73C6">
        <w:rPr>
          <w:rFonts w:hint="cs"/>
          <w:rtl/>
        </w:rPr>
        <w:t>'</w:t>
      </w:r>
      <w:r w:rsidR="005F662D">
        <w:rPr>
          <w:rFonts w:hint="cs"/>
          <w:rtl/>
        </w:rPr>
        <w:t>מכל אשר יצא מגפן היין</w:t>
      </w:r>
      <w:r w:rsidR="006F73C6">
        <w:rPr>
          <w:rFonts w:hint="cs"/>
          <w:rtl/>
        </w:rPr>
        <w:t>'</w:t>
      </w:r>
      <w:r w:rsidR="00E94E32">
        <w:rPr>
          <w:rFonts w:hint="cs"/>
          <w:rtl/>
        </w:rPr>
        <w:t xml:space="preserve"> </w:t>
      </w:r>
      <w:r w:rsidR="005F662D">
        <w:rPr>
          <w:rFonts w:hint="cs"/>
          <w:rtl/>
        </w:rPr>
        <w:t>.</w:t>
      </w:r>
    </w:p>
    <w:p w:rsidR="007E0F9E" w:rsidRDefault="009123E6" w:rsidP="00E94E32">
      <w:pPr>
        <w:pStyle w:val="a3"/>
        <w:numPr>
          <w:ilvl w:val="0"/>
          <w:numId w:val="1"/>
        </w:numPr>
        <w:jc w:val="both"/>
      </w:pPr>
      <w:r w:rsidRPr="009123E6">
        <w:rPr>
          <w:rFonts w:hint="cs"/>
          <w:b/>
          <w:bCs/>
          <w:rtl/>
        </w:rPr>
        <w:t>איסור</w:t>
      </w:r>
      <w:r w:rsidRPr="009123E6">
        <w:rPr>
          <w:b/>
          <w:bCs/>
          <w:rtl/>
        </w:rPr>
        <w:t xml:space="preserve"> </w:t>
      </w:r>
      <w:r w:rsidRPr="009123E6">
        <w:rPr>
          <w:rFonts w:hint="cs"/>
          <w:b/>
          <w:bCs/>
          <w:rtl/>
        </w:rPr>
        <w:t>גילוח</w:t>
      </w:r>
      <w:r w:rsidRPr="009123E6">
        <w:rPr>
          <w:b/>
          <w:bCs/>
          <w:rtl/>
        </w:rPr>
        <w:t xml:space="preserve"> </w:t>
      </w:r>
      <w:r w:rsidRPr="009123E6">
        <w:rPr>
          <w:rFonts w:hint="cs"/>
          <w:b/>
          <w:bCs/>
          <w:rtl/>
        </w:rPr>
        <w:t>השיער</w:t>
      </w:r>
      <w:r w:rsidRPr="009123E6">
        <w:rPr>
          <w:b/>
          <w:bCs/>
          <w:rtl/>
        </w:rPr>
        <w:t>:</w:t>
      </w:r>
      <w:r w:rsidR="006F73C6">
        <w:rPr>
          <w:rFonts w:hint="cs"/>
          <w:rtl/>
        </w:rPr>
        <w:t xml:space="preserve"> </w:t>
      </w:r>
      <w:r w:rsidR="005F662D">
        <w:rPr>
          <w:rFonts w:hint="cs"/>
          <w:rtl/>
        </w:rPr>
        <w:t xml:space="preserve">כמו </w:t>
      </w:r>
      <w:r w:rsidR="00A27B55">
        <w:rPr>
          <w:rFonts w:hint="cs"/>
          <w:rtl/>
        </w:rPr>
        <w:t>לכה</w:t>
      </w:r>
      <w:r w:rsidR="006F73C6">
        <w:rPr>
          <w:rFonts w:hint="cs"/>
          <w:rtl/>
        </w:rPr>
        <w:t>ן</w:t>
      </w:r>
      <w:r w:rsidR="005F662D">
        <w:rPr>
          <w:rFonts w:hint="cs"/>
          <w:rtl/>
        </w:rPr>
        <w:t xml:space="preserve">, גם </w:t>
      </w:r>
      <w:r w:rsidR="00A27B55">
        <w:rPr>
          <w:rFonts w:hint="cs"/>
          <w:rtl/>
        </w:rPr>
        <w:t>ל</w:t>
      </w:r>
      <w:r w:rsidR="005F662D">
        <w:rPr>
          <w:rFonts w:hint="cs"/>
          <w:rtl/>
        </w:rPr>
        <w:t xml:space="preserve">נזיר אסור </w:t>
      </w:r>
      <w:r w:rsidR="00A27B55">
        <w:rPr>
          <w:rFonts w:hint="cs"/>
          <w:rtl/>
        </w:rPr>
        <w:t>ל</w:t>
      </w:r>
      <w:r w:rsidR="005F662D">
        <w:rPr>
          <w:rFonts w:hint="cs"/>
          <w:rtl/>
        </w:rPr>
        <w:t>גלח</w:t>
      </w:r>
      <w:r w:rsidR="00A27B55">
        <w:rPr>
          <w:rFonts w:hint="cs"/>
          <w:rtl/>
        </w:rPr>
        <w:t xml:space="preserve"> את</w:t>
      </w:r>
      <w:r w:rsidR="005F662D">
        <w:rPr>
          <w:rFonts w:hint="cs"/>
          <w:rtl/>
        </w:rPr>
        <w:t xml:space="preserve"> שערו </w:t>
      </w:r>
      <w:r w:rsidR="006F73C6">
        <w:rPr>
          <w:rFonts w:hint="cs"/>
          <w:rtl/>
        </w:rPr>
        <w:t>וגם כאן ה</w:t>
      </w:r>
      <w:r w:rsidR="005F662D">
        <w:rPr>
          <w:rFonts w:hint="cs"/>
          <w:rtl/>
        </w:rPr>
        <w:t xml:space="preserve">איסור </w:t>
      </w:r>
      <w:r w:rsidR="006F73C6">
        <w:rPr>
          <w:rFonts w:hint="cs"/>
          <w:rtl/>
        </w:rPr>
        <w:t xml:space="preserve">שלו </w:t>
      </w:r>
      <w:r w:rsidR="005F662D">
        <w:rPr>
          <w:rFonts w:hint="cs"/>
          <w:rtl/>
        </w:rPr>
        <w:t>חמור</w:t>
      </w:r>
      <w:r w:rsidR="00334382">
        <w:rPr>
          <w:rFonts w:hint="cs"/>
          <w:rtl/>
        </w:rPr>
        <w:t xml:space="preserve"> יותר</w:t>
      </w:r>
      <w:r w:rsidR="005F662D">
        <w:rPr>
          <w:rFonts w:hint="cs"/>
          <w:rtl/>
        </w:rPr>
        <w:t xml:space="preserve"> מזה של הכה</w:t>
      </w:r>
      <w:r w:rsidR="006F73C6">
        <w:rPr>
          <w:rFonts w:hint="cs"/>
          <w:rtl/>
        </w:rPr>
        <w:t>ן</w:t>
      </w:r>
      <w:r w:rsidR="005F662D">
        <w:rPr>
          <w:rFonts w:hint="cs"/>
          <w:rtl/>
        </w:rPr>
        <w:t>. על הכ</w:t>
      </w:r>
      <w:r w:rsidR="00E94E32">
        <w:rPr>
          <w:rFonts w:hint="cs"/>
          <w:rtl/>
        </w:rPr>
        <w:t>ו</w:t>
      </w:r>
      <w:r w:rsidR="005F662D">
        <w:rPr>
          <w:rFonts w:hint="cs"/>
          <w:rtl/>
        </w:rPr>
        <w:t xml:space="preserve">הנים נאמר </w:t>
      </w:r>
      <w:r w:rsidR="006F73C6">
        <w:rPr>
          <w:rFonts w:hint="cs"/>
          <w:rtl/>
        </w:rPr>
        <w:t>'</w:t>
      </w:r>
      <w:r w:rsidR="005F662D">
        <w:rPr>
          <w:rFonts w:hint="cs"/>
          <w:rtl/>
        </w:rPr>
        <w:t>וגלח לא יגלחו ופרע לא ישלחו</w:t>
      </w:r>
      <w:r w:rsidR="006F73C6">
        <w:rPr>
          <w:rFonts w:hint="cs"/>
          <w:rtl/>
        </w:rPr>
        <w:t>'</w:t>
      </w:r>
      <w:r w:rsidR="005F662D">
        <w:rPr>
          <w:rFonts w:hint="cs"/>
          <w:rtl/>
        </w:rPr>
        <w:t xml:space="preserve">, </w:t>
      </w:r>
      <w:r w:rsidR="00B76968">
        <w:rPr>
          <w:rFonts w:hint="cs"/>
          <w:rtl/>
        </w:rPr>
        <w:t xml:space="preserve">כלומר עליהם לשמור על תספורת קצרה </w:t>
      </w:r>
      <w:r w:rsidR="006F73C6">
        <w:rPr>
          <w:rFonts w:hint="cs"/>
          <w:rtl/>
        </w:rPr>
        <w:t>מבלי</w:t>
      </w:r>
      <w:r w:rsidR="00B76968">
        <w:rPr>
          <w:rFonts w:hint="cs"/>
          <w:rtl/>
        </w:rPr>
        <w:t xml:space="preserve"> לגלח את ראשם</w:t>
      </w:r>
      <w:r w:rsidR="006F73C6">
        <w:rPr>
          <w:rFonts w:hint="cs"/>
          <w:rtl/>
        </w:rPr>
        <w:t>;</w:t>
      </w:r>
      <w:r w:rsidR="00B76968">
        <w:rPr>
          <w:rFonts w:hint="cs"/>
          <w:rtl/>
        </w:rPr>
        <w:t xml:space="preserve"> </w:t>
      </w:r>
      <w:r w:rsidR="006F73C6">
        <w:rPr>
          <w:rFonts w:hint="cs"/>
          <w:rtl/>
        </w:rPr>
        <w:t xml:space="preserve">ואילו </w:t>
      </w:r>
      <w:r w:rsidR="005F662D">
        <w:rPr>
          <w:rFonts w:hint="cs"/>
          <w:rtl/>
        </w:rPr>
        <w:t xml:space="preserve">הנזיר </w:t>
      </w:r>
      <w:r w:rsidR="006F73C6">
        <w:rPr>
          <w:rFonts w:hint="cs"/>
          <w:rtl/>
        </w:rPr>
        <w:t xml:space="preserve">צריך לגדל פרע את שערו ולא לקצרו כלל כל תקופת הנזירות </w:t>
      </w:r>
      <w:r w:rsidR="005F662D">
        <w:rPr>
          <w:rFonts w:hint="cs"/>
          <w:rtl/>
        </w:rPr>
        <w:t>(במדבר ו, ה).</w:t>
      </w:r>
    </w:p>
    <w:p w:rsidR="007E0F9E" w:rsidRDefault="009123E6" w:rsidP="00E94E32">
      <w:pPr>
        <w:pStyle w:val="a3"/>
        <w:numPr>
          <w:ilvl w:val="0"/>
          <w:numId w:val="1"/>
        </w:numPr>
        <w:jc w:val="both"/>
      </w:pPr>
      <w:r w:rsidRPr="009123E6">
        <w:rPr>
          <w:rFonts w:hint="cs"/>
          <w:b/>
          <w:bCs/>
          <w:rtl/>
        </w:rPr>
        <w:t>איסור</w:t>
      </w:r>
      <w:r w:rsidRPr="009123E6">
        <w:rPr>
          <w:b/>
          <w:bCs/>
          <w:rtl/>
        </w:rPr>
        <w:t xml:space="preserve"> </w:t>
      </w:r>
      <w:r w:rsidRPr="009123E6">
        <w:rPr>
          <w:rFonts w:hint="cs"/>
          <w:b/>
          <w:bCs/>
          <w:rtl/>
        </w:rPr>
        <w:t>הטומאה</w:t>
      </w:r>
      <w:r w:rsidRPr="009123E6">
        <w:rPr>
          <w:b/>
          <w:bCs/>
          <w:rtl/>
        </w:rPr>
        <w:t>:</w:t>
      </w:r>
      <w:r w:rsidR="006F73C6">
        <w:rPr>
          <w:rFonts w:hint="cs"/>
          <w:rtl/>
        </w:rPr>
        <w:t xml:space="preserve"> כמו הכהן, גם לנזיר אסור להיטמא למתים, כלומר להימצא בסמוך לגופת מת. גם כאן האיסור המוטל עליו חמור יותר, ודומה לאיסור החל על הכהן הגדול: לכהן רגיל ('הדיוט', במינוח של חז"ל) מותר להשתתף בהלוויית אביו או אמו, ואילו על הנזיר ועל הכהן הגדול נאסר אפי</w:t>
      </w:r>
      <w:r w:rsidR="00E94E32">
        <w:rPr>
          <w:rFonts w:hint="cs"/>
          <w:rtl/>
        </w:rPr>
        <w:t>לו  זה</w:t>
      </w:r>
      <w:r w:rsidR="006F73C6">
        <w:rPr>
          <w:rFonts w:hint="cs"/>
          <w:rtl/>
        </w:rPr>
        <w:t>.</w:t>
      </w:r>
    </w:p>
    <w:p w:rsidR="007E0F9E" w:rsidRDefault="009123E6" w:rsidP="00E94E32">
      <w:pPr>
        <w:pStyle w:val="a3"/>
        <w:numPr>
          <w:ilvl w:val="0"/>
          <w:numId w:val="1"/>
        </w:numPr>
        <w:jc w:val="both"/>
      </w:pPr>
      <w:r w:rsidRPr="009123E6">
        <w:rPr>
          <w:rFonts w:hint="cs"/>
          <w:b/>
          <w:bCs/>
          <w:rtl/>
        </w:rPr>
        <w:t>קורבן</w:t>
      </w:r>
      <w:r w:rsidRPr="009123E6">
        <w:rPr>
          <w:b/>
          <w:bCs/>
          <w:rtl/>
        </w:rPr>
        <w:t xml:space="preserve"> </w:t>
      </w:r>
      <w:r w:rsidRPr="009123E6">
        <w:rPr>
          <w:rFonts w:hint="cs"/>
          <w:b/>
          <w:bCs/>
          <w:rtl/>
        </w:rPr>
        <w:t>סיום</w:t>
      </w:r>
      <w:r w:rsidR="00E94E32">
        <w:rPr>
          <w:rFonts w:hint="cs"/>
          <w:b/>
          <w:bCs/>
          <w:rtl/>
        </w:rPr>
        <w:t xml:space="preserve"> </w:t>
      </w:r>
      <w:r w:rsidRPr="009123E6">
        <w:rPr>
          <w:b/>
          <w:bCs/>
          <w:rtl/>
        </w:rPr>
        <w:t xml:space="preserve">/ </w:t>
      </w:r>
      <w:r w:rsidRPr="009123E6">
        <w:rPr>
          <w:rFonts w:hint="cs"/>
          <w:b/>
          <w:bCs/>
          <w:rtl/>
        </w:rPr>
        <w:t>התחלה</w:t>
      </w:r>
      <w:r w:rsidRPr="009123E6">
        <w:rPr>
          <w:b/>
          <w:bCs/>
          <w:rtl/>
        </w:rPr>
        <w:t>:</w:t>
      </w:r>
      <w:r w:rsidR="006F73C6">
        <w:rPr>
          <w:rFonts w:hint="cs"/>
          <w:rtl/>
        </w:rPr>
        <w:t xml:space="preserve"> </w:t>
      </w:r>
      <w:r w:rsidR="005F662D">
        <w:rPr>
          <w:rFonts w:hint="cs"/>
          <w:rtl/>
        </w:rPr>
        <w:t>בדומה לק</w:t>
      </w:r>
      <w:r w:rsidR="006F73C6">
        <w:rPr>
          <w:rFonts w:hint="cs"/>
          <w:rtl/>
        </w:rPr>
        <w:t>ו</w:t>
      </w:r>
      <w:r w:rsidR="005F662D">
        <w:rPr>
          <w:rFonts w:hint="cs"/>
          <w:rtl/>
        </w:rPr>
        <w:t>רבן ההקדשה של הכ</w:t>
      </w:r>
      <w:r w:rsidR="00E94E32">
        <w:rPr>
          <w:rFonts w:hint="cs"/>
          <w:rtl/>
        </w:rPr>
        <w:t>ו</w:t>
      </w:r>
      <w:r w:rsidR="005F662D">
        <w:rPr>
          <w:rFonts w:hint="cs"/>
          <w:rtl/>
        </w:rPr>
        <w:t>הנים</w:t>
      </w:r>
      <w:r w:rsidR="006F73C6">
        <w:rPr>
          <w:rFonts w:hint="cs"/>
          <w:rtl/>
        </w:rPr>
        <w:t xml:space="preserve"> (בתחילת כהונתם),</w:t>
      </w:r>
      <w:r w:rsidR="005F662D">
        <w:rPr>
          <w:rFonts w:hint="cs"/>
          <w:rtl/>
        </w:rPr>
        <w:t xml:space="preserve"> </w:t>
      </w:r>
      <w:r w:rsidR="006F73C6">
        <w:rPr>
          <w:rFonts w:hint="cs"/>
          <w:rtl/>
        </w:rPr>
        <w:t>ה</w:t>
      </w:r>
      <w:r w:rsidR="005F662D">
        <w:rPr>
          <w:rFonts w:hint="cs"/>
          <w:rtl/>
        </w:rPr>
        <w:t>כ</w:t>
      </w:r>
      <w:r w:rsidR="006F73C6">
        <w:rPr>
          <w:rFonts w:hint="cs"/>
          <w:rtl/>
        </w:rPr>
        <w:t>ו</w:t>
      </w:r>
      <w:r w:rsidR="005F662D">
        <w:rPr>
          <w:rFonts w:hint="cs"/>
          <w:rtl/>
        </w:rPr>
        <w:t>לל הנפת לחם ובשר</w:t>
      </w:r>
      <w:r w:rsidR="00E94E32">
        <w:rPr>
          <w:rFonts w:hint="cs"/>
          <w:rtl/>
        </w:rPr>
        <w:t xml:space="preserve">; </w:t>
      </w:r>
      <w:r w:rsidR="005F662D">
        <w:rPr>
          <w:rFonts w:hint="cs"/>
          <w:rtl/>
        </w:rPr>
        <w:t>גם בק</w:t>
      </w:r>
      <w:r w:rsidR="006F73C6">
        <w:rPr>
          <w:rFonts w:hint="cs"/>
          <w:rtl/>
        </w:rPr>
        <w:t>ו</w:t>
      </w:r>
      <w:r w:rsidR="005F662D">
        <w:rPr>
          <w:rFonts w:hint="cs"/>
          <w:rtl/>
        </w:rPr>
        <w:t xml:space="preserve">רבן הנזיר </w:t>
      </w:r>
      <w:r w:rsidR="006F73C6">
        <w:rPr>
          <w:rFonts w:hint="cs"/>
          <w:rtl/>
        </w:rPr>
        <w:t xml:space="preserve">המתבצע בסיום תקופת הנזירות, </w:t>
      </w:r>
      <w:r w:rsidR="005F662D">
        <w:rPr>
          <w:rFonts w:hint="cs"/>
          <w:rtl/>
        </w:rPr>
        <w:t>נכללת הנפת לחם ובשר.</w:t>
      </w:r>
      <w:r w:rsidR="006F73C6" w:rsidRPr="006F73C6">
        <w:rPr>
          <w:rFonts w:hint="cs"/>
          <w:rtl/>
        </w:rPr>
        <w:t xml:space="preserve"> </w:t>
      </w:r>
    </w:p>
    <w:p w:rsidR="007E0F9E" w:rsidRPr="00E94E32" w:rsidRDefault="007E0F9E">
      <w:pPr>
        <w:pStyle w:val="a3"/>
        <w:jc w:val="both"/>
      </w:pPr>
    </w:p>
    <w:p w:rsidR="007E0F9E" w:rsidRDefault="006F73C6">
      <w:pPr>
        <w:jc w:val="both"/>
        <w:rPr>
          <w:rtl/>
        </w:rPr>
      </w:pPr>
      <w:r>
        <w:rPr>
          <w:rFonts w:hint="cs"/>
          <w:rtl/>
        </w:rPr>
        <w:lastRenderedPageBreak/>
        <w:t>מה אנו לומדים מ</w:t>
      </w:r>
      <w:r w:rsidR="005F662D">
        <w:rPr>
          <w:rFonts w:hint="cs"/>
          <w:rtl/>
        </w:rPr>
        <w:t>השווא</w:t>
      </w:r>
      <w:r>
        <w:rPr>
          <w:rFonts w:hint="cs"/>
          <w:rtl/>
        </w:rPr>
        <w:t>ה</w:t>
      </w:r>
      <w:r w:rsidR="005F662D">
        <w:rPr>
          <w:rFonts w:hint="cs"/>
          <w:rtl/>
        </w:rPr>
        <w:t xml:space="preserve"> </w:t>
      </w:r>
      <w:r>
        <w:rPr>
          <w:rFonts w:hint="cs"/>
          <w:rtl/>
        </w:rPr>
        <w:t>זו?</w:t>
      </w:r>
      <w:r w:rsidR="005F662D">
        <w:rPr>
          <w:rFonts w:hint="cs"/>
          <w:rtl/>
        </w:rPr>
        <w:t xml:space="preserve"> נראה שקדושת הנזיר דומה לקדושת הכוהנים אבל עולה עליה. </w:t>
      </w:r>
      <w:r>
        <w:rPr>
          <w:rFonts w:hint="cs"/>
          <w:rtl/>
        </w:rPr>
        <w:t xml:space="preserve">כאמור, </w:t>
      </w:r>
      <w:r w:rsidR="005F662D">
        <w:rPr>
          <w:rFonts w:hint="cs"/>
          <w:rtl/>
        </w:rPr>
        <w:t xml:space="preserve">הנזיר לא נולד </w:t>
      </w:r>
      <w:r>
        <w:rPr>
          <w:rFonts w:hint="cs"/>
          <w:rtl/>
        </w:rPr>
        <w:t xml:space="preserve">למעמד הקדושה אלא בוחר בו, </w:t>
      </w:r>
      <w:r w:rsidR="00334382">
        <w:rPr>
          <w:rFonts w:hint="cs"/>
          <w:rtl/>
        </w:rPr>
        <w:t>ו</w:t>
      </w:r>
      <w:r>
        <w:rPr>
          <w:rFonts w:hint="cs"/>
          <w:rtl/>
        </w:rPr>
        <w:t xml:space="preserve">בניגוד לכהונה, </w:t>
      </w:r>
      <w:r w:rsidR="00334382">
        <w:rPr>
          <w:rFonts w:hint="cs"/>
          <w:rtl/>
        </w:rPr>
        <w:t>גם אישה יכולה להיות נזירה</w:t>
      </w:r>
      <w:r>
        <w:rPr>
          <w:rFonts w:hint="cs"/>
          <w:rtl/>
        </w:rPr>
        <w:t>.</w:t>
      </w:r>
      <w:r w:rsidR="00334382">
        <w:rPr>
          <w:rFonts w:hint="cs"/>
          <w:rtl/>
        </w:rPr>
        <w:t xml:space="preserve"> </w:t>
      </w:r>
      <w:r>
        <w:rPr>
          <w:rFonts w:hint="cs"/>
          <w:rtl/>
        </w:rPr>
        <w:t xml:space="preserve">הנזיר למעשה </w:t>
      </w:r>
      <w:r w:rsidR="005F662D">
        <w:rPr>
          <w:rFonts w:hint="cs"/>
          <w:rtl/>
        </w:rPr>
        <w:t xml:space="preserve">פורץ </w:t>
      </w:r>
      <w:r>
        <w:rPr>
          <w:rFonts w:hint="cs"/>
          <w:rtl/>
        </w:rPr>
        <w:t xml:space="preserve">ביוזמתו ובמעשיו </w:t>
      </w:r>
      <w:r w:rsidR="005F662D">
        <w:rPr>
          <w:rFonts w:hint="cs"/>
          <w:rtl/>
        </w:rPr>
        <w:t xml:space="preserve">אל עולם </w:t>
      </w:r>
      <w:r>
        <w:rPr>
          <w:rFonts w:hint="cs"/>
          <w:rtl/>
        </w:rPr>
        <w:t>הכ</w:t>
      </w:r>
      <w:r w:rsidR="00E94E32">
        <w:rPr>
          <w:rFonts w:hint="cs"/>
          <w:rtl/>
        </w:rPr>
        <w:t>ו</w:t>
      </w:r>
      <w:r>
        <w:rPr>
          <w:rFonts w:hint="cs"/>
          <w:rtl/>
        </w:rPr>
        <w:t>הנים ב</w:t>
      </w:r>
      <w:r w:rsidR="005F662D">
        <w:rPr>
          <w:rFonts w:hint="cs"/>
          <w:rtl/>
        </w:rPr>
        <w:t>כ</w:t>
      </w:r>
      <w:r>
        <w:rPr>
          <w:rFonts w:hint="cs"/>
          <w:rtl/>
        </w:rPr>
        <w:t>ו</w:t>
      </w:r>
      <w:r w:rsidR="005F662D">
        <w:rPr>
          <w:rFonts w:hint="cs"/>
          <w:rtl/>
        </w:rPr>
        <w:t>ח רצונו לקבל על עצמו את הקדושה.</w:t>
      </w:r>
    </w:p>
    <w:p w:rsidR="007E0F9E" w:rsidRDefault="005F662D" w:rsidP="00E94E32">
      <w:pPr>
        <w:jc w:val="both"/>
        <w:rPr>
          <w:rtl/>
        </w:rPr>
      </w:pPr>
      <w:r>
        <w:rPr>
          <w:rFonts w:hint="cs"/>
          <w:rtl/>
        </w:rPr>
        <w:t>פרשת הנזיר מלמדת שכל אדם יכול להתקדש, זכות ז</w:t>
      </w:r>
      <w:r w:rsidR="006F73C6">
        <w:rPr>
          <w:rFonts w:hint="cs"/>
          <w:rtl/>
        </w:rPr>
        <w:t>ו</w:t>
      </w:r>
      <w:r>
        <w:rPr>
          <w:rFonts w:hint="cs"/>
          <w:rtl/>
        </w:rPr>
        <w:t xml:space="preserve"> </w:t>
      </w:r>
      <w:r w:rsidR="006F73C6">
        <w:rPr>
          <w:rFonts w:hint="cs"/>
          <w:rtl/>
        </w:rPr>
        <w:t xml:space="preserve">אינה </w:t>
      </w:r>
      <w:r>
        <w:rPr>
          <w:rFonts w:hint="cs"/>
          <w:rtl/>
        </w:rPr>
        <w:t>שמורה לכ</w:t>
      </w:r>
      <w:r w:rsidR="006F73C6">
        <w:rPr>
          <w:rFonts w:hint="cs"/>
          <w:rtl/>
        </w:rPr>
        <w:t>ו</w:t>
      </w:r>
      <w:r>
        <w:rPr>
          <w:rFonts w:hint="cs"/>
          <w:rtl/>
        </w:rPr>
        <w:t>הנים</w:t>
      </w:r>
      <w:r w:rsidR="006F73C6">
        <w:rPr>
          <w:rFonts w:hint="cs"/>
          <w:rtl/>
        </w:rPr>
        <w:t xml:space="preserve"> בלבד.</w:t>
      </w:r>
      <w:r>
        <w:rPr>
          <w:rFonts w:hint="cs"/>
          <w:rtl/>
        </w:rPr>
        <w:t xml:space="preserve"> כך קובע גם בעל ילקוט שמעוני: </w:t>
      </w:r>
      <w:r w:rsidR="006F73C6">
        <w:rPr>
          <w:rFonts w:hint="cs"/>
          <w:rtl/>
        </w:rPr>
        <w:t>'</w:t>
      </w:r>
      <w:r>
        <w:rPr>
          <w:rFonts w:cs="Arial" w:hint="cs"/>
          <w:rtl/>
        </w:rPr>
        <w:t>מעיד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השמים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הארץ: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גוי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ישראל,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איש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בין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אשה</w:t>
      </w:r>
      <w:proofErr w:type="spellEnd"/>
      <w:r>
        <w:rPr>
          <w:rFonts w:cs="Arial" w:hint="cs"/>
          <w:rtl/>
        </w:rPr>
        <w:t>,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עבד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שפחה,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לפי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מעשיו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אדם -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רוח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הקדש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שורה עליו!</w:t>
      </w:r>
      <w:r w:rsidR="006F73C6">
        <w:rPr>
          <w:rFonts w:cs="Arial" w:hint="cs"/>
          <w:rtl/>
        </w:rPr>
        <w:t>'</w:t>
      </w:r>
      <w:r>
        <w:rPr>
          <w:rFonts w:hint="cs"/>
          <w:rtl/>
        </w:rPr>
        <w:t xml:space="preserve"> (ילקוט שמעוני שופטים ד)</w:t>
      </w:r>
    </w:p>
    <w:p w:rsidR="007E0F9E" w:rsidRDefault="005F662D" w:rsidP="008709C5">
      <w:pPr>
        <w:jc w:val="both"/>
      </w:pPr>
      <w:r>
        <w:rPr>
          <w:rFonts w:hint="cs"/>
          <w:rtl/>
        </w:rPr>
        <w:t>אבל בנקודה זו יש גם סיכון</w:t>
      </w:r>
      <w:r w:rsidR="00805FB2">
        <w:rPr>
          <w:rFonts w:hint="cs"/>
          <w:rtl/>
        </w:rPr>
        <w:t xml:space="preserve"> שמפניו חז"ל </w:t>
      </w:r>
      <w:r w:rsidR="00400745">
        <w:rPr>
          <w:rFonts w:hint="cs"/>
          <w:rtl/>
        </w:rPr>
        <w:t>ה</w:t>
      </w:r>
      <w:r w:rsidR="00805FB2">
        <w:rPr>
          <w:rFonts w:hint="cs"/>
          <w:rtl/>
        </w:rPr>
        <w:t>זה</w:t>
      </w:r>
      <w:r w:rsidR="00400745">
        <w:rPr>
          <w:rFonts w:hint="cs"/>
          <w:rtl/>
        </w:rPr>
        <w:t>י</w:t>
      </w:r>
      <w:r w:rsidR="00805FB2">
        <w:rPr>
          <w:rFonts w:hint="cs"/>
          <w:rtl/>
        </w:rPr>
        <w:t>רו</w:t>
      </w:r>
      <w:r>
        <w:rPr>
          <w:rFonts w:hint="cs"/>
          <w:rtl/>
        </w:rPr>
        <w:t xml:space="preserve">: הנזיר, שקיבל על עצמו את הקדושה מרצונו, </w:t>
      </w:r>
      <w:r w:rsidR="00805FB2">
        <w:rPr>
          <w:rFonts w:hint="cs"/>
          <w:rtl/>
        </w:rPr>
        <w:t xml:space="preserve">בעצם מעשהו </w:t>
      </w:r>
      <w:r>
        <w:rPr>
          <w:rFonts w:hint="cs"/>
          <w:rtl/>
        </w:rPr>
        <w:t xml:space="preserve">מתנשא מעל הציבור. ההחלטה שלו </w:t>
      </w:r>
      <w:r w:rsidR="00E14A1F">
        <w:rPr>
          <w:rFonts w:hint="cs"/>
          <w:rtl/>
        </w:rPr>
        <w:t>עשויה להתפרש כ</w:t>
      </w:r>
      <w:r>
        <w:rPr>
          <w:rFonts w:hint="cs"/>
          <w:rtl/>
        </w:rPr>
        <w:t xml:space="preserve">אליטיסטית, </w:t>
      </w:r>
      <w:r w:rsidR="00E14A1F">
        <w:rPr>
          <w:rFonts w:hint="cs"/>
          <w:rtl/>
        </w:rPr>
        <w:t xml:space="preserve">כאילו </w:t>
      </w:r>
      <w:r>
        <w:rPr>
          <w:rFonts w:hint="cs"/>
          <w:rtl/>
        </w:rPr>
        <w:t xml:space="preserve">הנזירות מקרבת אותו לקב"ה יותר משאר הציבור שלא קיבל על עצמו </w:t>
      </w:r>
      <w:r w:rsidR="00E14A1F">
        <w:rPr>
          <w:rFonts w:hint="cs"/>
          <w:rtl/>
        </w:rPr>
        <w:t xml:space="preserve">אותם </w:t>
      </w:r>
      <w:r>
        <w:rPr>
          <w:rFonts w:hint="cs"/>
          <w:rtl/>
        </w:rPr>
        <w:t xml:space="preserve">איסורים. </w:t>
      </w:r>
      <w:r w:rsidR="00805FB2">
        <w:rPr>
          <w:rFonts w:hint="cs"/>
          <w:rtl/>
        </w:rPr>
        <w:t xml:space="preserve">האם מי שמחמיר על עצמו במצוות ומקפיד יותר מאחרים הוא אכן טוב יותר מהם? בניגוד לכוהנים שהוטלו אל תפקידם ונאלצים </w:t>
      </w:r>
      <w:r>
        <w:rPr>
          <w:rFonts w:hint="cs"/>
          <w:rtl/>
        </w:rPr>
        <w:t xml:space="preserve">לשמור על האיסורים המוטלים עליהם </w:t>
      </w:r>
      <w:r w:rsidR="00805FB2">
        <w:rPr>
          <w:rFonts w:hint="cs"/>
          <w:rtl/>
        </w:rPr>
        <w:t xml:space="preserve">מכוח מעמדם </w:t>
      </w:r>
      <w:r w:rsidR="00805FB2">
        <w:rPr>
          <w:rtl/>
        </w:rPr>
        <w:t>–</w:t>
      </w:r>
      <w:r w:rsidR="00805FB2">
        <w:rPr>
          <w:rFonts w:hint="cs"/>
          <w:rtl/>
        </w:rPr>
        <w:t xml:space="preserve"> הנזיר מייצג את היחיד שקיבל על עצמו לחיות חיים של סגפנות אבל בכך גם העמיד את עצמו מעל החברה. </w:t>
      </w:r>
    </w:p>
    <w:p w:rsidR="007E0F9E" w:rsidRDefault="005F662D">
      <w:pPr>
        <w:rPr>
          <w:rtl/>
        </w:rPr>
      </w:pPr>
      <w:r>
        <w:rPr>
          <w:rFonts w:hint="cs"/>
          <w:rtl/>
        </w:rPr>
        <w:t>נראה שזו הסיבה להסתייגות</w:t>
      </w:r>
      <w:r w:rsidR="00805FB2">
        <w:rPr>
          <w:rFonts w:hint="cs"/>
          <w:rtl/>
        </w:rPr>
        <w:t>ם</w:t>
      </w:r>
      <w:r>
        <w:rPr>
          <w:rFonts w:hint="cs"/>
          <w:rtl/>
        </w:rPr>
        <w:t xml:space="preserve"> של חז"ל מהנזירות, המתבטאת למשל ביחסם </w:t>
      </w:r>
      <w:r w:rsidR="00E14A1F">
        <w:rPr>
          <w:rFonts w:hint="cs"/>
          <w:rtl/>
        </w:rPr>
        <w:t xml:space="preserve">המורכב </w:t>
      </w:r>
      <w:r>
        <w:rPr>
          <w:rFonts w:hint="cs"/>
          <w:rtl/>
        </w:rPr>
        <w:t>כלפי שמשון הגיבור: "</w:t>
      </w:r>
      <w:r>
        <w:rPr>
          <w:rFonts w:cs="Arial" w:hint="cs"/>
          <w:rtl/>
        </w:rPr>
        <w:t>שִׁמְשׁוֹן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הָלַךְ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אַחַר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עֵינָיו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לְפִיכָךְ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נִקְּרוּ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פְלִשְׁתִּים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אֶת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עֵינָיו"</w:t>
      </w:r>
      <w:r w:rsidR="00E14A1F">
        <w:rPr>
          <w:rFonts w:hint="cs"/>
          <w:rtl/>
        </w:rPr>
        <w:t xml:space="preserve"> (סוטה א, ח)</w:t>
      </w:r>
      <w:r>
        <w:rPr>
          <w:rFonts w:hint="cs"/>
          <w:rtl/>
        </w:rPr>
        <w:t>.</w:t>
      </w:r>
      <w:r w:rsidR="00B76968">
        <w:rPr>
          <w:rFonts w:hint="cs"/>
          <w:rtl/>
        </w:rPr>
        <w:t xml:space="preserve"> </w:t>
      </w:r>
      <w:r w:rsidR="00805FB2">
        <w:rPr>
          <w:rFonts w:hint="cs"/>
          <w:rtl/>
        </w:rPr>
        <w:t xml:space="preserve">אל מול </w:t>
      </w:r>
      <w:r w:rsidR="00B76968">
        <w:rPr>
          <w:rFonts w:hint="cs"/>
          <w:rtl/>
        </w:rPr>
        <w:t>הנזיר, השואף להצטיין בעיני הקב"ה בזכות נדרו ומעשיו</w:t>
      </w:r>
      <w:r w:rsidR="00805FB2">
        <w:rPr>
          <w:rFonts w:hint="cs"/>
          <w:rtl/>
        </w:rPr>
        <w:t xml:space="preserve">, ומול הכהן המורם מעם במערכת לא שוויונית </w:t>
      </w:r>
      <w:r w:rsidR="00805FB2">
        <w:rPr>
          <w:rtl/>
        </w:rPr>
        <w:t>–</w:t>
      </w:r>
      <w:r w:rsidR="00805FB2">
        <w:rPr>
          <w:rFonts w:hint="cs"/>
          <w:rtl/>
        </w:rPr>
        <w:t xml:space="preserve"> העמידו חז"ל את ת</w:t>
      </w:r>
      <w:r w:rsidR="00B76968">
        <w:rPr>
          <w:rFonts w:hint="cs"/>
          <w:rtl/>
        </w:rPr>
        <w:t>למיד החכמים המצטיין בזכות לימוד התורה שלו ועיונו ב</w:t>
      </w:r>
      <w:r w:rsidR="00CA1232">
        <w:rPr>
          <w:rFonts w:hint="cs"/>
          <w:rtl/>
        </w:rPr>
        <w:t>ה</w:t>
      </w:r>
      <w:r w:rsidR="00805FB2">
        <w:rPr>
          <w:rFonts w:hint="cs"/>
          <w:rtl/>
        </w:rPr>
        <w:t xml:space="preserve">. גם הוא וגם הנזיר יוצאים מנקודת פתיחה שווה ושואפים להצטיין בדרכם, </w:t>
      </w:r>
      <w:r w:rsidR="008709C5">
        <w:rPr>
          <w:rFonts w:hint="cs"/>
          <w:rtl/>
        </w:rPr>
        <w:t xml:space="preserve">ולהתקרב באמצעותה לאל, </w:t>
      </w:r>
      <w:r w:rsidR="00805FB2">
        <w:rPr>
          <w:rFonts w:hint="cs"/>
          <w:rtl/>
        </w:rPr>
        <w:t>אך העיון והלימוד הם בעיני חז"ל ערך גבוה יותר המזכה את העם כולו.</w:t>
      </w:r>
    </w:p>
    <w:p w:rsidR="007E0F9E" w:rsidRDefault="00F13724" w:rsidP="00E94E32">
      <w:pPr>
        <w:rPr>
          <w:rtl/>
        </w:rPr>
      </w:pPr>
      <w:r>
        <w:rPr>
          <w:rFonts w:hint="cs"/>
          <w:rtl/>
        </w:rPr>
        <w:t>ומי עדיף בעיני</w:t>
      </w:r>
      <w:r w:rsidR="00805FB2">
        <w:rPr>
          <w:rFonts w:hint="cs"/>
          <w:rtl/>
        </w:rPr>
        <w:t>נו? האם איש המעשה או איש הלימוד</w:t>
      </w:r>
      <w:r w:rsidR="00805FB2" w:rsidRPr="008709C5">
        <w:rPr>
          <w:rFonts w:hint="cs"/>
          <w:rtl/>
        </w:rPr>
        <w:t xml:space="preserve">? </w:t>
      </w:r>
      <w:r w:rsidR="00E94E32">
        <w:rPr>
          <w:rFonts w:hint="cs"/>
          <w:rtl/>
        </w:rPr>
        <w:t>האם מי ש</w:t>
      </w:r>
      <w:r w:rsidR="009123E6" w:rsidRPr="008709C5">
        <w:rPr>
          <w:rFonts w:hint="cs"/>
          <w:rtl/>
        </w:rPr>
        <w:t>מביע</w:t>
      </w:r>
      <w:r w:rsidR="009123E6" w:rsidRPr="008709C5">
        <w:rPr>
          <w:rtl/>
        </w:rPr>
        <w:t xml:space="preserve"> </w:t>
      </w:r>
      <w:r w:rsidR="009123E6" w:rsidRPr="008709C5">
        <w:rPr>
          <w:rFonts w:hint="cs"/>
          <w:rtl/>
        </w:rPr>
        <w:t>את</w:t>
      </w:r>
      <w:r w:rsidR="009123E6" w:rsidRPr="008709C5">
        <w:rPr>
          <w:rtl/>
        </w:rPr>
        <w:t xml:space="preserve"> </w:t>
      </w:r>
      <w:r w:rsidR="009123E6" w:rsidRPr="008709C5">
        <w:rPr>
          <w:rFonts w:hint="cs"/>
          <w:rtl/>
        </w:rPr>
        <w:t>שאיפותיו</w:t>
      </w:r>
      <w:r w:rsidR="009123E6" w:rsidRPr="008709C5">
        <w:rPr>
          <w:rtl/>
        </w:rPr>
        <w:t xml:space="preserve"> </w:t>
      </w:r>
      <w:r w:rsidR="009123E6" w:rsidRPr="008709C5">
        <w:rPr>
          <w:rFonts w:hint="cs"/>
          <w:rtl/>
        </w:rPr>
        <w:t>להתעלות</w:t>
      </w:r>
      <w:r w:rsidR="009123E6" w:rsidRPr="008709C5">
        <w:rPr>
          <w:rtl/>
        </w:rPr>
        <w:t xml:space="preserve"> </w:t>
      </w:r>
      <w:r w:rsidR="009123E6" w:rsidRPr="008709C5">
        <w:rPr>
          <w:rFonts w:hint="cs"/>
          <w:rtl/>
        </w:rPr>
        <w:t>באמצעות</w:t>
      </w:r>
      <w:r w:rsidR="009123E6" w:rsidRPr="008709C5">
        <w:rPr>
          <w:rtl/>
        </w:rPr>
        <w:t xml:space="preserve"> </w:t>
      </w:r>
      <w:r w:rsidR="009123E6" w:rsidRPr="008709C5">
        <w:rPr>
          <w:rFonts w:hint="cs"/>
          <w:rtl/>
        </w:rPr>
        <w:t>מעשים</w:t>
      </w:r>
      <w:r w:rsidR="009123E6" w:rsidRPr="008709C5">
        <w:rPr>
          <w:rtl/>
        </w:rPr>
        <w:t xml:space="preserve"> </w:t>
      </w:r>
      <w:r w:rsidR="009123E6" w:rsidRPr="008709C5">
        <w:rPr>
          <w:rFonts w:hint="cs"/>
          <w:rtl/>
        </w:rPr>
        <w:t>סמליים</w:t>
      </w:r>
      <w:r w:rsidR="009123E6" w:rsidRPr="008709C5">
        <w:rPr>
          <w:rtl/>
        </w:rPr>
        <w:t xml:space="preserve">, </w:t>
      </w:r>
      <w:r w:rsidR="008709C5">
        <w:rPr>
          <w:rFonts w:hint="cs"/>
          <w:rtl/>
        </w:rPr>
        <w:t xml:space="preserve">כמו הנזיר - </w:t>
      </w:r>
      <w:r w:rsidR="009123E6" w:rsidRPr="008709C5">
        <w:rPr>
          <w:rFonts w:hint="cs"/>
          <w:rtl/>
        </w:rPr>
        <w:t>או</w:t>
      </w:r>
      <w:r w:rsidR="009123E6" w:rsidRPr="008709C5">
        <w:rPr>
          <w:rtl/>
        </w:rPr>
        <w:t xml:space="preserve"> </w:t>
      </w:r>
      <w:r w:rsidR="00E94E32">
        <w:rPr>
          <w:rFonts w:hint="cs"/>
          <w:rtl/>
        </w:rPr>
        <w:t>מי ש</w:t>
      </w:r>
      <w:r w:rsidR="009123E6" w:rsidRPr="008709C5">
        <w:rPr>
          <w:rFonts w:hint="cs"/>
          <w:rtl/>
        </w:rPr>
        <w:t>מביע</w:t>
      </w:r>
      <w:r w:rsidR="009123E6" w:rsidRPr="008709C5">
        <w:rPr>
          <w:rtl/>
        </w:rPr>
        <w:t xml:space="preserve"> </w:t>
      </w:r>
      <w:r w:rsidR="009123E6" w:rsidRPr="008709C5">
        <w:rPr>
          <w:rFonts w:hint="cs"/>
          <w:rtl/>
        </w:rPr>
        <w:t>אותן</w:t>
      </w:r>
      <w:r w:rsidR="009123E6" w:rsidRPr="008709C5">
        <w:rPr>
          <w:rtl/>
        </w:rPr>
        <w:t xml:space="preserve"> </w:t>
      </w:r>
      <w:r w:rsidR="009123E6" w:rsidRPr="008709C5">
        <w:rPr>
          <w:rFonts w:hint="cs"/>
          <w:rtl/>
        </w:rPr>
        <w:t>במילים</w:t>
      </w:r>
      <w:r w:rsidR="009123E6" w:rsidRPr="008709C5">
        <w:rPr>
          <w:rtl/>
        </w:rPr>
        <w:t xml:space="preserve"> </w:t>
      </w:r>
      <w:r w:rsidR="009123E6" w:rsidRPr="008709C5">
        <w:rPr>
          <w:rFonts w:hint="cs"/>
          <w:rtl/>
        </w:rPr>
        <w:t>וביצירתן</w:t>
      </w:r>
      <w:r w:rsidR="009123E6" w:rsidRPr="008709C5">
        <w:rPr>
          <w:rtl/>
        </w:rPr>
        <w:t xml:space="preserve">? </w:t>
      </w:r>
      <w:r w:rsidR="008709C5">
        <w:rPr>
          <w:rFonts w:hint="cs"/>
          <w:rtl/>
        </w:rPr>
        <w:t>ואולי יש בעינינו אדם אידיאלי שונה משניה</w:t>
      </w:r>
      <w:bookmarkStart w:id="0" w:name="_GoBack"/>
      <w:bookmarkEnd w:id="0"/>
      <w:r w:rsidR="008709C5">
        <w:rPr>
          <w:rFonts w:hint="cs"/>
          <w:rtl/>
        </w:rPr>
        <w:t>ם?</w:t>
      </w:r>
    </w:p>
    <w:p w:rsidR="005F662D" w:rsidRPr="005F662D" w:rsidRDefault="005F662D" w:rsidP="005F662D">
      <w:pPr>
        <w:rPr>
          <w:rtl/>
        </w:rPr>
      </w:pPr>
    </w:p>
    <w:p w:rsidR="00513DE0" w:rsidRDefault="00513DE0"/>
    <w:sectPr w:rsidR="00513DE0" w:rsidSect="000E2BC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721325"/>
    <w:multiLevelType w:val="hybridMultilevel"/>
    <w:tmpl w:val="F0022AC4"/>
    <w:lvl w:ilvl="0" w:tplc="52306D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7DB"/>
    <w:rsid w:val="000967C0"/>
    <w:rsid w:val="000D5390"/>
    <w:rsid w:val="000E2BC0"/>
    <w:rsid w:val="00194351"/>
    <w:rsid w:val="00313B9A"/>
    <w:rsid w:val="00334382"/>
    <w:rsid w:val="003B3202"/>
    <w:rsid w:val="003D2166"/>
    <w:rsid w:val="00400745"/>
    <w:rsid w:val="004226B3"/>
    <w:rsid w:val="00496591"/>
    <w:rsid w:val="004C7B5C"/>
    <w:rsid w:val="00513DE0"/>
    <w:rsid w:val="005F662D"/>
    <w:rsid w:val="0061414D"/>
    <w:rsid w:val="006F73C6"/>
    <w:rsid w:val="007077DB"/>
    <w:rsid w:val="007E0F9E"/>
    <w:rsid w:val="00805FB2"/>
    <w:rsid w:val="00862885"/>
    <w:rsid w:val="008709C5"/>
    <w:rsid w:val="008E2679"/>
    <w:rsid w:val="009123E6"/>
    <w:rsid w:val="00A27B55"/>
    <w:rsid w:val="00AE59E0"/>
    <w:rsid w:val="00B63133"/>
    <w:rsid w:val="00B76968"/>
    <w:rsid w:val="00B81586"/>
    <w:rsid w:val="00BE7350"/>
    <w:rsid w:val="00C32F3F"/>
    <w:rsid w:val="00CA1232"/>
    <w:rsid w:val="00D00783"/>
    <w:rsid w:val="00E11BDA"/>
    <w:rsid w:val="00E14A1F"/>
    <w:rsid w:val="00E94E32"/>
    <w:rsid w:val="00EB5A7C"/>
    <w:rsid w:val="00F13724"/>
    <w:rsid w:val="00F6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434BCBA-1850-415A-B71D-03142633E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6B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F646E1"/>
    <w:rPr>
      <w:color w:val="0000FF"/>
      <w:u w:val="single"/>
    </w:rPr>
  </w:style>
  <w:style w:type="paragraph" w:styleId="NormalWeb">
    <w:name w:val="Normal (Web)"/>
    <w:basedOn w:val="a"/>
    <w:uiPriority w:val="99"/>
    <w:semiHidden/>
    <w:unhideWhenUsed/>
    <w:rsid w:val="00F646E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5F662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11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E11B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2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9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92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21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685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רונן</dc:creator>
  <cp:lastModifiedBy>Hadas</cp:lastModifiedBy>
  <cp:revision>2</cp:revision>
  <dcterms:created xsi:type="dcterms:W3CDTF">2015-05-28T18:59:00Z</dcterms:created>
  <dcterms:modified xsi:type="dcterms:W3CDTF">2015-05-28T18:59:00Z</dcterms:modified>
</cp:coreProperties>
</file>