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4F" w:rsidRDefault="0022144F" w:rsidP="0022144F">
      <w:pPr>
        <w:spacing w:line="276" w:lineRule="auto"/>
        <w:jc w:val="center"/>
        <w:rPr>
          <w:rFonts w:cs="Arial"/>
          <w:b/>
          <w:bCs/>
          <w:sz w:val="24"/>
          <w:szCs w:val="24"/>
          <w:rtl/>
        </w:rPr>
      </w:pPr>
      <w:r w:rsidRPr="0022144F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1819275" cy="676275"/>
            <wp:effectExtent l="0" t="0" r="0" b="0"/>
            <wp:docPr id="1" name="תמונה 1" descr="C:\Users\איילה\Dropbox\תמורה - אדמיניסטרציה\לוגואים\תמורה - יהדות ישראלי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איילה\Dropbox\תמורה - אדמיניסטרציה\לוגואים\תמורה - יהדות ישראלית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400" cy="67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28A" w:rsidRPr="0047328A" w:rsidRDefault="004C4E72" w:rsidP="00791F01">
      <w:pPr>
        <w:spacing w:line="276" w:lineRule="auto"/>
        <w:jc w:val="center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יחזקאל </w:t>
      </w:r>
      <w:r w:rsidR="00E367DA">
        <w:rPr>
          <w:rFonts w:cs="Arial" w:hint="cs"/>
          <w:b/>
          <w:bCs/>
          <w:sz w:val="24"/>
          <w:szCs w:val="24"/>
          <w:rtl/>
        </w:rPr>
        <w:t>מ</w:t>
      </w:r>
      <w:r w:rsidR="00791F01">
        <w:rPr>
          <w:rFonts w:cs="Arial" w:hint="cs"/>
          <w:b/>
          <w:bCs/>
          <w:sz w:val="24"/>
          <w:szCs w:val="24"/>
          <w:rtl/>
        </w:rPr>
        <w:t>ד-מח</w:t>
      </w:r>
      <w:r w:rsidR="003D225D">
        <w:rPr>
          <w:rFonts w:cs="Arial" w:hint="cs"/>
          <w:b/>
          <w:bCs/>
          <w:sz w:val="24"/>
          <w:szCs w:val="24"/>
          <w:rtl/>
        </w:rPr>
        <w:t>: האם החייאת ים המלח היא חזון אוטופי או מציאות אפשרית?</w:t>
      </w:r>
    </w:p>
    <w:p w:rsidR="0022144F" w:rsidRDefault="0022144F" w:rsidP="0047328A">
      <w:pPr>
        <w:spacing w:line="276" w:lineRule="auto"/>
        <w:jc w:val="center"/>
        <w:rPr>
          <w:rFonts w:cs="Arial"/>
          <w:b/>
          <w:bCs/>
          <w:sz w:val="24"/>
          <w:szCs w:val="24"/>
          <w:u w:val="single"/>
          <w:rtl/>
        </w:rPr>
      </w:pPr>
      <w:r w:rsidRPr="0022144F">
        <w:rPr>
          <w:rFonts w:cs="Arial" w:hint="cs"/>
          <w:b/>
          <w:bCs/>
          <w:sz w:val="24"/>
          <w:szCs w:val="24"/>
          <w:u w:val="single"/>
          <w:rtl/>
        </w:rPr>
        <w:t>דף למנחה</w:t>
      </w:r>
    </w:p>
    <w:p w:rsidR="004C4E72" w:rsidRPr="00960CE0" w:rsidRDefault="004C4E72" w:rsidP="0022144F">
      <w:pPr>
        <w:spacing w:line="276" w:lineRule="auto"/>
        <w:jc w:val="center"/>
        <w:rPr>
          <w:rFonts w:cs="Arial"/>
          <w:b/>
          <w:bCs/>
          <w:sz w:val="18"/>
          <w:szCs w:val="18"/>
          <w:rtl/>
        </w:rPr>
      </w:pPr>
      <w:r w:rsidRPr="00960CE0">
        <w:rPr>
          <w:rFonts w:cs="Arial" w:hint="cs"/>
          <w:b/>
          <w:bCs/>
          <w:sz w:val="18"/>
          <w:szCs w:val="18"/>
          <w:rtl/>
        </w:rPr>
        <w:t>הרב</w:t>
      </w:r>
      <w:r w:rsidRPr="00960CE0">
        <w:rPr>
          <w:rFonts w:cs="Arial"/>
          <w:b/>
          <w:bCs/>
          <w:sz w:val="18"/>
          <w:szCs w:val="18"/>
          <w:rtl/>
        </w:rPr>
        <w:t xml:space="preserve"> </w:t>
      </w:r>
      <w:r w:rsidRPr="00960CE0">
        <w:rPr>
          <w:rFonts w:cs="Arial" w:hint="cs"/>
          <w:b/>
          <w:bCs/>
          <w:sz w:val="18"/>
          <w:szCs w:val="18"/>
          <w:rtl/>
        </w:rPr>
        <w:t>ד</w:t>
      </w:r>
      <w:r w:rsidRPr="00960CE0">
        <w:rPr>
          <w:rFonts w:cs="Arial"/>
          <w:b/>
          <w:bCs/>
          <w:sz w:val="18"/>
          <w:szCs w:val="18"/>
          <w:rtl/>
        </w:rPr>
        <w:t>"</w:t>
      </w:r>
      <w:r w:rsidRPr="00960CE0">
        <w:rPr>
          <w:rFonts w:cs="Arial" w:hint="cs"/>
          <w:b/>
          <w:bCs/>
          <w:sz w:val="18"/>
          <w:szCs w:val="18"/>
          <w:rtl/>
        </w:rPr>
        <w:t>ר</w:t>
      </w:r>
      <w:r w:rsidRPr="00960CE0">
        <w:rPr>
          <w:rFonts w:cs="Arial"/>
          <w:b/>
          <w:bCs/>
          <w:sz w:val="18"/>
          <w:szCs w:val="18"/>
          <w:rtl/>
        </w:rPr>
        <w:t xml:space="preserve"> </w:t>
      </w:r>
      <w:r w:rsidRPr="00960CE0">
        <w:rPr>
          <w:rFonts w:cs="Arial" w:hint="cs"/>
          <w:b/>
          <w:bCs/>
          <w:sz w:val="18"/>
          <w:szCs w:val="18"/>
          <w:rtl/>
        </w:rPr>
        <w:t>איריס</w:t>
      </w:r>
      <w:r w:rsidRPr="00960CE0">
        <w:rPr>
          <w:rFonts w:cs="Arial"/>
          <w:b/>
          <w:bCs/>
          <w:sz w:val="18"/>
          <w:szCs w:val="18"/>
          <w:rtl/>
        </w:rPr>
        <w:t xml:space="preserve"> </w:t>
      </w:r>
      <w:r w:rsidRPr="00960CE0">
        <w:rPr>
          <w:rFonts w:cs="Arial" w:hint="cs"/>
          <w:b/>
          <w:bCs/>
          <w:sz w:val="18"/>
          <w:szCs w:val="18"/>
          <w:rtl/>
        </w:rPr>
        <w:t>יניב</w:t>
      </w:r>
    </w:p>
    <w:p w:rsidR="004C4E72" w:rsidRDefault="0022144F" w:rsidP="004C4E72">
      <w:pPr>
        <w:spacing w:line="276" w:lineRule="auto"/>
        <w:rPr>
          <w:rFonts w:cs="Arial"/>
          <w:rtl/>
        </w:rPr>
      </w:pPr>
      <w:r>
        <w:rPr>
          <w:rFonts w:cs="Arial" w:hint="cs"/>
          <w:b/>
          <w:bCs/>
          <w:sz w:val="24"/>
          <w:szCs w:val="24"/>
          <w:rtl/>
        </w:rPr>
        <w:t>מטר</w:t>
      </w:r>
      <w:r w:rsidR="004C4E72">
        <w:rPr>
          <w:rFonts w:cs="Arial" w:hint="cs"/>
          <w:b/>
          <w:bCs/>
          <w:sz w:val="24"/>
          <w:szCs w:val="24"/>
          <w:rtl/>
        </w:rPr>
        <w:t>ו</w:t>
      </w:r>
      <w:r>
        <w:rPr>
          <w:rFonts w:cs="Arial" w:hint="cs"/>
          <w:b/>
          <w:bCs/>
          <w:sz w:val="24"/>
          <w:szCs w:val="24"/>
          <w:rtl/>
        </w:rPr>
        <w:t xml:space="preserve">ת הלימוד: </w:t>
      </w:r>
    </w:p>
    <w:p w:rsidR="00E367DA" w:rsidRDefault="003D225D" w:rsidP="00960CE0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להכיר </w:t>
      </w:r>
      <w:r w:rsidR="00E367DA">
        <w:rPr>
          <w:rFonts w:cs="Arial" w:hint="cs"/>
          <w:sz w:val="24"/>
          <w:szCs w:val="24"/>
          <w:rtl/>
        </w:rPr>
        <w:t xml:space="preserve">את חזון יחזקאל על נחל </w:t>
      </w:r>
      <w:r>
        <w:rPr>
          <w:rFonts w:cs="Arial" w:hint="cs"/>
          <w:sz w:val="24"/>
          <w:szCs w:val="24"/>
          <w:rtl/>
        </w:rPr>
        <w:t xml:space="preserve">פלאי </w:t>
      </w:r>
      <w:r w:rsidR="00E367DA">
        <w:rPr>
          <w:rFonts w:cs="Arial" w:hint="cs"/>
          <w:sz w:val="24"/>
          <w:szCs w:val="24"/>
          <w:rtl/>
        </w:rPr>
        <w:t>היוצא מבית המקדש</w:t>
      </w:r>
      <w:r w:rsidR="00E367DA">
        <w:rPr>
          <w:rFonts w:cs="Arial"/>
          <w:sz w:val="24"/>
          <w:szCs w:val="24"/>
        </w:rPr>
        <w:t xml:space="preserve"> </w:t>
      </w:r>
      <w:r w:rsidR="00E367DA">
        <w:rPr>
          <w:rFonts w:cs="Arial" w:hint="cs"/>
          <w:sz w:val="24"/>
          <w:szCs w:val="24"/>
          <w:rtl/>
        </w:rPr>
        <w:t>לים המלח</w:t>
      </w:r>
      <w:r>
        <w:rPr>
          <w:rFonts w:cs="Arial" w:hint="cs"/>
          <w:sz w:val="24"/>
          <w:szCs w:val="24"/>
          <w:rtl/>
        </w:rPr>
        <w:t>;</w:t>
      </w:r>
    </w:p>
    <w:p w:rsidR="00E367DA" w:rsidRDefault="003D225D" w:rsidP="00960CE0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לעמוד על </w:t>
      </w:r>
      <w:r w:rsidR="00E367DA">
        <w:rPr>
          <w:rFonts w:cs="Arial" w:hint="cs"/>
          <w:sz w:val="24"/>
          <w:szCs w:val="24"/>
          <w:rtl/>
        </w:rPr>
        <w:t>מקורות ההשראה של יחזקאל לחזונו ועל הדמיון והשוני</w:t>
      </w:r>
      <w:r>
        <w:rPr>
          <w:rFonts w:cs="Arial" w:hint="cs"/>
          <w:sz w:val="24"/>
          <w:szCs w:val="24"/>
          <w:rtl/>
        </w:rPr>
        <w:t xml:space="preserve"> ביניהם לבינו;</w:t>
      </w:r>
    </w:p>
    <w:p w:rsidR="00E367DA" w:rsidRDefault="003D225D" w:rsidP="00960CE0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להבין את ה</w:t>
      </w:r>
      <w:r w:rsidR="00E367DA">
        <w:rPr>
          <w:rFonts w:cs="Arial" w:hint="cs"/>
          <w:sz w:val="24"/>
          <w:szCs w:val="24"/>
          <w:rtl/>
        </w:rPr>
        <w:t xml:space="preserve">הקשר </w:t>
      </w:r>
      <w:r>
        <w:rPr>
          <w:rFonts w:cs="Arial" w:hint="cs"/>
          <w:sz w:val="24"/>
          <w:szCs w:val="24"/>
          <w:rtl/>
        </w:rPr>
        <w:t xml:space="preserve">של החזון לצורך במים </w:t>
      </w:r>
      <w:r w:rsidR="00E367DA">
        <w:rPr>
          <w:rFonts w:cs="Arial" w:hint="cs"/>
          <w:sz w:val="24"/>
          <w:szCs w:val="24"/>
          <w:rtl/>
        </w:rPr>
        <w:t>בירושלים</w:t>
      </w:r>
      <w:r>
        <w:rPr>
          <w:rFonts w:cs="Arial" w:hint="cs"/>
          <w:sz w:val="24"/>
          <w:szCs w:val="24"/>
          <w:rtl/>
        </w:rPr>
        <w:t xml:space="preserve"> ולהכיר פתרונות מעשיים שונים לכך;</w:t>
      </w:r>
    </w:p>
    <w:p w:rsidR="00E367DA" w:rsidRDefault="003D225D" w:rsidP="00E367DA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לדון </w:t>
      </w:r>
      <w:r w:rsidR="00E367DA">
        <w:rPr>
          <w:rFonts w:cs="Arial" w:hint="cs"/>
          <w:sz w:val="24"/>
          <w:szCs w:val="24"/>
          <w:rtl/>
        </w:rPr>
        <w:t>בשאלה מדוע בתיאור המקדש העתידי של יחזקאל אין כלי פולחן</w:t>
      </w:r>
      <w:r>
        <w:rPr>
          <w:rFonts w:cs="Arial" w:hint="cs"/>
          <w:sz w:val="24"/>
          <w:szCs w:val="24"/>
          <w:rtl/>
        </w:rPr>
        <w:t>;</w:t>
      </w:r>
    </w:p>
    <w:p w:rsidR="00E367DA" w:rsidRDefault="003D225D" w:rsidP="00960CE0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להתרשם מ</w:t>
      </w:r>
      <w:r w:rsidR="00E367DA">
        <w:rPr>
          <w:rFonts w:cs="Arial" w:hint="cs"/>
          <w:sz w:val="24"/>
          <w:szCs w:val="24"/>
          <w:rtl/>
        </w:rPr>
        <w:t xml:space="preserve">השפעת חזון יחזקאל על </w:t>
      </w:r>
      <w:r>
        <w:rPr>
          <w:rFonts w:cs="Arial" w:hint="cs"/>
          <w:sz w:val="24"/>
          <w:szCs w:val="24"/>
          <w:rtl/>
        </w:rPr>
        <w:t>ה</w:t>
      </w:r>
      <w:r w:rsidR="00E367DA">
        <w:rPr>
          <w:rFonts w:cs="Arial" w:hint="cs"/>
          <w:sz w:val="24"/>
          <w:szCs w:val="24"/>
          <w:rtl/>
        </w:rPr>
        <w:t xml:space="preserve">ספרות </w:t>
      </w:r>
      <w:r>
        <w:rPr>
          <w:rFonts w:cs="Arial" w:hint="cs"/>
          <w:sz w:val="24"/>
          <w:szCs w:val="24"/>
          <w:rtl/>
        </w:rPr>
        <w:t>ה</w:t>
      </w:r>
      <w:r w:rsidR="00E367DA">
        <w:rPr>
          <w:rFonts w:cs="Arial" w:hint="cs"/>
          <w:sz w:val="24"/>
          <w:szCs w:val="24"/>
          <w:rtl/>
        </w:rPr>
        <w:t>בתר</w:t>
      </w:r>
      <w:r>
        <w:rPr>
          <w:rFonts w:cs="Arial" w:hint="cs"/>
          <w:sz w:val="24"/>
          <w:szCs w:val="24"/>
          <w:rtl/>
        </w:rPr>
        <w:t>-</w:t>
      </w:r>
      <w:r w:rsidR="00E367DA">
        <w:rPr>
          <w:rFonts w:cs="Arial" w:hint="cs"/>
          <w:sz w:val="24"/>
          <w:szCs w:val="24"/>
          <w:rtl/>
        </w:rPr>
        <w:t>מקראית</w:t>
      </w:r>
      <w:r>
        <w:rPr>
          <w:rFonts w:cs="Arial" w:hint="cs"/>
          <w:sz w:val="24"/>
          <w:szCs w:val="24"/>
          <w:rtl/>
        </w:rPr>
        <w:t>;</w:t>
      </w:r>
    </w:p>
    <w:p w:rsidR="00E367DA" w:rsidRDefault="003D225D" w:rsidP="00960CE0">
      <w:pPr>
        <w:spacing w:line="276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להכיר את גלגוליו של '</w:t>
      </w:r>
      <w:r w:rsidR="00E367DA">
        <w:rPr>
          <w:rFonts w:cs="Arial" w:hint="cs"/>
          <w:sz w:val="24"/>
          <w:szCs w:val="24"/>
          <w:rtl/>
        </w:rPr>
        <w:t>פרויקט תעלת הימים</w:t>
      </w:r>
      <w:r>
        <w:rPr>
          <w:rFonts w:cs="Arial" w:hint="cs"/>
          <w:sz w:val="24"/>
          <w:szCs w:val="24"/>
          <w:rtl/>
        </w:rPr>
        <w:t>'</w:t>
      </w:r>
      <w:r w:rsidR="00E367DA">
        <w:rPr>
          <w:rFonts w:cs="Arial"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ולדון </w:t>
      </w:r>
      <w:r w:rsidR="00E367DA">
        <w:rPr>
          <w:rFonts w:cs="Arial" w:hint="cs"/>
          <w:sz w:val="24"/>
          <w:szCs w:val="24"/>
          <w:rtl/>
        </w:rPr>
        <w:t>ביתרונותיו וחסרונותיו</w:t>
      </w:r>
      <w:r>
        <w:rPr>
          <w:rFonts w:cs="Arial" w:hint="cs"/>
          <w:sz w:val="24"/>
          <w:szCs w:val="24"/>
          <w:rtl/>
        </w:rPr>
        <w:t>.</w:t>
      </w:r>
    </w:p>
    <w:p w:rsidR="00073850" w:rsidRDefault="00232BA9" w:rsidP="00232BA9">
      <w:pPr>
        <w:spacing w:line="276" w:lineRule="auto"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הסבר המהלך</w:t>
      </w:r>
      <w:r w:rsidR="00B6226C" w:rsidRPr="00B6226C">
        <w:rPr>
          <w:rFonts w:cs="Arial" w:hint="cs"/>
          <w:b/>
          <w:bCs/>
          <w:sz w:val="24"/>
          <w:szCs w:val="24"/>
          <w:rtl/>
        </w:rPr>
        <w:t xml:space="preserve">: </w:t>
      </w:r>
    </w:p>
    <w:p w:rsidR="00E367DA" w:rsidRDefault="00E367DA" w:rsidP="00E367DA">
      <w:pPr>
        <w:spacing w:line="360" w:lineRule="auto"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הפתיחה נועדה להעלות רגשות, עמדות וידע מוקדם כלפי ים המלח</w:t>
      </w:r>
      <w:r w:rsidR="003D225D">
        <w:rPr>
          <w:rFonts w:cs="Arial" w:hint="cs"/>
          <w:sz w:val="24"/>
          <w:szCs w:val="24"/>
          <w:rtl/>
        </w:rPr>
        <w:t>, הידוע גם כ'ים המוות'</w:t>
      </w:r>
      <w:r>
        <w:rPr>
          <w:rFonts w:cs="Arial" w:hint="cs"/>
          <w:sz w:val="24"/>
          <w:szCs w:val="24"/>
          <w:rtl/>
        </w:rPr>
        <w:t xml:space="preserve">. </w:t>
      </w:r>
    </w:p>
    <w:p w:rsidR="00E367DA" w:rsidRDefault="00E367DA" w:rsidP="00960CE0">
      <w:pPr>
        <w:spacing w:line="360" w:lineRule="auto"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לימוד חזון יחזקאל </w:t>
      </w:r>
      <w:r w:rsidR="003D225D">
        <w:rPr>
          <w:rFonts w:cs="Arial" w:hint="cs"/>
          <w:sz w:val="24"/>
          <w:szCs w:val="24"/>
          <w:rtl/>
        </w:rPr>
        <w:t xml:space="preserve">ידגיש את </w:t>
      </w:r>
      <w:r>
        <w:rPr>
          <w:rFonts w:cs="Arial" w:hint="cs"/>
          <w:sz w:val="24"/>
          <w:szCs w:val="24"/>
          <w:rtl/>
        </w:rPr>
        <w:t>פלאיות הנחל.</w:t>
      </w:r>
    </w:p>
    <w:p w:rsidR="00E367DA" w:rsidRDefault="003D225D" w:rsidP="00960CE0">
      <w:pPr>
        <w:spacing w:line="360" w:lineRule="auto"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ממנו נרחיב ל</w:t>
      </w:r>
      <w:r w:rsidR="00E367DA">
        <w:rPr>
          <w:rFonts w:cs="Arial" w:hint="cs"/>
          <w:sz w:val="24"/>
          <w:szCs w:val="24"/>
          <w:rtl/>
        </w:rPr>
        <w:t xml:space="preserve">רקע </w:t>
      </w:r>
      <w:r>
        <w:rPr>
          <w:rFonts w:cs="Arial" w:hint="cs"/>
          <w:sz w:val="24"/>
          <w:szCs w:val="24"/>
          <w:rtl/>
        </w:rPr>
        <w:t>ומקורות ההשראה של ה</w:t>
      </w:r>
      <w:r w:rsidR="00E367DA">
        <w:rPr>
          <w:rFonts w:cs="Arial" w:hint="cs"/>
          <w:sz w:val="24"/>
          <w:szCs w:val="24"/>
          <w:rtl/>
        </w:rPr>
        <w:t xml:space="preserve">חזון (ארבעת הנהרות בגן עדן), </w:t>
      </w:r>
      <w:r>
        <w:rPr>
          <w:rFonts w:cs="Arial" w:hint="cs"/>
          <w:sz w:val="24"/>
          <w:szCs w:val="24"/>
          <w:rtl/>
        </w:rPr>
        <w:t xml:space="preserve">הצרכים </w:t>
      </w:r>
      <w:r w:rsidR="00E367DA">
        <w:rPr>
          <w:rFonts w:cs="Arial" w:hint="cs"/>
          <w:sz w:val="24"/>
          <w:szCs w:val="24"/>
          <w:rtl/>
        </w:rPr>
        <w:t>הפולחני</w:t>
      </w:r>
      <w:r>
        <w:rPr>
          <w:rFonts w:cs="Arial" w:hint="cs"/>
          <w:sz w:val="24"/>
          <w:szCs w:val="24"/>
          <w:rtl/>
        </w:rPr>
        <w:t>ים</w:t>
      </w:r>
      <w:r w:rsidR="00E367DA">
        <w:rPr>
          <w:rFonts w:cs="Arial" w:hint="cs"/>
          <w:sz w:val="24"/>
          <w:szCs w:val="24"/>
          <w:rtl/>
        </w:rPr>
        <w:t xml:space="preserve"> (ה</w:t>
      </w:r>
      <w:r>
        <w:rPr>
          <w:rFonts w:cs="Arial" w:hint="cs"/>
          <w:sz w:val="24"/>
          <w:szCs w:val="24"/>
          <w:rtl/>
        </w:rPr>
        <w:t>'</w:t>
      </w:r>
      <w:r w:rsidR="00E367DA">
        <w:rPr>
          <w:rFonts w:cs="Arial" w:hint="cs"/>
          <w:sz w:val="24"/>
          <w:szCs w:val="24"/>
          <w:rtl/>
        </w:rPr>
        <w:t>ים</w:t>
      </w:r>
      <w:r>
        <w:rPr>
          <w:rFonts w:cs="Arial" w:hint="cs"/>
          <w:sz w:val="24"/>
          <w:szCs w:val="24"/>
          <w:rtl/>
        </w:rPr>
        <w:t>'</w:t>
      </w:r>
      <w:r w:rsidR="00E367DA">
        <w:rPr>
          <w:rFonts w:cs="Arial" w:hint="cs"/>
          <w:sz w:val="24"/>
          <w:szCs w:val="24"/>
          <w:rtl/>
        </w:rPr>
        <w:t xml:space="preserve"> בבית המקדש של שלמה) ו</w:t>
      </w:r>
      <w:r>
        <w:rPr>
          <w:rFonts w:cs="Arial" w:hint="cs"/>
          <w:sz w:val="24"/>
          <w:szCs w:val="24"/>
          <w:rtl/>
        </w:rPr>
        <w:t xml:space="preserve">היומיומיים </w:t>
      </w:r>
      <w:r w:rsidR="00E367DA">
        <w:rPr>
          <w:rFonts w:cs="Arial" w:hint="cs"/>
          <w:sz w:val="24"/>
          <w:szCs w:val="24"/>
          <w:rtl/>
        </w:rPr>
        <w:t xml:space="preserve">(מצוקת המים בירושלים). </w:t>
      </w:r>
      <w:r>
        <w:rPr>
          <w:rFonts w:cs="Arial" w:hint="cs"/>
          <w:sz w:val="24"/>
          <w:szCs w:val="24"/>
          <w:rtl/>
        </w:rPr>
        <w:t>אגב כך נתוודע</w:t>
      </w:r>
      <w:r w:rsidR="00E367DA">
        <w:rPr>
          <w:rFonts w:cs="Arial" w:hint="cs"/>
          <w:sz w:val="24"/>
          <w:szCs w:val="24"/>
          <w:rtl/>
        </w:rPr>
        <w:t xml:space="preserve"> להשפעת חזון יחזקאל על </w:t>
      </w:r>
      <w:r>
        <w:rPr>
          <w:rFonts w:cs="Arial" w:hint="cs"/>
          <w:sz w:val="24"/>
          <w:szCs w:val="24"/>
          <w:rtl/>
        </w:rPr>
        <w:t>ה</w:t>
      </w:r>
      <w:r w:rsidR="00E367DA">
        <w:rPr>
          <w:rFonts w:cs="Arial" w:hint="cs"/>
          <w:sz w:val="24"/>
          <w:szCs w:val="24"/>
          <w:rtl/>
        </w:rPr>
        <w:t xml:space="preserve">ספרות </w:t>
      </w:r>
      <w:r>
        <w:rPr>
          <w:rFonts w:cs="Arial" w:hint="cs"/>
          <w:sz w:val="24"/>
          <w:szCs w:val="24"/>
          <w:rtl/>
        </w:rPr>
        <w:t>ה</w:t>
      </w:r>
      <w:r w:rsidR="00E367DA">
        <w:rPr>
          <w:rFonts w:cs="Arial" w:hint="cs"/>
          <w:sz w:val="24"/>
          <w:szCs w:val="24"/>
          <w:rtl/>
        </w:rPr>
        <w:t>בתר</w:t>
      </w:r>
      <w:r>
        <w:rPr>
          <w:rFonts w:cs="Arial" w:hint="cs"/>
          <w:sz w:val="24"/>
          <w:szCs w:val="24"/>
          <w:rtl/>
        </w:rPr>
        <w:t>-</w:t>
      </w:r>
      <w:r w:rsidR="00E367DA">
        <w:rPr>
          <w:rFonts w:cs="Arial" w:hint="cs"/>
          <w:sz w:val="24"/>
          <w:szCs w:val="24"/>
          <w:rtl/>
        </w:rPr>
        <w:t>מקראית</w:t>
      </w:r>
      <w:r>
        <w:rPr>
          <w:rFonts w:cs="Arial" w:hint="cs"/>
          <w:sz w:val="24"/>
          <w:szCs w:val="24"/>
          <w:rtl/>
        </w:rPr>
        <w:t>,</w:t>
      </w:r>
      <w:r w:rsidR="00E367DA">
        <w:rPr>
          <w:rFonts w:cs="Arial"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ה</w:t>
      </w:r>
      <w:r w:rsidR="00E367DA">
        <w:rPr>
          <w:rFonts w:cs="Arial" w:hint="cs"/>
          <w:sz w:val="24"/>
          <w:szCs w:val="24"/>
          <w:rtl/>
        </w:rPr>
        <w:t>יהודית ו</w:t>
      </w:r>
      <w:r>
        <w:rPr>
          <w:rFonts w:cs="Arial" w:hint="cs"/>
          <w:sz w:val="24"/>
          <w:szCs w:val="24"/>
          <w:rtl/>
        </w:rPr>
        <w:t>ה</w:t>
      </w:r>
      <w:r w:rsidR="00E367DA">
        <w:rPr>
          <w:rFonts w:cs="Arial" w:hint="cs"/>
          <w:sz w:val="24"/>
          <w:szCs w:val="24"/>
          <w:rtl/>
        </w:rPr>
        <w:t>נוצרית.</w:t>
      </w:r>
    </w:p>
    <w:p w:rsidR="00E367DA" w:rsidRDefault="00E367DA" w:rsidP="00960CE0">
      <w:pPr>
        <w:spacing w:line="360" w:lineRule="auto"/>
        <w:jc w:val="both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נסיים את היחידה בדיון </w:t>
      </w:r>
      <w:r w:rsidR="003D225D">
        <w:rPr>
          <w:rFonts w:cs="Arial" w:hint="cs"/>
          <w:sz w:val="24"/>
          <w:szCs w:val="24"/>
          <w:rtl/>
        </w:rPr>
        <w:t xml:space="preserve">על הצורך במימוש החזון בימינו </w:t>
      </w:r>
      <w:r w:rsidR="003D225D">
        <w:rPr>
          <w:rFonts w:cs="Arial"/>
          <w:sz w:val="24"/>
          <w:szCs w:val="24"/>
          <w:rtl/>
        </w:rPr>
        <w:t>–</w:t>
      </w:r>
      <w:r w:rsidR="003D225D">
        <w:rPr>
          <w:rFonts w:cs="Arial" w:hint="cs"/>
          <w:sz w:val="24"/>
          <w:szCs w:val="24"/>
          <w:rtl/>
        </w:rPr>
        <w:t xml:space="preserve"> את </w:t>
      </w:r>
      <w:r>
        <w:rPr>
          <w:rFonts w:cs="Arial" w:hint="cs"/>
          <w:sz w:val="24"/>
          <w:szCs w:val="24"/>
          <w:rtl/>
        </w:rPr>
        <w:t>פרויקט תעלת הימים</w:t>
      </w:r>
      <w:r w:rsidR="003D225D">
        <w:rPr>
          <w:rFonts w:cs="Arial" w:hint="cs"/>
          <w:sz w:val="24"/>
          <w:szCs w:val="24"/>
          <w:rtl/>
        </w:rPr>
        <w:t xml:space="preserve"> חזה הרצל והוא </w:t>
      </w:r>
      <w:r>
        <w:rPr>
          <w:rFonts w:cs="Arial" w:hint="cs"/>
          <w:sz w:val="24"/>
          <w:szCs w:val="24"/>
          <w:rtl/>
        </w:rPr>
        <w:t xml:space="preserve">מעסיק את הציונות ומדינת ישראל מאז </w:t>
      </w:r>
      <w:bookmarkStart w:id="0" w:name="_GoBack"/>
      <w:bookmarkEnd w:id="0"/>
      <w:r>
        <w:rPr>
          <w:rFonts w:cs="Arial" w:hint="cs"/>
          <w:sz w:val="24"/>
          <w:szCs w:val="24"/>
          <w:rtl/>
        </w:rPr>
        <w:t xml:space="preserve">ועד ימינו.  </w:t>
      </w:r>
    </w:p>
    <w:sectPr w:rsidR="00E367DA" w:rsidSect="0007385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77" w:rsidRDefault="00D85C77" w:rsidP="00EF09CC">
      <w:pPr>
        <w:spacing w:after="0" w:line="240" w:lineRule="auto"/>
      </w:pPr>
      <w:r>
        <w:separator/>
      </w:r>
    </w:p>
  </w:endnote>
  <w:endnote w:type="continuationSeparator" w:id="0">
    <w:p w:rsidR="00D85C77" w:rsidRDefault="00D85C77" w:rsidP="00EF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77" w:rsidRDefault="00D85C77" w:rsidP="00EF09CC">
      <w:pPr>
        <w:spacing w:after="0" w:line="240" w:lineRule="auto"/>
      </w:pPr>
      <w:r>
        <w:separator/>
      </w:r>
    </w:p>
  </w:footnote>
  <w:footnote w:type="continuationSeparator" w:id="0">
    <w:p w:rsidR="00D85C77" w:rsidRDefault="00D85C77" w:rsidP="00EF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24EAF"/>
    <w:multiLevelType w:val="hybridMultilevel"/>
    <w:tmpl w:val="B596CE30"/>
    <w:lvl w:ilvl="0" w:tplc="E42021C4">
      <w:start w:val="4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>
    <w:nsid w:val="5E633FF4"/>
    <w:multiLevelType w:val="hybridMultilevel"/>
    <w:tmpl w:val="0A06E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das ahituv">
    <w15:presenceInfo w15:providerId="Windows Live" w15:userId="71cf061e4f4032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3D"/>
    <w:rsid w:val="000235AB"/>
    <w:rsid w:val="00044A57"/>
    <w:rsid w:val="0004628B"/>
    <w:rsid w:val="00073850"/>
    <w:rsid w:val="000A1AC6"/>
    <w:rsid w:val="000B7830"/>
    <w:rsid w:val="000E5490"/>
    <w:rsid w:val="000F023D"/>
    <w:rsid w:val="001054C3"/>
    <w:rsid w:val="001227DB"/>
    <w:rsid w:val="00131AD4"/>
    <w:rsid w:val="00154033"/>
    <w:rsid w:val="00156CD6"/>
    <w:rsid w:val="0022144F"/>
    <w:rsid w:val="00232BA9"/>
    <w:rsid w:val="00247529"/>
    <w:rsid w:val="002A1C14"/>
    <w:rsid w:val="002F75F2"/>
    <w:rsid w:val="003277D2"/>
    <w:rsid w:val="003770DB"/>
    <w:rsid w:val="0039446D"/>
    <w:rsid w:val="003C39A5"/>
    <w:rsid w:val="003D225D"/>
    <w:rsid w:val="003F1289"/>
    <w:rsid w:val="00403D04"/>
    <w:rsid w:val="004303D5"/>
    <w:rsid w:val="00447D2C"/>
    <w:rsid w:val="0047328A"/>
    <w:rsid w:val="00491E3E"/>
    <w:rsid w:val="004C4E72"/>
    <w:rsid w:val="004E11B1"/>
    <w:rsid w:val="005404F8"/>
    <w:rsid w:val="00670966"/>
    <w:rsid w:val="006C0B27"/>
    <w:rsid w:val="006C1C42"/>
    <w:rsid w:val="006E4DF4"/>
    <w:rsid w:val="006F31DA"/>
    <w:rsid w:val="00722C11"/>
    <w:rsid w:val="00791F01"/>
    <w:rsid w:val="007F1855"/>
    <w:rsid w:val="00800B1C"/>
    <w:rsid w:val="00824195"/>
    <w:rsid w:val="0082431B"/>
    <w:rsid w:val="0085635B"/>
    <w:rsid w:val="009322C6"/>
    <w:rsid w:val="00960CE0"/>
    <w:rsid w:val="00977FB6"/>
    <w:rsid w:val="009A7B32"/>
    <w:rsid w:val="00B1526E"/>
    <w:rsid w:val="00B2110E"/>
    <w:rsid w:val="00B35E55"/>
    <w:rsid w:val="00B6226C"/>
    <w:rsid w:val="00D2556C"/>
    <w:rsid w:val="00D402DD"/>
    <w:rsid w:val="00D45DCA"/>
    <w:rsid w:val="00D67F0B"/>
    <w:rsid w:val="00D85C77"/>
    <w:rsid w:val="00DA6D81"/>
    <w:rsid w:val="00E036CA"/>
    <w:rsid w:val="00E3443D"/>
    <w:rsid w:val="00E367DA"/>
    <w:rsid w:val="00E757D9"/>
    <w:rsid w:val="00E8433A"/>
    <w:rsid w:val="00EB0311"/>
    <w:rsid w:val="00EE0954"/>
    <w:rsid w:val="00EE5B68"/>
    <w:rsid w:val="00EF09CC"/>
    <w:rsid w:val="00F279F6"/>
    <w:rsid w:val="00F32DE8"/>
    <w:rsid w:val="00F6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722C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EF09CC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EF09C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09CC"/>
    <w:rPr>
      <w:vertAlign w:val="superscript"/>
    </w:rPr>
  </w:style>
  <w:style w:type="character" w:customStyle="1" w:styleId="apple-converted-space">
    <w:name w:val="apple-converted-space"/>
    <w:basedOn w:val="a0"/>
    <w:rsid w:val="00EF09CC"/>
  </w:style>
  <w:style w:type="character" w:styleId="Hyperlink">
    <w:name w:val="Hyperlink"/>
    <w:basedOn w:val="a0"/>
    <w:uiPriority w:val="99"/>
    <w:unhideWhenUsed/>
    <w:rsid w:val="00EF09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22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21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722C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EF09CC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EF09C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09CC"/>
    <w:rPr>
      <w:vertAlign w:val="superscript"/>
    </w:rPr>
  </w:style>
  <w:style w:type="character" w:customStyle="1" w:styleId="apple-converted-space">
    <w:name w:val="apple-converted-space"/>
    <w:basedOn w:val="a0"/>
    <w:rsid w:val="00EF09CC"/>
  </w:style>
  <w:style w:type="character" w:styleId="Hyperlink">
    <w:name w:val="Hyperlink"/>
    <w:basedOn w:val="a0"/>
    <w:uiPriority w:val="99"/>
    <w:unhideWhenUsed/>
    <w:rsid w:val="00EF09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22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2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E790-DE7E-4D45-8504-36A685F7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elad arnon</dc:creator>
  <cp:lastModifiedBy>owner</cp:lastModifiedBy>
  <cp:revision>2</cp:revision>
  <dcterms:created xsi:type="dcterms:W3CDTF">2016-10-30T06:39:00Z</dcterms:created>
  <dcterms:modified xsi:type="dcterms:W3CDTF">2016-10-30T06:39:00Z</dcterms:modified>
</cp:coreProperties>
</file>