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D3" w:rsidRDefault="00942CD3" w:rsidP="00942CD3">
      <w:pPr>
        <w:bidi/>
        <w:jc w:val="center"/>
        <w:rPr>
          <w:b/>
          <w:bCs/>
          <w:rtl/>
        </w:rPr>
      </w:pPr>
      <w:r>
        <w:rPr>
          <w:sz w:val="28"/>
          <w:szCs w:val="28"/>
          <w:rtl/>
        </w:rPr>
        <w:drawing>
          <wp:inline distT="0" distB="0" distL="0" distR="0" wp14:anchorId="7A97BA7F" wp14:editId="29DA90AD">
            <wp:extent cx="2057400" cy="1050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ChayLogo.jpgcro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8707" cy="1051299"/>
                    </a:xfrm>
                    <a:prstGeom prst="rect">
                      <a:avLst/>
                    </a:prstGeom>
                  </pic:spPr>
                </pic:pic>
              </a:graphicData>
            </a:graphic>
          </wp:inline>
        </w:drawing>
      </w:r>
    </w:p>
    <w:p w:rsidR="00C66FAA" w:rsidRDefault="00942CD3" w:rsidP="006003EA">
      <w:pPr>
        <w:bidi/>
        <w:jc w:val="center"/>
        <w:rPr>
          <w:b/>
          <w:bCs/>
          <w:sz w:val="28"/>
          <w:szCs w:val="28"/>
          <w:rtl/>
        </w:rPr>
      </w:pPr>
      <w:r w:rsidRPr="00942CD3">
        <w:rPr>
          <w:rFonts w:hint="cs"/>
          <w:b/>
          <w:bCs/>
          <w:sz w:val="28"/>
          <w:szCs w:val="28"/>
          <w:rtl/>
        </w:rPr>
        <w:t>תהלים ד-ח: כשהאדם שר - מבוא</w:t>
      </w:r>
      <w:r w:rsidR="00C66FAA" w:rsidRPr="00942CD3">
        <w:rPr>
          <w:rFonts w:hint="cs"/>
          <w:b/>
          <w:bCs/>
          <w:sz w:val="28"/>
          <w:szCs w:val="28"/>
          <w:rtl/>
        </w:rPr>
        <w:t xml:space="preserve"> </w:t>
      </w:r>
      <w:r w:rsidRPr="00942CD3">
        <w:rPr>
          <w:rFonts w:hint="cs"/>
          <w:b/>
          <w:bCs/>
          <w:sz w:val="28"/>
          <w:szCs w:val="28"/>
          <w:rtl/>
        </w:rPr>
        <w:t>ל</w:t>
      </w:r>
      <w:r w:rsidR="00C66FAA" w:rsidRPr="00942CD3">
        <w:rPr>
          <w:rFonts w:hint="cs"/>
          <w:b/>
          <w:bCs/>
          <w:sz w:val="28"/>
          <w:szCs w:val="28"/>
          <w:rtl/>
        </w:rPr>
        <w:t>תהלים</w:t>
      </w:r>
    </w:p>
    <w:p w:rsidR="00942CD3" w:rsidRPr="00942CD3" w:rsidRDefault="00942CD3" w:rsidP="00942CD3">
      <w:pPr>
        <w:bidi/>
        <w:jc w:val="center"/>
        <w:rPr>
          <w:szCs w:val="24"/>
          <w:rtl/>
        </w:rPr>
      </w:pPr>
      <w:r>
        <w:rPr>
          <w:rFonts w:hint="cs"/>
          <w:szCs w:val="24"/>
          <w:rtl/>
        </w:rPr>
        <w:t>דף למנחה</w:t>
      </w:r>
    </w:p>
    <w:p w:rsidR="00942CD3" w:rsidRDefault="006003EA" w:rsidP="00417190">
      <w:pPr>
        <w:bidi/>
        <w:jc w:val="left"/>
        <w:rPr>
          <w:rtl/>
        </w:rPr>
      </w:pPr>
      <w:r>
        <w:rPr>
          <w:rFonts w:hint="cs"/>
          <w:rtl/>
        </w:rPr>
        <w:t xml:space="preserve">הלומדים את פרקי התנ"ך לפי סדר בפרויקט 929, התחילו את הפרקים הראשונים של </w:t>
      </w:r>
      <w:r w:rsidR="00942CD3">
        <w:rPr>
          <w:rFonts w:hint="cs"/>
          <w:rtl/>
        </w:rPr>
        <w:t>תהלים ב</w:t>
      </w:r>
      <w:r>
        <w:rPr>
          <w:rFonts w:hint="cs"/>
          <w:rtl/>
        </w:rPr>
        <w:t xml:space="preserve">שבוע שעבר, מיד לאחר </w:t>
      </w:r>
      <w:r w:rsidR="00942CD3">
        <w:rPr>
          <w:rFonts w:hint="cs"/>
          <w:rtl/>
        </w:rPr>
        <w:t>סיומו של קובץ הנביאים בתנ"ך</w:t>
      </w:r>
      <w:r>
        <w:rPr>
          <w:rFonts w:hint="cs"/>
          <w:rtl/>
        </w:rPr>
        <w:t>.</w:t>
      </w:r>
      <w:r w:rsidR="00942CD3">
        <w:rPr>
          <w:rFonts w:hint="cs"/>
          <w:rtl/>
        </w:rPr>
        <w:t xml:space="preserve"> </w:t>
      </w:r>
      <w:r>
        <w:rPr>
          <w:rFonts w:hint="cs"/>
          <w:rtl/>
        </w:rPr>
        <w:t xml:space="preserve">מכאן והלאה נצלול לתוך ספר תהלים ולכן בדף לימוד זה </w:t>
      </w:r>
      <w:r w:rsidR="00942CD3">
        <w:rPr>
          <w:rFonts w:hint="cs"/>
          <w:rtl/>
        </w:rPr>
        <w:t xml:space="preserve">נתייחס </w:t>
      </w:r>
      <w:r>
        <w:rPr>
          <w:rFonts w:hint="cs"/>
          <w:rtl/>
        </w:rPr>
        <w:t xml:space="preserve">לספר במבט על ונעמוד על </w:t>
      </w:r>
      <w:r w:rsidR="00942CD3">
        <w:rPr>
          <w:rFonts w:hint="cs"/>
          <w:rtl/>
        </w:rPr>
        <w:t>כמה מאפיינים כלליים של</w:t>
      </w:r>
      <w:r>
        <w:rPr>
          <w:rFonts w:hint="cs"/>
          <w:rtl/>
        </w:rPr>
        <w:t>ו</w:t>
      </w:r>
      <w:r w:rsidR="00942CD3">
        <w:rPr>
          <w:rFonts w:hint="cs"/>
          <w:rtl/>
        </w:rPr>
        <w:t xml:space="preserve">: מה מקומה של שירה בתוך הקאנון </w:t>
      </w:r>
      <w:r>
        <w:rPr>
          <w:rtl/>
        </w:rPr>
        <w:t>–</w:t>
      </w:r>
      <w:r>
        <w:rPr>
          <w:rFonts w:hint="cs"/>
          <w:rtl/>
        </w:rPr>
        <w:t xml:space="preserve"> </w:t>
      </w:r>
      <w:r w:rsidR="00942CD3">
        <w:rPr>
          <w:rFonts w:hint="cs"/>
          <w:rtl/>
        </w:rPr>
        <w:t>ל</w:t>
      </w:r>
      <w:r>
        <w:rPr>
          <w:rFonts w:hint="cs"/>
          <w:rtl/>
        </w:rPr>
        <w:t xml:space="preserve">עומת </w:t>
      </w:r>
      <w:r w:rsidR="00942CD3">
        <w:rPr>
          <w:rFonts w:hint="cs"/>
          <w:rtl/>
        </w:rPr>
        <w:t xml:space="preserve">סיפורי האבות, </w:t>
      </w:r>
      <w:r>
        <w:rPr>
          <w:rFonts w:hint="cs"/>
          <w:rtl/>
        </w:rPr>
        <w:t>ה</w:t>
      </w:r>
      <w:r w:rsidR="00942CD3">
        <w:rPr>
          <w:rFonts w:hint="cs"/>
          <w:rtl/>
        </w:rPr>
        <w:t xml:space="preserve">נבואות, </w:t>
      </w:r>
      <w:r>
        <w:rPr>
          <w:rFonts w:hint="cs"/>
          <w:rtl/>
        </w:rPr>
        <w:t xml:space="preserve">המצוות וכדומה, </w:t>
      </w:r>
      <w:r w:rsidR="00942CD3">
        <w:rPr>
          <w:rFonts w:hint="cs"/>
          <w:rtl/>
        </w:rPr>
        <w:t>שערכם לדורות מתבקש יותר? האם השירה בתהילים היא אישית או כללית-לאומית? וכיצד נוצרת השירה?</w:t>
      </w:r>
      <w:r w:rsidR="00B04CC1">
        <w:rPr>
          <w:rFonts w:hint="cs"/>
          <w:rtl/>
        </w:rPr>
        <w:t xml:space="preserve"> </w:t>
      </w:r>
      <w:r w:rsidR="00147AB8">
        <w:rPr>
          <w:rFonts w:hint="cs"/>
          <w:rtl/>
        </w:rPr>
        <w:t>במהלך הלימוד נתייחס לשירה כגשר בין האישי והציבורי</w:t>
      </w:r>
      <w:r>
        <w:rPr>
          <w:rFonts w:hint="cs"/>
          <w:rtl/>
        </w:rPr>
        <w:t>;</w:t>
      </w:r>
      <w:r w:rsidR="00147AB8">
        <w:rPr>
          <w:rFonts w:hint="cs"/>
          <w:rtl/>
        </w:rPr>
        <w:t xml:space="preserve"> בין היו</w:t>
      </w:r>
      <w:r>
        <w:rPr>
          <w:rFonts w:hint="cs"/>
          <w:rtl/>
        </w:rPr>
        <w:t>מ</w:t>
      </w:r>
      <w:r w:rsidR="00147AB8">
        <w:rPr>
          <w:rFonts w:hint="cs"/>
          <w:rtl/>
        </w:rPr>
        <w:t xml:space="preserve">יומי להשראה </w:t>
      </w:r>
      <w:r>
        <w:rPr>
          <w:rFonts w:hint="cs"/>
          <w:rtl/>
        </w:rPr>
        <w:t xml:space="preserve">- </w:t>
      </w:r>
      <w:r w:rsidR="00147AB8">
        <w:rPr>
          <w:rFonts w:hint="cs"/>
          <w:rtl/>
        </w:rPr>
        <w:t xml:space="preserve">גשרים שהיו נחוצים לדוד המלך כמנהיג ציבור וכיוצר. </w:t>
      </w:r>
      <w:r w:rsidR="00B04CC1">
        <w:rPr>
          <w:rFonts w:hint="cs"/>
          <w:rtl/>
        </w:rPr>
        <w:t>את המאפיינים הכלליים של ספר תהלים ש</w:t>
      </w:r>
      <w:r>
        <w:rPr>
          <w:rFonts w:hint="cs"/>
          <w:rtl/>
        </w:rPr>
        <w:t xml:space="preserve">נניח </w:t>
      </w:r>
      <w:r w:rsidR="00B04CC1">
        <w:rPr>
          <w:rFonts w:hint="cs"/>
          <w:rtl/>
        </w:rPr>
        <w:t xml:space="preserve">כאן במבוא ניתן להדגיש מתוך הפרקים </w:t>
      </w:r>
      <w:r>
        <w:rPr>
          <w:rFonts w:hint="cs"/>
          <w:rtl/>
        </w:rPr>
        <w:t>הנלמדים</w:t>
      </w:r>
      <w:r w:rsidR="00B04CC1">
        <w:rPr>
          <w:rFonts w:hint="cs"/>
          <w:rtl/>
        </w:rPr>
        <w:t>.</w:t>
      </w:r>
    </w:p>
    <w:p w:rsidR="00B04CC1" w:rsidRPr="00B04CC1" w:rsidRDefault="00B04CC1" w:rsidP="00B04CC1">
      <w:pPr>
        <w:bidi/>
        <w:jc w:val="left"/>
        <w:rPr>
          <w:b/>
          <w:bCs/>
          <w:u w:val="single"/>
          <w:rtl/>
        </w:rPr>
      </w:pPr>
      <w:r w:rsidRPr="00B04CC1">
        <w:rPr>
          <w:rFonts w:hint="cs"/>
          <w:b/>
          <w:bCs/>
          <w:u w:val="single"/>
          <w:rtl/>
        </w:rPr>
        <w:t>שטח פרטי?</w:t>
      </w:r>
    </w:p>
    <w:p w:rsidR="00B04CC1" w:rsidRDefault="00B04CC1" w:rsidP="00B04CC1">
      <w:pPr>
        <w:bidi/>
        <w:jc w:val="left"/>
        <w:rPr>
          <w:rtl/>
        </w:rPr>
      </w:pPr>
      <w:r>
        <w:rPr>
          <w:rFonts w:hint="cs"/>
          <w:rtl/>
        </w:rPr>
        <w:t xml:space="preserve">מה הקשר בין האישי לפוליטי? </w:t>
      </w:r>
    </w:p>
    <w:p w:rsidR="00B04CC1" w:rsidRDefault="00B04CC1" w:rsidP="00417190">
      <w:pPr>
        <w:bidi/>
        <w:jc w:val="left"/>
        <w:rPr>
          <w:rtl/>
        </w:rPr>
      </w:pPr>
      <w:r>
        <w:rPr>
          <w:rFonts w:hint="cs"/>
          <w:rtl/>
        </w:rPr>
        <w:t xml:space="preserve">הגמרא </w:t>
      </w:r>
      <w:r w:rsidR="003968B9">
        <w:rPr>
          <w:rFonts w:hint="cs"/>
          <w:rtl/>
        </w:rPr>
        <w:t xml:space="preserve">במסכת פסחים תוהה </w:t>
      </w:r>
      <w:r>
        <w:rPr>
          <w:rFonts w:hint="cs"/>
          <w:rtl/>
        </w:rPr>
        <w:t xml:space="preserve">על אופי המזמורים בתהלים </w:t>
      </w:r>
      <w:r w:rsidR="003968B9">
        <w:rPr>
          <w:rFonts w:hint="cs"/>
          <w:rtl/>
        </w:rPr>
        <w:t xml:space="preserve">ומתמצתת </w:t>
      </w:r>
      <w:r>
        <w:rPr>
          <w:rFonts w:hint="cs"/>
          <w:rtl/>
        </w:rPr>
        <w:t>שאלה זו. האם הכ</w:t>
      </w:r>
      <w:r w:rsidR="003968B9">
        <w:rPr>
          <w:rFonts w:hint="cs"/>
          <w:rtl/>
        </w:rPr>
        <w:t>ו</w:t>
      </w:r>
      <w:r>
        <w:rPr>
          <w:rFonts w:hint="cs"/>
          <w:rtl/>
        </w:rPr>
        <w:t>ל אישי? האם הכ</w:t>
      </w:r>
      <w:r w:rsidR="003968B9">
        <w:rPr>
          <w:rFonts w:hint="cs"/>
          <w:rtl/>
        </w:rPr>
        <w:t>ו</w:t>
      </w:r>
      <w:r>
        <w:rPr>
          <w:rFonts w:hint="cs"/>
          <w:rtl/>
        </w:rPr>
        <w:t>ל פוליטי</w:t>
      </w:r>
      <w:r w:rsidR="008A1B33">
        <w:rPr>
          <w:rFonts w:hint="cs"/>
          <w:rtl/>
        </w:rPr>
        <w:t xml:space="preserve">? </w:t>
      </w:r>
      <w:r w:rsidR="003968B9">
        <w:rPr>
          <w:rFonts w:hint="cs"/>
          <w:rtl/>
        </w:rPr>
        <w:t>ו</w:t>
      </w:r>
      <w:r w:rsidR="008A1B33">
        <w:rPr>
          <w:rFonts w:hint="cs"/>
          <w:rtl/>
        </w:rPr>
        <w:t>אולי נוח לנו לומר שהכ</w:t>
      </w:r>
      <w:r w:rsidR="003968B9">
        <w:rPr>
          <w:rFonts w:hint="cs"/>
          <w:rtl/>
        </w:rPr>
        <w:t>ו</w:t>
      </w:r>
      <w:r w:rsidR="008A1B33">
        <w:rPr>
          <w:rFonts w:hint="cs"/>
          <w:rtl/>
        </w:rPr>
        <w:t>ל אישי או פוליטי כדי להימנע מהמעבר או השילוב ביניהם?</w:t>
      </w:r>
    </w:p>
    <w:p w:rsidR="008A1B33" w:rsidRDefault="008A1B33" w:rsidP="008A1B33">
      <w:pPr>
        <w:bidi/>
        <w:jc w:val="left"/>
        <w:rPr>
          <w:rtl/>
        </w:rPr>
      </w:pPr>
      <w:r>
        <w:rPr>
          <w:rFonts w:hint="cs"/>
          <w:rtl/>
        </w:rPr>
        <w:t>כדאי לקחת את הדיון לחווייה האישית של הלומדים: איפה הם עומדים בין האישי לפוליטי.</w:t>
      </w:r>
    </w:p>
    <w:p w:rsidR="008A1B33" w:rsidRDefault="008A1B33" w:rsidP="00417190">
      <w:pPr>
        <w:bidi/>
        <w:jc w:val="left"/>
        <w:rPr>
          <w:rtl/>
        </w:rPr>
      </w:pPr>
      <w:r>
        <w:rPr>
          <w:rFonts w:hint="cs"/>
          <w:rtl/>
        </w:rPr>
        <w:t>השיר של אמיר גלבוע והתורה של ר' נחמן מברסלב מציע</w:t>
      </w:r>
      <w:r w:rsidR="003968B9">
        <w:rPr>
          <w:rFonts w:hint="cs"/>
          <w:rtl/>
        </w:rPr>
        <w:t>ים</w:t>
      </w:r>
      <w:r>
        <w:rPr>
          <w:rFonts w:hint="cs"/>
          <w:rtl/>
        </w:rPr>
        <w:t xml:space="preserve"> אפשרויות שונות לאחד בין החווייה האישית לפוליטית. אצל רבי נחמן התיאור הלאומי מפרש את החוויה האישית ומאפשר להתבונן בה מזווית אחרת</w:t>
      </w:r>
      <w:r w:rsidR="003968B9">
        <w:rPr>
          <w:rFonts w:hint="cs"/>
          <w:rtl/>
        </w:rPr>
        <w:t>.</w:t>
      </w:r>
      <w:r>
        <w:rPr>
          <w:rFonts w:hint="cs"/>
          <w:rtl/>
        </w:rPr>
        <w:t xml:space="preserve"> בשיר של גלבוע הממד הלאומי מעמיס משמעות על האישי ונוצרת אחדות ביניהם, אחדות שאינה סמלית כמו אצל ר' נחמן אלא אחדות ממשית: האדם ממשיך את דרכו של העם בכל צעד.</w:t>
      </w:r>
    </w:p>
    <w:p w:rsidR="008A1B33" w:rsidRDefault="008A1B33" w:rsidP="00417190">
      <w:pPr>
        <w:bidi/>
        <w:jc w:val="left"/>
        <w:rPr>
          <w:rtl/>
        </w:rPr>
      </w:pPr>
      <w:r>
        <w:rPr>
          <w:rFonts w:hint="cs"/>
          <w:rtl/>
        </w:rPr>
        <w:t>ייתכן שדווקא השירה מאפשרת ליצור את החיבור בין האישי לכללי בגלל האופי הסמלי שלה. גם שירה פרטית מנסה לתת מילים לחוויה כללית וליצור הזדהות מצד הקורא.</w:t>
      </w:r>
    </w:p>
    <w:p w:rsidR="008A1B33" w:rsidRPr="00B14E94" w:rsidRDefault="00B14E94" w:rsidP="008A1B33">
      <w:pPr>
        <w:bidi/>
        <w:jc w:val="left"/>
        <w:rPr>
          <w:b/>
          <w:bCs/>
          <w:u w:val="single"/>
          <w:rtl/>
        </w:rPr>
      </w:pPr>
      <w:r w:rsidRPr="00B14E94">
        <w:rPr>
          <w:rFonts w:hint="cs"/>
          <w:b/>
          <w:bCs/>
          <w:u w:val="single"/>
          <w:rtl/>
        </w:rPr>
        <w:t>שירה והשראה</w:t>
      </w:r>
    </w:p>
    <w:p w:rsidR="00B04CC1" w:rsidRDefault="00B14E94" w:rsidP="00417190">
      <w:pPr>
        <w:bidi/>
        <w:jc w:val="left"/>
        <w:rPr>
          <w:rtl/>
        </w:rPr>
      </w:pPr>
      <w:r>
        <w:rPr>
          <w:rFonts w:hint="cs"/>
          <w:rtl/>
        </w:rPr>
        <w:t>בחלקו הראשון של הלימוד עסקנו בשירה החורגת מהאישי אל הכללי</w:t>
      </w:r>
      <w:r w:rsidR="003968B9">
        <w:rPr>
          <w:rFonts w:hint="cs"/>
          <w:rtl/>
        </w:rPr>
        <w:t>;</w:t>
      </w:r>
      <w:r>
        <w:rPr>
          <w:rFonts w:hint="cs"/>
          <w:rtl/>
        </w:rPr>
        <w:t xml:space="preserve"> בשירה כגשר בין האישי לכללי</w:t>
      </w:r>
      <w:r w:rsidR="003968B9">
        <w:rPr>
          <w:rFonts w:hint="cs"/>
          <w:rtl/>
        </w:rPr>
        <w:t>.</w:t>
      </w:r>
      <w:r>
        <w:rPr>
          <w:rFonts w:hint="cs"/>
          <w:rtl/>
        </w:rPr>
        <w:t xml:space="preserve"> בחלקו השני של הלימוד נמצא את השירה כדרך לחרוג מהיומיומי, מהבנאלי, אל עולם של רוח והשראה (במונחים דתיים</w:t>
      </w:r>
      <w:r w:rsidR="003968B9">
        <w:rPr>
          <w:rFonts w:hint="cs"/>
          <w:rtl/>
        </w:rPr>
        <w:t>:</w:t>
      </w:r>
      <w:r>
        <w:rPr>
          <w:rFonts w:hint="cs"/>
          <w:rtl/>
        </w:rPr>
        <w:t xml:space="preserve"> השראת שכינה).</w:t>
      </w:r>
    </w:p>
    <w:p w:rsidR="00B14E94" w:rsidRDefault="00B14E94" w:rsidP="00417190">
      <w:pPr>
        <w:bidi/>
        <w:jc w:val="left"/>
        <w:rPr>
          <w:rtl/>
        </w:rPr>
      </w:pPr>
      <w:r>
        <w:rPr>
          <w:rFonts w:hint="cs"/>
          <w:rtl/>
        </w:rPr>
        <w:t xml:space="preserve">המשפט הראשון מהטקסט במסכת פסחים חריג בדף הלימוד. הוא מציג את המהלך הרגיל של השראה שמימית שבעקבותיה </w:t>
      </w:r>
      <w:r w:rsidR="003968B9">
        <w:rPr>
          <w:rFonts w:hint="cs"/>
          <w:rtl/>
        </w:rPr>
        <w:t>באה ה</w:t>
      </w:r>
      <w:r>
        <w:rPr>
          <w:rFonts w:hint="cs"/>
          <w:rtl/>
        </w:rPr>
        <w:t>שירה. הטקסטים שאחריו מעניינים יותר בהיפוך סדר הדברים</w:t>
      </w:r>
      <w:r w:rsidR="003968B9">
        <w:rPr>
          <w:rFonts w:hint="cs"/>
          <w:rtl/>
        </w:rPr>
        <w:t xml:space="preserve"> </w:t>
      </w:r>
      <w:r>
        <w:rPr>
          <w:rFonts w:hint="cs"/>
          <w:rtl/>
        </w:rPr>
        <w:t>- ההשראה מגיעה מהשירה עצמה</w:t>
      </w:r>
      <w:r w:rsidR="003968B9">
        <w:rPr>
          <w:rFonts w:hint="cs"/>
          <w:rtl/>
        </w:rPr>
        <w:t>.</w:t>
      </w:r>
      <w:r>
        <w:rPr>
          <w:rFonts w:hint="cs"/>
          <w:rtl/>
        </w:rPr>
        <w:t xml:space="preserve"> אולי היכולת להפוך את הדברים לשיר</w:t>
      </w:r>
      <w:r w:rsidR="003968B9">
        <w:rPr>
          <w:rFonts w:hint="cs"/>
          <w:rtl/>
        </w:rPr>
        <w:t>, היא ה</w:t>
      </w:r>
      <w:r>
        <w:rPr>
          <w:rFonts w:hint="cs"/>
          <w:rtl/>
        </w:rPr>
        <w:t>הופכת את המעשים למכוונים יותר ונותנת כוח לשאת את היו</w:t>
      </w:r>
      <w:r w:rsidR="003968B9">
        <w:rPr>
          <w:rFonts w:hint="cs"/>
          <w:rtl/>
        </w:rPr>
        <w:t>מ</w:t>
      </w:r>
      <w:r>
        <w:rPr>
          <w:rFonts w:hint="cs"/>
          <w:rtl/>
        </w:rPr>
        <w:t>יום</w:t>
      </w:r>
      <w:r w:rsidR="003968B9">
        <w:rPr>
          <w:rFonts w:hint="cs"/>
          <w:rtl/>
        </w:rPr>
        <w:t>.</w:t>
      </w:r>
      <w:r>
        <w:rPr>
          <w:rFonts w:hint="cs"/>
          <w:rtl/>
        </w:rPr>
        <w:t xml:space="preserve"> בטקסט ממסכת ברכות </w:t>
      </w:r>
      <w:r w:rsidR="003968B9">
        <w:rPr>
          <w:rFonts w:hint="cs"/>
          <w:rtl/>
        </w:rPr>
        <w:t xml:space="preserve">אנו לומדים </w:t>
      </w:r>
      <w:r>
        <w:rPr>
          <w:rFonts w:hint="cs"/>
          <w:rtl/>
        </w:rPr>
        <w:t>שההשראה מגיעה מהיו</w:t>
      </w:r>
      <w:r w:rsidR="003968B9">
        <w:rPr>
          <w:rFonts w:hint="cs"/>
          <w:rtl/>
        </w:rPr>
        <w:t>מ</w:t>
      </w:r>
      <w:r>
        <w:rPr>
          <w:rFonts w:hint="cs"/>
          <w:rtl/>
        </w:rPr>
        <w:t xml:space="preserve">יומי ומהיכולת להעלות </w:t>
      </w:r>
      <w:r w:rsidR="003968B9">
        <w:rPr>
          <w:rFonts w:hint="cs"/>
          <w:rtl/>
        </w:rPr>
        <w:t xml:space="preserve">אותו </w:t>
      </w:r>
      <w:r>
        <w:rPr>
          <w:rFonts w:hint="cs"/>
          <w:rtl/>
        </w:rPr>
        <w:t>ולכוון אותו אותו בשירה.</w:t>
      </w:r>
    </w:p>
    <w:p w:rsidR="00B14E94" w:rsidRDefault="00B14E94" w:rsidP="00B14E94">
      <w:pPr>
        <w:bidi/>
        <w:jc w:val="left"/>
        <w:rPr>
          <w:b/>
          <w:bCs/>
          <w:u w:val="single"/>
          <w:rtl/>
        </w:rPr>
      </w:pPr>
      <w:r w:rsidRPr="00B14E94">
        <w:rPr>
          <w:rFonts w:hint="cs"/>
          <w:b/>
          <w:bCs/>
          <w:u w:val="single"/>
          <w:rtl/>
        </w:rPr>
        <w:lastRenderedPageBreak/>
        <w:t>סיכום</w:t>
      </w:r>
    </w:p>
    <w:p w:rsidR="00B14E94" w:rsidRDefault="00B14E94" w:rsidP="00417190">
      <w:pPr>
        <w:bidi/>
        <w:jc w:val="left"/>
        <w:rPr>
          <w:rtl/>
        </w:rPr>
      </w:pPr>
      <w:r>
        <w:rPr>
          <w:rFonts w:hint="cs"/>
          <w:rtl/>
        </w:rPr>
        <w:t>שיר</w:t>
      </w:r>
      <w:r w:rsidR="003968B9">
        <w:rPr>
          <w:rFonts w:hint="cs"/>
          <w:rtl/>
        </w:rPr>
        <w:t>ה</w:t>
      </w:r>
      <w:r>
        <w:rPr>
          <w:rFonts w:hint="cs"/>
          <w:rtl/>
        </w:rPr>
        <w:t xml:space="preserve"> של סיוון הר שפי נועד לסכם את הלימוד. הוא כורך בתוכו נקודות </w:t>
      </w:r>
      <w:r w:rsidR="003968B9">
        <w:rPr>
          <w:rFonts w:hint="cs"/>
          <w:rtl/>
        </w:rPr>
        <w:t xml:space="preserve">שעלו בו </w:t>
      </w:r>
      <w:r>
        <w:rPr>
          <w:rFonts w:hint="cs"/>
          <w:rtl/>
        </w:rPr>
        <w:t>ונותן זווית אישית ומעט שונה על היחס בין האישי והכללי בתהלים, ובין היו</w:t>
      </w:r>
      <w:r w:rsidR="003968B9">
        <w:rPr>
          <w:rFonts w:hint="cs"/>
          <w:rtl/>
        </w:rPr>
        <w:t>מ</w:t>
      </w:r>
      <w:r>
        <w:rPr>
          <w:rFonts w:hint="cs"/>
          <w:rtl/>
        </w:rPr>
        <w:t xml:space="preserve">יומי </w:t>
      </w:r>
      <w:r w:rsidR="003968B9">
        <w:rPr>
          <w:rFonts w:hint="cs"/>
          <w:rtl/>
        </w:rPr>
        <w:t>וה</w:t>
      </w:r>
      <w:r>
        <w:rPr>
          <w:rFonts w:hint="cs"/>
          <w:rtl/>
        </w:rPr>
        <w:t>נשגב.</w:t>
      </w:r>
    </w:p>
    <w:p w:rsidR="00B14E94" w:rsidRPr="00B14E94" w:rsidRDefault="00B14E94" w:rsidP="00B14E94">
      <w:pPr>
        <w:bidi/>
        <w:jc w:val="left"/>
        <w:rPr>
          <w:rtl/>
        </w:rPr>
      </w:pPr>
    </w:p>
    <w:p w:rsidR="00BE15ED" w:rsidRDefault="00BE15ED" w:rsidP="00942CD3">
      <w:pPr>
        <w:bidi/>
        <w:jc w:val="left"/>
        <w:rPr>
          <w:rtl/>
        </w:rPr>
      </w:pPr>
      <w:r w:rsidRPr="00BE15ED">
        <w:rPr>
          <w:rFonts w:hint="cs"/>
          <w:b/>
          <w:bCs/>
          <w:u w:val="single"/>
          <w:rtl/>
        </w:rPr>
        <w:t>קטעי הגות שימושיים נוספים</w:t>
      </w:r>
      <w:r>
        <w:rPr>
          <w:rFonts w:hint="cs"/>
          <w:rtl/>
        </w:rPr>
        <w:t xml:space="preserve"> (לא בדף): </w:t>
      </w:r>
    </w:p>
    <w:p w:rsidR="00BE15ED" w:rsidRDefault="00BE15ED" w:rsidP="00417190">
      <w:pPr>
        <w:bidi/>
        <w:jc w:val="left"/>
        <w:rPr>
          <w:sz w:val="18"/>
          <w:szCs w:val="18"/>
          <w:rtl/>
        </w:rPr>
      </w:pPr>
      <w:r>
        <w:rPr>
          <w:rFonts w:hint="cs"/>
          <w:sz w:val="18"/>
          <w:szCs w:val="18"/>
          <w:rtl/>
        </w:rPr>
        <w:t>הרב קוק מספר על תלאותיו ו</w:t>
      </w:r>
      <w:r w:rsidR="003968B9">
        <w:rPr>
          <w:rFonts w:hint="cs"/>
          <w:sz w:val="18"/>
          <w:szCs w:val="18"/>
          <w:rtl/>
        </w:rPr>
        <w:t>ייסוריו של</w:t>
      </w:r>
      <w:r>
        <w:rPr>
          <w:rFonts w:hint="cs"/>
          <w:sz w:val="18"/>
          <w:szCs w:val="18"/>
          <w:rtl/>
        </w:rPr>
        <w:t xml:space="preserve"> האדם הפרטי, ועל הדרך להיחלץ מהן על ידי חיבור לכלל:</w:t>
      </w:r>
    </w:p>
    <w:p w:rsidR="00BE15ED" w:rsidRDefault="00BE15ED" w:rsidP="00BE15ED">
      <w:pPr>
        <w:bidi/>
        <w:jc w:val="left"/>
        <w:rPr>
          <w:sz w:val="18"/>
          <w:szCs w:val="18"/>
          <w:rtl/>
        </w:rPr>
      </w:pPr>
      <w:r>
        <w:rPr>
          <w:rFonts w:hint="cs"/>
          <w:sz w:val="18"/>
          <w:szCs w:val="18"/>
          <w:rtl/>
        </w:rPr>
        <w:t>"</w:t>
      </w:r>
      <w:r w:rsidRPr="009E661D">
        <w:rPr>
          <w:sz w:val="18"/>
          <w:szCs w:val="18"/>
          <w:rtl/>
        </w:rPr>
        <w:t>האדם צריך להחלץ תמיד ממסגרותיו הפרטיות, הממלאות את כל מהותו, עד שכל רעיונותיו סובבים תמיד רק על דבר גורלו הפרטי, שזהו מוריד את האדם לעומק הקטנות, ואין קץ ליסורים גשמיים ורוחניים, המסובבים מזה. אבל צריך שתהיה מחשבתו ורצונו, ויסוד רעיונותיו נתונים להכללות, לכללות הכל, לכללות העולם, לאדם, לכללות ישראל, לכל היקום. ומזה תתבסס אצלו גם הפרטיות שלו בצורה הראויה. וכל מה שהתפיסה הכללית היא יותר חזקה אצלו ככה תגדל שמח</w:t>
      </w:r>
      <w:r>
        <w:rPr>
          <w:rFonts w:hint="cs"/>
          <w:sz w:val="18"/>
          <w:szCs w:val="18"/>
          <w:rtl/>
        </w:rPr>
        <w:t>תו"</w:t>
      </w:r>
    </w:p>
    <w:p w:rsidR="00BE15ED" w:rsidRDefault="00BE15ED" w:rsidP="00BE15ED">
      <w:pPr>
        <w:bidi/>
        <w:jc w:val="left"/>
        <w:rPr>
          <w:sz w:val="18"/>
          <w:szCs w:val="18"/>
          <w:rtl/>
        </w:rPr>
      </w:pPr>
      <w:r w:rsidRPr="009E661D">
        <w:rPr>
          <w:sz w:val="18"/>
          <w:szCs w:val="18"/>
          <w:rtl/>
        </w:rPr>
        <w:t>הרב אברהם יצחק הכהן קוק, אורות הקודש ג'</w:t>
      </w:r>
    </w:p>
    <w:p w:rsidR="00CE0ABB" w:rsidRDefault="00CE0ABB" w:rsidP="00417190">
      <w:pPr>
        <w:bidi/>
        <w:jc w:val="left"/>
        <w:rPr>
          <w:rtl/>
        </w:rPr>
      </w:pPr>
      <w:r>
        <w:rPr>
          <w:rFonts w:hint="cs"/>
          <w:rtl/>
        </w:rPr>
        <w:t>מפאת הקיצור ההכרחי לדף מקורות</w:t>
      </w:r>
      <w:r w:rsidR="003968B9">
        <w:rPr>
          <w:rFonts w:hint="cs"/>
          <w:rtl/>
        </w:rPr>
        <w:t>,</w:t>
      </w:r>
      <w:r>
        <w:rPr>
          <w:rFonts w:hint="cs"/>
          <w:rtl/>
        </w:rPr>
        <w:t xml:space="preserve"> לא הגענו בו לחוליה חשובה ביותר במשולש ש</w:t>
      </w:r>
      <w:r w:rsidR="003968B9">
        <w:rPr>
          <w:rFonts w:hint="cs"/>
          <w:rtl/>
        </w:rPr>
        <w:t>בין</w:t>
      </w:r>
      <w:r>
        <w:rPr>
          <w:rFonts w:hint="cs"/>
          <w:rtl/>
        </w:rPr>
        <w:t xml:space="preserve"> דוד-תהילים-שירה: משא ההנהגה והשירה. חוליה זו יושבת על שתי </w:t>
      </w:r>
      <w:r w:rsidR="003968B9">
        <w:rPr>
          <w:rFonts w:hint="cs"/>
          <w:rtl/>
        </w:rPr>
        <w:t xml:space="preserve">החוליות </w:t>
      </w:r>
      <w:r>
        <w:rPr>
          <w:rFonts w:hint="cs"/>
          <w:rtl/>
        </w:rPr>
        <w:t>הקודמות</w:t>
      </w:r>
      <w:r w:rsidR="003968B9">
        <w:rPr>
          <w:rFonts w:hint="cs"/>
          <w:rtl/>
        </w:rPr>
        <w:t xml:space="preserve"> </w:t>
      </w:r>
      <w:r>
        <w:rPr>
          <w:rFonts w:hint="cs"/>
          <w:rtl/>
        </w:rPr>
        <w:t>- על הקושי שביו</w:t>
      </w:r>
      <w:r w:rsidR="003968B9">
        <w:rPr>
          <w:rFonts w:hint="cs"/>
          <w:rtl/>
        </w:rPr>
        <w:t>מ</w:t>
      </w:r>
      <w:r>
        <w:rPr>
          <w:rFonts w:hint="cs"/>
          <w:rtl/>
        </w:rPr>
        <w:t>יום ו</w:t>
      </w:r>
      <w:r w:rsidR="003968B9">
        <w:rPr>
          <w:rFonts w:hint="cs"/>
          <w:rtl/>
        </w:rPr>
        <w:t xml:space="preserve">על </w:t>
      </w:r>
      <w:r>
        <w:rPr>
          <w:rFonts w:hint="cs"/>
          <w:rtl/>
        </w:rPr>
        <w:t>הקושי במעבר מהאישי לציבורי. ודאי שאצל מנהיגים ואנשי ציבור קושי זה מועצם.</w:t>
      </w:r>
    </w:p>
    <w:p w:rsidR="00CE0ABB" w:rsidRDefault="00CE0ABB" w:rsidP="00CE0ABB">
      <w:pPr>
        <w:bidi/>
        <w:jc w:val="left"/>
        <w:rPr>
          <w:rtl/>
        </w:rPr>
      </w:pPr>
      <w:r>
        <w:rPr>
          <w:rFonts w:hint="cs"/>
          <w:rtl/>
        </w:rPr>
        <w:t xml:space="preserve">ניתן לראות קישור בין תפקיד ציבורי לשירה בקטעי מדרש על תפקיד הלוויים: </w:t>
      </w:r>
    </w:p>
    <w:p w:rsidR="00CE0ABB" w:rsidRDefault="00CE0ABB" w:rsidP="00417190">
      <w:pPr>
        <w:bidi/>
        <w:jc w:val="left"/>
        <w:rPr>
          <w:rtl/>
        </w:rPr>
      </w:pPr>
      <w:r>
        <w:rPr>
          <w:rFonts w:hint="cs"/>
          <w:rtl/>
        </w:rPr>
        <w:t>""</w:t>
      </w:r>
      <w:r w:rsidRPr="00D17F8A">
        <w:rPr>
          <w:rFonts w:hint="cs"/>
          <w:rtl/>
        </w:rPr>
        <w:t>ולבני קהת לא נת</w:t>
      </w:r>
      <w:r>
        <w:rPr>
          <w:rFonts w:hint="cs"/>
          <w:rtl/>
        </w:rPr>
        <w:t>ן כי עבודת הקדש עליהם בכתף ישאו"</w:t>
      </w:r>
      <w:r>
        <w:rPr>
          <w:rFonts w:hint="cs"/>
          <w:rtl/>
        </w:rPr>
        <w:br/>
      </w:r>
      <w:r w:rsidRPr="00D17F8A">
        <w:rPr>
          <w:rFonts w:hint="cs"/>
          <w:rtl/>
        </w:rPr>
        <w:t>ממשמע שנאמר בכתף</w:t>
      </w:r>
      <w:r w:rsidR="003968B9">
        <w:rPr>
          <w:rFonts w:hint="cs"/>
          <w:rtl/>
        </w:rPr>
        <w:t>,</w:t>
      </w:r>
      <w:r w:rsidRPr="00D17F8A">
        <w:rPr>
          <w:rFonts w:hint="cs"/>
          <w:rtl/>
        </w:rPr>
        <w:t xml:space="preserve"> איני יודע שישאו</w:t>
      </w:r>
      <w:r>
        <w:rPr>
          <w:rFonts w:hint="cs"/>
          <w:rtl/>
        </w:rPr>
        <w:t>?</w:t>
      </w:r>
      <w:r>
        <w:rPr>
          <w:rFonts w:hint="cs"/>
          <w:rtl/>
        </w:rPr>
        <w:br/>
      </w:r>
      <w:r w:rsidRPr="00D17F8A">
        <w:rPr>
          <w:rFonts w:hint="cs"/>
          <w:rtl/>
        </w:rPr>
        <w:t xml:space="preserve"> מה ת"ל </w:t>
      </w:r>
      <w:r w:rsidR="003968B9">
        <w:rPr>
          <w:rFonts w:hint="cs"/>
          <w:rtl/>
        </w:rPr>
        <w:t>'</w:t>
      </w:r>
      <w:r w:rsidRPr="00D17F8A">
        <w:rPr>
          <w:rFonts w:hint="cs"/>
          <w:rtl/>
        </w:rPr>
        <w:t>ישאו</w:t>
      </w:r>
      <w:r w:rsidR="003968B9">
        <w:rPr>
          <w:rFonts w:hint="cs"/>
          <w:rtl/>
        </w:rPr>
        <w:t>'</w:t>
      </w:r>
      <w:r>
        <w:rPr>
          <w:rFonts w:hint="cs"/>
          <w:rtl/>
        </w:rPr>
        <w:t xml:space="preserve">? </w:t>
      </w:r>
      <w:r>
        <w:rPr>
          <w:rtl/>
        </w:rPr>
        <w:br/>
      </w:r>
      <w:r w:rsidRPr="00D17F8A">
        <w:rPr>
          <w:rFonts w:hint="cs"/>
          <w:rtl/>
        </w:rPr>
        <w:t xml:space="preserve">אין </w:t>
      </w:r>
      <w:r w:rsidR="003968B9">
        <w:rPr>
          <w:rFonts w:hint="cs"/>
          <w:rtl/>
        </w:rPr>
        <w:t>'</w:t>
      </w:r>
      <w:r w:rsidRPr="00D17F8A">
        <w:rPr>
          <w:rFonts w:hint="cs"/>
          <w:rtl/>
        </w:rPr>
        <w:t>ישאו</w:t>
      </w:r>
      <w:r w:rsidR="003968B9">
        <w:rPr>
          <w:rFonts w:hint="cs"/>
          <w:rtl/>
        </w:rPr>
        <w:t>'</w:t>
      </w:r>
      <w:r w:rsidRPr="00D17F8A">
        <w:rPr>
          <w:rFonts w:hint="cs"/>
          <w:rtl/>
        </w:rPr>
        <w:t xml:space="preserve"> אלא לשון שירה</w:t>
      </w:r>
      <w:r>
        <w:rPr>
          <w:rFonts w:hint="cs"/>
          <w:rtl/>
        </w:rPr>
        <w:t>,</w:t>
      </w:r>
      <w:r w:rsidRPr="00D17F8A">
        <w:rPr>
          <w:rFonts w:hint="cs"/>
          <w:rtl/>
        </w:rPr>
        <w:t xml:space="preserve"> וכן הוא אומר </w:t>
      </w:r>
      <w:r w:rsidR="003968B9">
        <w:rPr>
          <w:rFonts w:hint="cs"/>
          <w:rtl/>
        </w:rPr>
        <w:t>'</w:t>
      </w:r>
      <w:r w:rsidRPr="00D17F8A">
        <w:rPr>
          <w:rFonts w:hint="cs"/>
          <w:rtl/>
        </w:rPr>
        <w:t>שאו זמרה ותנו תוף</w:t>
      </w:r>
      <w:r w:rsidR="003968B9">
        <w:rPr>
          <w:rFonts w:hint="cs"/>
          <w:rtl/>
        </w:rPr>
        <w:t>'</w:t>
      </w:r>
      <w:r>
        <w:rPr>
          <w:rFonts w:hint="cs"/>
          <w:rtl/>
        </w:rPr>
        <w:t>" (ילקוט שמעוני סימן תשיג)</w:t>
      </w:r>
    </w:p>
    <w:p w:rsidR="00CE0ABB" w:rsidRDefault="00CE0ABB" w:rsidP="00CE0ABB">
      <w:pPr>
        <w:bidi/>
        <w:jc w:val="left"/>
        <w:rPr>
          <w:rtl/>
        </w:rPr>
      </w:pPr>
    </w:p>
    <w:p w:rsidR="00CE0ABB" w:rsidRDefault="00CE0ABB" w:rsidP="00417190">
      <w:pPr>
        <w:bidi/>
        <w:jc w:val="left"/>
        <w:rPr>
          <w:rtl/>
        </w:rPr>
      </w:pPr>
      <w:r>
        <w:rPr>
          <w:rFonts w:hint="cs"/>
          <w:rtl/>
        </w:rPr>
        <w:t>על הקשר בין המשא הציבורי של הלוויים לנשיאת הקול</w:t>
      </w:r>
      <w:r w:rsidR="00147AB8">
        <w:rPr>
          <w:rFonts w:hint="cs"/>
          <w:rtl/>
        </w:rPr>
        <w:t xml:space="preserve"> (ומתוך כך בין הנהגת הציבור לשירה) אפשר לקרוא בהרחבה במאמר שכתבתי [</w:t>
      </w:r>
      <w:r w:rsidR="00434531">
        <w:rPr>
          <w:rFonts w:hint="cs"/>
          <w:rtl/>
        </w:rPr>
        <w:t xml:space="preserve">אורי </w:t>
      </w:r>
      <w:r w:rsidR="003968B9">
        <w:rPr>
          <w:rFonts w:hint="cs"/>
          <w:rtl/>
        </w:rPr>
        <w:t>וייל</w:t>
      </w:r>
      <w:r w:rsidR="00147AB8">
        <w:rPr>
          <w:rFonts w:hint="cs"/>
          <w:rtl/>
        </w:rPr>
        <w:t xml:space="preserve">, מוסף "שבת", מקור ראשון, 17.5.2013] והוא נמצא בקישור זה: </w:t>
      </w:r>
      <w:hyperlink r:id="rId7" w:history="1">
        <w:r w:rsidR="00147AB8" w:rsidRPr="00147AB8">
          <w:rPr>
            <w:rStyle w:val="Hyperlink"/>
            <w:rFonts w:hint="cs"/>
            <w:rtl/>
          </w:rPr>
          <w:t>קרבנות השירות הציבורי</w:t>
        </w:r>
      </w:hyperlink>
      <w:r w:rsidR="00147AB8">
        <w:rPr>
          <w:rFonts w:hint="cs"/>
          <w:rtl/>
        </w:rPr>
        <w:t xml:space="preserve">.  להלן חלק ממנו: </w:t>
      </w:r>
    </w:p>
    <w:p w:rsidR="00CE0ABB" w:rsidRPr="009E661D" w:rsidRDefault="00CE0ABB" w:rsidP="00CE0ABB">
      <w:pPr>
        <w:bidi/>
        <w:jc w:val="left"/>
      </w:pPr>
      <w:r>
        <w:rPr>
          <w:rFonts w:hint="cs"/>
          <w:rtl/>
        </w:rPr>
        <w:t>"המדרש</w:t>
      </w:r>
      <w:r w:rsidRPr="009E661D">
        <w:rPr>
          <w:rFonts w:hint="cs"/>
          <w:rtl/>
        </w:rPr>
        <w:t xml:space="preserve"> קושר את "משא הלויים" ל"נשיאת הקול", היא השירה. השירה נולדת ממקום של רגש עמוק המבקש ביטוי. ביטוי זה יכול להיות הוצאה החוצה של מה שנמצא בפנים מתוך הכרח, כעין "התפרקות", אך גדולה יותר היא השירה שתוך ביטוי הרגש גם משכללת אותו ועוברת איתו תהליך. השירה יכולה למתק ולרכך רגשות קשים ולכוונם לזיכוך הנשמה.</w:t>
      </w:r>
    </w:p>
    <w:p w:rsidR="00CE0ABB" w:rsidRPr="009E661D" w:rsidRDefault="00CE0ABB" w:rsidP="00CE0ABB">
      <w:pPr>
        <w:bidi/>
        <w:jc w:val="left"/>
        <w:rPr>
          <w:rtl/>
        </w:rPr>
      </w:pPr>
      <w:r w:rsidRPr="009E661D">
        <w:rPr>
          <w:rFonts w:hint="cs"/>
          <w:rtl/>
        </w:rPr>
        <w:t>משא הלויים, הן במובן של עול הקודש והן במובן של עול הדאגה לציבור, הוא מקור לשירה גדולה. דווקא מי שדואג לציבור ונושא בעולו ובעול הקודש יכול להתקרב אל סוד השירה. לא קלה היא דרכו, אך מוצא הוא את נחמתו ואת הרחבת נפשו בנשמה.</w:t>
      </w:r>
    </w:p>
    <w:p w:rsidR="00CE0ABB" w:rsidRPr="00635748" w:rsidRDefault="00CE0ABB" w:rsidP="00CE0ABB">
      <w:pPr>
        <w:bidi/>
        <w:jc w:val="left"/>
        <w:rPr>
          <w:rtl/>
        </w:rPr>
      </w:pPr>
      <w:r w:rsidRPr="009E661D">
        <w:rPr>
          <w:rFonts w:hint="cs"/>
          <w:rtl/>
        </w:rPr>
        <w:t xml:space="preserve">הדבר יובן יותר מתוך השוואה לאמנות ולשירה בימינו. </w:t>
      </w:r>
      <w:r>
        <w:rPr>
          <w:rFonts w:hint="cs"/>
          <w:rtl/>
        </w:rPr>
        <w:t>ייתכן שהמוזיקה (וכל אמנות) המשמעותית</w:t>
      </w:r>
      <w:r w:rsidRPr="009E661D">
        <w:rPr>
          <w:rFonts w:hint="cs"/>
          <w:rtl/>
        </w:rPr>
        <w:t xml:space="preserve"> ביותר נולדת על ידי אמנים המחוברים בנימי נפשם להוויית העם, דואגים בקרבם לתיקונו ואף נושאים בעול. שירה כזו תבטא רגשות אישיים ואותנטיים, אך האישי כאן אינו מצומצם אלא מתרחב </w:t>
      </w:r>
      <w:r>
        <w:rPr>
          <w:rFonts w:hint="cs"/>
          <w:rtl/>
        </w:rPr>
        <w:t xml:space="preserve"> </w:t>
      </w:r>
      <w:r w:rsidRPr="009E661D">
        <w:rPr>
          <w:rFonts w:hint="cs"/>
          <w:rtl/>
        </w:rPr>
        <w:t>לביטוי נפש העם והעול</w:t>
      </w:r>
      <w:r>
        <w:rPr>
          <w:rFonts w:hint="cs"/>
          <w:rtl/>
        </w:rPr>
        <w:t>ם"...</w:t>
      </w:r>
    </w:p>
    <w:p w:rsidR="00C66FAA" w:rsidRDefault="00C66FAA" w:rsidP="00417190">
      <w:pPr>
        <w:bidi/>
        <w:jc w:val="left"/>
        <w:rPr>
          <w:rFonts w:hint="cs"/>
          <w:rtl/>
        </w:rPr>
      </w:pPr>
      <w:bookmarkStart w:id="0" w:name="_GoBack"/>
      <w:bookmarkEnd w:id="0"/>
    </w:p>
    <w:sectPr w:rsidR="00C6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14C3"/>
    <w:multiLevelType w:val="hybridMultilevel"/>
    <w:tmpl w:val="452651A4"/>
    <w:lvl w:ilvl="0" w:tplc="56D6E3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7F"/>
    <w:rsid w:val="000B1BAF"/>
    <w:rsid w:val="00147AB8"/>
    <w:rsid w:val="001E7042"/>
    <w:rsid w:val="00250E7F"/>
    <w:rsid w:val="003968B9"/>
    <w:rsid w:val="00417190"/>
    <w:rsid w:val="00434531"/>
    <w:rsid w:val="005F3998"/>
    <w:rsid w:val="006003EA"/>
    <w:rsid w:val="00635748"/>
    <w:rsid w:val="00686742"/>
    <w:rsid w:val="0083793A"/>
    <w:rsid w:val="008A1B33"/>
    <w:rsid w:val="009015F8"/>
    <w:rsid w:val="00942CD3"/>
    <w:rsid w:val="00954D59"/>
    <w:rsid w:val="00956068"/>
    <w:rsid w:val="009E661D"/>
    <w:rsid w:val="00B04CC1"/>
    <w:rsid w:val="00B14E94"/>
    <w:rsid w:val="00BE15ED"/>
    <w:rsid w:val="00BF6960"/>
    <w:rsid w:val="00BF7312"/>
    <w:rsid w:val="00C55DDB"/>
    <w:rsid w:val="00C66FAA"/>
    <w:rsid w:val="00CE0ABB"/>
    <w:rsid w:val="00D17F8A"/>
    <w:rsid w:val="00D476FF"/>
    <w:rsid w:val="00D47F42"/>
    <w:rsid w:val="00DA1193"/>
    <w:rsid w:val="00E73169"/>
    <w:rsid w:val="00EB08D3"/>
    <w:rsid w:val="00EB1357"/>
    <w:rsid w:val="00F72E1D"/>
    <w:rsid w:val="00FA2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12"/>
    <w:pPr>
      <w:jc w:val="right"/>
    </w:pPr>
    <w:rPr>
      <w:rFonts w:asciiTheme="minorBidi" w:hAnsiTheme="minorBidi" w:cs="Arial"/>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2E1D"/>
    <w:rPr>
      <w:color w:val="0000FF" w:themeColor="hyperlink"/>
      <w:u w:val="single"/>
    </w:rPr>
  </w:style>
  <w:style w:type="paragraph" w:styleId="a3">
    <w:name w:val="Balloon Text"/>
    <w:basedOn w:val="a"/>
    <w:link w:val="a4"/>
    <w:uiPriority w:val="99"/>
    <w:semiHidden/>
    <w:unhideWhenUsed/>
    <w:rsid w:val="001E704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E7042"/>
    <w:rPr>
      <w:rFonts w:ascii="Tahoma" w:hAnsi="Tahoma" w:cs="Tahoma"/>
      <w:noProof/>
      <w:sz w:val="16"/>
      <w:szCs w:val="16"/>
    </w:rPr>
  </w:style>
  <w:style w:type="paragraph" w:styleId="a5">
    <w:name w:val="List Paragraph"/>
    <w:basedOn w:val="a"/>
    <w:uiPriority w:val="34"/>
    <w:qFormat/>
    <w:rsid w:val="009E661D"/>
    <w:pPr>
      <w:ind w:left="720"/>
      <w:contextualSpacing/>
    </w:pPr>
  </w:style>
  <w:style w:type="character" w:styleId="FollowedHyperlink">
    <w:name w:val="FollowedHyperlink"/>
    <w:basedOn w:val="a0"/>
    <w:uiPriority w:val="99"/>
    <w:semiHidden/>
    <w:unhideWhenUsed/>
    <w:rsid w:val="004345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12"/>
    <w:pPr>
      <w:jc w:val="right"/>
    </w:pPr>
    <w:rPr>
      <w:rFonts w:asciiTheme="minorBidi" w:hAnsiTheme="minorBidi" w:cs="Arial"/>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2E1D"/>
    <w:rPr>
      <w:color w:val="0000FF" w:themeColor="hyperlink"/>
      <w:u w:val="single"/>
    </w:rPr>
  </w:style>
  <w:style w:type="paragraph" w:styleId="a3">
    <w:name w:val="Balloon Text"/>
    <w:basedOn w:val="a"/>
    <w:link w:val="a4"/>
    <w:uiPriority w:val="99"/>
    <w:semiHidden/>
    <w:unhideWhenUsed/>
    <w:rsid w:val="001E704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E7042"/>
    <w:rPr>
      <w:rFonts w:ascii="Tahoma" w:hAnsi="Tahoma" w:cs="Tahoma"/>
      <w:noProof/>
      <w:sz w:val="16"/>
      <w:szCs w:val="16"/>
    </w:rPr>
  </w:style>
  <w:style w:type="paragraph" w:styleId="a5">
    <w:name w:val="List Paragraph"/>
    <w:basedOn w:val="a"/>
    <w:uiPriority w:val="34"/>
    <w:qFormat/>
    <w:rsid w:val="009E661D"/>
    <w:pPr>
      <w:ind w:left="720"/>
      <w:contextualSpacing/>
    </w:pPr>
  </w:style>
  <w:style w:type="character" w:styleId="FollowedHyperlink">
    <w:name w:val="FollowedHyperlink"/>
    <w:basedOn w:val="a0"/>
    <w:uiPriority w:val="99"/>
    <w:semiHidden/>
    <w:unhideWhenUsed/>
    <w:rsid w:val="00434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20387">
      <w:bodyDiv w:val="1"/>
      <w:marLeft w:val="0"/>
      <w:marRight w:val="0"/>
      <w:marTop w:val="0"/>
      <w:marBottom w:val="0"/>
      <w:divBdr>
        <w:top w:val="none" w:sz="0" w:space="0" w:color="auto"/>
        <w:left w:val="none" w:sz="0" w:space="0" w:color="auto"/>
        <w:bottom w:val="none" w:sz="0" w:space="0" w:color="auto"/>
        <w:right w:val="none" w:sz="0" w:space="0" w:color="auto"/>
      </w:divBdr>
      <w:divsChild>
        <w:div w:id="1582568096">
          <w:marLeft w:val="0"/>
          <w:marRight w:val="0"/>
          <w:marTop w:val="0"/>
          <w:marBottom w:val="0"/>
          <w:divBdr>
            <w:top w:val="none" w:sz="0" w:space="0" w:color="auto"/>
            <w:left w:val="none" w:sz="0" w:space="0" w:color="auto"/>
            <w:bottom w:val="none" w:sz="0" w:space="0" w:color="auto"/>
            <w:right w:val="none" w:sz="0" w:space="0" w:color="auto"/>
          </w:divBdr>
          <w:divsChild>
            <w:div w:id="1572689498">
              <w:marLeft w:val="0"/>
              <w:marRight w:val="0"/>
              <w:marTop w:val="0"/>
              <w:marBottom w:val="0"/>
              <w:divBdr>
                <w:top w:val="none" w:sz="0" w:space="0" w:color="auto"/>
                <w:left w:val="none" w:sz="0" w:space="0" w:color="auto"/>
                <w:bottom w:val="none" w:sz="0" w:space="0" w:color="auto"/>
                <w:right w:val="none" w:sz="0" w:space="0" w:color="auto"/>
              </w:divBdr>
              <w:divsChild>
                <w:div w:id="369690744">
                  <w:marLeft w:val="0"/>
                  <w:marRight w:val="0"/>
                  <w:marTop w:val="0"/>
                  <w:marBottom w:val="0"/>
                  <w:divBdr>
                    <w:top w:val="none" w:sz="0" w:space="0" w:color="auto"/>
                    <w:left w:val="none" w:sz="0" w:space="0" w:color="auto"/>
                    <w:bottom w:val="none" w:sz="0" w:space="0" w:color="auto"/>
                    <w:right w:val="none" w:sz="0" w:space="0" w:color="auto"/>
                  </w:divBdr>
                  <w:divsChild>
                    <w:div w:id="2141802502">
                      <w:blockQuote w:val="1"/>
                      <w:marLeft w:val="720"/>
                      <w:marRight w:val="720"/>
                      <w:marTop w:val="100"/>
                      <w:marBottom w:val="100"/>
                      <w:divBdr>
                        <w:top w:val="none" w:sz="0" w:space="0" w:color="auto"/>
                        <w:left w:val="none" w:sz="0" w:space="0" w:color="17A2BE"/>
                        <w:bottom w:val="none" w:sz="0" w:space="0" w:color="auto"/>
                        <w:right w:val="none" w:sz="0" w:space="0" w:color="auto"/>
                      </w:divBdr>
                    </w:div>
                  </w:divsChild>
                </w:div>
              </w:divsChild>
            </w:div>
          </w:divsChild>
        </w:div>
      </w:divsChild>
    </w:div>
    <w:div w:id="512576141">
      <w:bodyDiv w:val="1"/>
      <w:marLeft w:val="0"/>
      <w:marRight w:val="0"/>
      <w:marTop w:val="0"/>
      <w:marBottom w:val="0"/>
      <w:divBdr>
        <w:top w:val="none" w:sz="0" w:space="0" w:color="auto"/>
        <w:left w:val="none" w:sz="0" w:space="0" w:color="auto"/>
        <w:bottom w:val="none" w:sz="0" w:space="0" w:color="auto"/>
        <w:right w:val="none" w:sz="0" w:space="0" w:color="auto"/>
      </w:divBdr>
      <w:divsChild>
        <w:div w:id="339744630">
          <w:marLeft w:val="0"/>
          <w:marRight w:val="0"/>
          <w:marTop w:val="0"/>
          <w:marBottom w:val="0"/>
          <w:divBdr>
            <w:top w:val="none" w:sz="0" w:space="0" w:color="auto"/>
            <w:left w:val="none" w:sz="0" w:space="0" w:color="auto"/>
            <w:bottom w:val="none" w:sz="0" w:space="0" w:color="auto"/>
            <w:right w:val="none" w:sz="0" w:space="0" w:color="auto"/>
          </w:divBdr>
          <w:divsChild>
            <w:div w:id="1349454245">
              <w:marLeft w:val="0"/>
              <w:marRight w:val="0"/>
              <w:marTop w:val="0"/>
              <w:marBottom w:val="0"/>
              <w:divBdr>
                <w:top w:val="none" w:sz="0" w:space="0" w:color="auto"/>
                <w:left w:val="none" w:sz="0" w:space="0" w:color="auto"/>
                <w:bottom w:val="none" w:sz="0" w:space="0" w:color="auto"/>
                <w:right w:val="none" w:sz="0" w:space="0" w:color="auto"/>
              </w:divBdr>
              <w:divsChild>
                <w:div w:id="165827945">
                  <w:marLeft w:val="0"/>
                  <w:marRight w:val="0"/>
                  <w:marTop w:val="0"/>
                  <w:marBottom w:val="0"/>
                  <w:divBdr>
                    <w:top w:val="none" w:sz="0" w:space="0" w:color="auto"/>
                    <w:left w:val="none" w:sz="0" w:space="0" w:color="auto"/>
                    <w:bottom w:val="none" w:sz="0" w:space="0" w:color="auto"/>
                    <w:right w:val="none" w:sz="0" w:space="0" w:color="auto"/>
                  </w:divBdr>
                  <w:divsChild>
                    <w:div w:id="1678000813">
                      <w:marLeft w:val="0"/>
                      <w:marRight w:val="0"/>
                      <w:marTop w:val="0"/>
                      <w:marBottom w:val="0"/>
                      <w:divBdr>
                        <w:top w:val="none" w:sz="0" w:space="0" w:color="auto"/>
                        <w:left w:val="none" w:sz="0" w:space="0" w:color="auto"/>
                        <w:bottom w:val="none" w:sz="0" w:space="0" w:color="auto"/>
                        <w:right w:val="none" w:sz="0" w:space="0" w:color="auto"/>
                      </w:divBdr>
                      <w:divsChild>
                        <w:div w:id="2025788990">
                          <w:marLeft w:val="0"/>
                          <w:marRight w:val="0"/>
                          <w:marTop w:val="0"/>
                          <w:marBottom w:val="0"/>
                          <w:divBdr>
                            <w:top w:val="none" w:sz="0" w:space="0" w:color="auto"/>
                            <w:left w:val="none" w:sz="0" w:space="0" w:color="auto"/>
                            <w:bottom w:val="none" w:sz="0" w:space="0" w:color="auto"/>
                            <w:right w:val="none" w:sz="0" w:space="0" w:color="auto"/>
                          </w:divBdr>
                          <w:divsChild>
                            <w:div w:id="214396632">
                              <w:marLeft w:val="0"/>
                              <w:marRight w:val="0"/>
                              <w:marTop w:val="0"/>
                              <w:marBottom w:val="0"/>
                              <w:divBdr>
                                <w:top w:val="none" w:sz="0" w:space="0" w:color="auto"/>
                                <w:left w:val="none" w:sz="0" w:space="0" w:color="auto"/>
                                <w:bottom w:val="none" w:sz="0" w:space="0" w:color="auto"/>
                                <w:right w:val="none" w:sz="0" w:space="0" w:color="auto"/>
                              </w:divBdr>
                              <w:divsChild>
                                <w:div w:id="18374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128101">
      <w:bodyDiv w:val="1"/>
      <w:marLeft w:val="0"/>
      <w:marRight w:val="0"/>
      <w:marTop w:val="0"/>
      <w:marBottom w:val="0"/>
      <w:divBdr>
        <w:top w:val="none" w:sz="0" w:space="0" w:color="auto"/>
        <w:left w:val="none" w:sz="0" w:space="0" w:color="auto"/>
        <w:bottom w:val="none" w:sz="0" w:space="0" w:color="auto"/>
        <w:right w:val="none" w:sz="0" w:space="0" w:color="auto"/>
      </w:divBdr>
      <w:divsChild>
        <w:div w:id="1138844442">
          <w:marLeft w:val="0"/>
          <w:marRight w:val="0"/>
          <w:marTop w:val="0"/>
          <w:marBottom w:val="0"/>
          <w:divBdr>
            <w:top w:val="none" w:sz="0" w:space="0" w:color="auto"/>
            <w:left w:val="single" w:sz="24" w:space="0" w:color="EBEBEB"/>
            <w:bottom w:val="none" w:sz="0" w:space="0" w:color="auto"/>
            <w:right w:val="single" w:sz="24" w:space="0" w:color="EBEBEB"/>
          </w:divBdr>
          <w:divsChild>
            <w:div w:id="860242770">
              <w:marLeft w:val="0"/>
              <w:marRight w:val="0"/>
              <w:marTop w:val="0"/>
              <w:marBottom w:val="0"/>
              <w:divBdr>
                <w:top w:val="none" w:sz="0" w:space="0" w:color="auto"/>
                <w:left w:val="none" w:sz="0" w:space="0" w:color="auto"/>
                <w:bottom w:val="none" w:sz="0" w:space="0" w:color="auto"/>
                <w:right w:val="none" w:sz="0" w:space="0" w:color="auto"/>
              </w:divBdr>
              <w:divsChild>
                <w:div w:id="857693305">
                  <w:marLeft w:val="0"/>
                  <w:marRight w:val="0"/>
                  <w:marTop w:val="0"/>
                  <w:marBottom w:val="0"/>
                  <w:divBdr>
                    <w:top w:val="none" w:sz="0" w:space="0" w:color="auto"/>
                    <w:left w:val="none" w:sz="0" w:space="0" w:color="auto"/>
                    <w:bottom w:val="none" w:sz="0" w:space="0" w:color="auto"/>
                    <w:right w:val="none" w:sz="0" w:space="0" w:color="auto"/>
                  </w:divBdr>
                  <w:divsChild>
                    <w:div w:id="186214428">
                      <w:marLeft w:val="0"/>
                      <w:marRight w:val="0"/>
                      <w:marTop w:val="0"/>
                      <w:marBottom w:val="0"/>
                      <w:divBdr>
                        <w:top w:val="none" w:sz="0" w:space="0" w:color="auto"/>
                        <w:left w:val="none" w:sz="0" w:space="0" w:color="auto"/>
                        <w:bottom w:val="none" w:sz="0" w:space="0" w:color="auto"/>
                        <w:right w:val="none" w:sz="0" w:space="0" w:color="auto"/>
                      </w:divBdr>
                      <w:divsChild>
                        <w:div w:id="231040951">
                          <w:marLeft w:val="0"/>
                          <w:marRight w:val="0"/>
                          <w:marTop w:val="0"/>
                          <w:marBottom w:val="0"/>
                          <w:divBdr>
                            <w:top w:val="none" w:sz="0" w:space="0" w:color="auto"/>
                            <w:left w:val="none" w:sz="0" w:space="0" w:color="auto"/>
                            <w:bottom w:val="none" w:sz="0" w:space="0" w:color="auto"/>
                            <w:right w:val="none" w:sz="0" w:space="0" w:color="auto"/>
                          </w:divBdr>
                          <w:divsChild>
                            <w:div w:id="1207793746">
                              <w:marLeft w:val="0"/>
                              <w:marRight w:val="0"/>
                              <w:marTop w:val="0"/>
                              <w:marBottom w:val="0"/>
                              <w:divBdr>
                                <w:top w:val="none" w:sz="0" w:space="0" w:color="auto"/>
                                <w:left w:val="none" w:sz="0" w:space="0" w:color="auto"/>
                                <w:bottom w:val="none" w:sz="0" w:space="0" w:color="auto"/>
                                <w:right w:val="none" w:sz="0" w:space="0" w:color="auto"/>
                              </w:divBdr>
                              <w:divsChild>
                                <w:div w:id="1205554593">
                                  <w:marLeft w:val="0"/>
                                  <w:marRight w:val="0"/>
                                  <w:marTop w:val="0"/>
                                  <w:marBottom w:val="0"/>
                                  <w:divBdr>
                                    <w:top w:val="single" w:sz="2" w:space="0" w:color="FF0000"/>
                                    <w:left w:val="single" w:sz="2" w:space="0" w:color="FF0000"/>
                                    <w:bottom w:val="single" w:sz="2" w:space="0" w:color="FF0000"/>
                                    <w:right w:val="single" w:sz="2" w:space="0" w:color="FF0000"/>
                                  </w:divBdr>
                                  <w:divsChild>
                                    <w:div w:id="51392987">
                                      <w:marLeft w:val="0"/>
                                      <w:marRight w:val="0"/>
                                      <w:marTop w:val="150"/>
                                      <w:marBottom w:val="150"/>
                                      <w:divBdr>
                                        <w:top w:val="none" w:sz="0" w:space="0" w:color="auto"/>
                                        <w:left w:val="none" w:sz="0" w:space="0" w:color="auto"/>
                                        <w:bottom w:val="none" w:sz="0" w:space="0" w:color="auto"/>
                                        <w:right w:val="none" w:sz="0" w:space="0" w:color="auto"/>
                                      </w:divBdr>
                                      <w:divsChild>
                                        <w:div w:id="660279097">
                                          <w:marLeft w:val="0"/>
                                          <w:marRight w:val="0"/>
                                          <w:marTop w:val="0"/>
                                          <w:marBottom w:val="0"/>
                                          <w:divBdr>
                                            <w:top w:val="none" w:sz="0" w:space="0" w:color="auto"/>
                                            <w:left w:val="none" w:sz="0" w:space="0" w:color="auto"/>
                                            <w:bottom w:val="none" w:sz="0" w:space="0" w:color="auto"/>
                                            <w:right w:val="none" w:sz="0" w:space="0" w:color="auto"/>
                                          </w:divBdr>
                                          <w:divsChild>
                                            <w:div w:id="1922912636">
                                              <w:marLeft w:val="0"/>
                                              <w:marRight w:val="0"/>
                                              <w:marTop w:val="0"/>
                                              <w:marBottom w:val="0"/>
                                              <w:divBdr>
                                                <w:top w:val="none" w:sz="0" w:space="0" w:color="auto"/>
                                                <w:left w:val="none" w:sz="0" w:space="0" w:color="auto"/>
                                                <w:bottom w:val="none" w:sz="0" w:space="0" w:color="auto"/>
                                                <w:right w:val="none" w:sz="0" w:space="0" w:color="auto"/>
                                              </w:divBdr>
                                              <w:divsChild>
                                                <w:div w:id="661274595">
                                                  <w:marLeft w:val="0"/>
                                                  <w:marRight w:val="0"/>
                                                  <w:marTop w:val="0"/>
                                                  <w:marBottom w:val="0"/>
                                                  <w:divBdr>
                                                    <w:top w:val="none" w:sz="0" w:space="0" w:color="auto"/>
                                                    <w:left w:val="none" w:sz="0" w:space="0" w:color="auto"/>
                                                    <w:bottom w:val="none" w:sz="0" w:space="0" w:color="auto"/>
                                                    <w:right w:val="none" w:sz="0" w:space="0" w:color="auto"/>
                                                  </w:divBdr>
                                                  <w:divsChild>
                                                    <w:div w:id="260769903">
                                                      <w:marLeft w:val="0"/>
                                                      <w:marRight w:val="0"/>
                                                      <w:marTop w:val="0"/>
                                                      <w:marBottom w:val="0"/>
                                                      <w:divBdr>
                                                        <w:top w:val="none" w:sz="0" w:space="0" w:color="auto"/>
                                                        <w:left w:val="none" w:sz="0" w:space="0" w:color="auto"/>
                                                        <w:bottom w:val="none" w:sz="0" w:space="0" w:color="auto"/>
                                                        <w:right w:val="none" w:sz="0" w:space="0" w:color="auto"/>
                                                      </w:divBdr>
                                                      <w:divsChild>
                                                        <w:div w:id="2042827591">
                                                          <w:marLeft w:val="0"/>
                                                          <w:marRight w:val="0"/>
                                                          <w:marTop w:val="0"/>
                                                          <w:marBottom w:val="0"/>
                                                          <w:divBdr>
                                                            <w:top w:val="none" w:sz="0" w:space="0" w:color="auto"/>
                                                            <w:left w:val="none" w:sz="0" w:space="0" w:color="auto"/>
                                                            <w:bottom w:val="none" w:sz="0" w:space="0" w:color="auto"/>
                                                            <w:right w:val="none" w:sz="0" w:space="0" w:color="auto"/>
                                                          </w:divBdr>
                                                        </w:div>
                                                      </w:divsChild>
                                                    </w:div>
                                                    <w:div w:id="379669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usaf-shabbat.com/2013/05/17/%D7%A7%D7%A8%D7%91%D7%A0%D7%95%D7%AA-%D7%94%D7%A9%D7%99%D7%A8%D7%95%D7%AA-%D7%94%D7%A6%D7%99%D7%91%D7%95%D7%A8%D7%99-%D7%90%D7%95%D7%A8%D7%99-%D7%95%D7%99%D7%99%D7%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3758</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2</cp:revision>
  <dcterms:created xsi:type="dcterms:W3CDTF">2017-02-07T06:11:00Z</dcterms:created>
  <dcterms:modified xsi:type="dcterms:W3CDTF">2017-02-07T06:11:00Z</dcterms:modified>
</cp:coreProperties>
</file>