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022" w:rsidRDefault="00223FE8" w:rsidP="00D37022">
      <w:pPr>
        <w:contextualSpacing/>
        <w:jc w:val="center"/>
        <w:rPr>
          <w:b/>
          <w:bCs/>
          <w:sz w:val="28"/>
          <w:szCs w:val="28"/>
          <w:rtl/>
        </w:rPr>
      </w:pPr>
      <w:r w:rsidRPr="00223FE8">
        <w:rPr>
          <w:rFonts w:hint="cs"/>
          <w:b/>
          <w:bCs/>
          <w:sz w:val="28"/>
          <w:szCs w:val="28"/>
          <w:rtl/>
        </w:rPr>
        <w:t xml:space="preserve">תהלים </w:t>
      </w:r>
      <w:proofErr w:type="spellStart"/>
      <w:r w:rsidRPr="00223FE8">
        <w:rPr>
          <w:rFonts w:hint="cs"/>
          <w:b/>
          <w:bCs/>
          <w:sz w:val="28"/>
          <w:szCs w:val="28"/>
          <w:rtl/>
        </w:rPr>
        <w:t>כט</w:t>
      </w:r>
      <w:proofErr w:type="spellEnd"/>
      <w:r w:rsidRPr="00223FE8">
        <w:rPr>
          <w:rFonts w:hint="cs"/>
          <w:b/>
          <w:bCs/>
          <w:sz w:val="28"/>
          <w:szCs w:val="28"/>
          <w:rtl/>
        </w:rPr>
        <w:t>-לג</w:t>
      </w:r>
      <w:r w:rsidR="00D37022">
        <w:rPr>
          <w:rFonts w:hint="cs"/>
          <w:b/>
          <w:bCs/>
          <w:sz w:val="28"/>
          <w:szCs w:val="28"/>
          <w:rtl/>
        </w:rPr>
        <w:t xml:space="preserve">: עיון במזמור </w:t>
      </w:r>
      <w:proofErr w:type="spellStart"/>
      <w:r w:rsidR="00D37022">
        <w:rPr>
          <w:rFonts w:hint="cs"/>
          <w:b/>
          <w:bCs/>
          <w:sz w:val="28"/>
          <w:szCs w:val="28"/>
          <w:rtl/>
        </w:rPr>
        <w:t>כט</w:t>
      </w:r>
      <w:proofErr w:type="spellEnd"/>
      <w:r w:rsidR="00D37022">
        <w:rPr>
          <w:rFonts w:hint="cs"/>
          <w:b/>
          <w:bCs/>
          <w:sz w:val="28"/>
          <w:szCs w:val="28"/>
          <w:rtl/>
        </w:rPr>
        <w:t xml:space="preserve"> בתהלים</w:t>
      </w:r>
      <w:r w:rsidRPr="00223FE8">
        <w:rPr>
          <w:rFonts w:hint="cs"/>
          <w:b/>
          <w:bCs/>
          <w:sz w:val="28"/>
          <w:szCs w:val="28"/>
          <w:rtl/>
        </w:rPr>
        <w:t xml:space="preserve"> </w:t>
      </w:r>
    </w:p>
    <w:p w:rsidR="00242A69" w:rsidRPr="00223FE8" w:rsidRDefault="00223FE8" w:rsidP="00D37022">
      <w:pPr>
        <w:contextualSpacing/>
        <w:jc w:val="center"/>
        <w:rPr>
          <w:b/>
          <w:bCs/>
          <w:sz w:val="28"/>
          <w:szCs w:val="28"/>
          <w:rtl/>
        </w:rPr>
      </w:pPr>
      <w:r w:rsidRPr="00223FE8">
        <w:rPr>
          <w:rFonts w:hint="cs"/>
          <w:b/>
          <w:bCs/>
          <w:sz w:val="28"/>
          <w:szCs w:val="28"/>
          <w:rtl/>
        </w:rPr>
        <w:t>דף למנחה</w:t>
      </w:r>
    </w:p>
    <w:p w:rsidR="00223FE8" w:rsidRDefault="00223FE8">
      <w:pPr>
        <w:contextualSpacing/>
        <w:rPr>
          <w:rtl/>
        </w:rPr>
      </w:pPr>
    </w:p>
    <w:p w:rsidR="00223FE8" w:rsidRDefault="00223FE8" w:rsidP="00D37022">
      <w:pPr>
        <w:contextualSpacing/>
        <w:rPr>
          <w:rtl/>
        </w:rPr>
      </w:pPr>
      <w:r>
        <w:rPr>
          <w:rFonts w:cs="Arial"/>
          <w:rtl/>
        </w:rPr>
        <w:t xml:space="preserve">מזמור </w:t>
      </w:r>
      <w:proofErr w:type="spellStart"/>
      <w:r w:rsidR="001E6588">
        <w:rPr>
          <w:rFonts w:cs="Arial" w:hint="cs"/>
          <w:rtl/>
        </w:rPr>
        <w:t>כט</w:t>
      </w:r>
      <w:proofErr w:type="spellEnd"/>
      <w:r w:rsidR="001E6588">
        <w:rPr>
          <w:rFonts w:cs="Arial" w:hint="cs"/>
          <w:rtl/>
        </w:rPr>
        <w:t xml:space="preserve"> בתהלים</w:t>
      </w:r>
      <w:r>
        <w:rPr>
          <w:rFonts w:cs="Arial"/>
          <w:rtl/>
        </w:rPr>
        <w:t xml:space="preserve"> מושר בשבתות </w:t>
      </w:r>
      <w:r w:rsidR="00D37022">
        <w:rPr>
          <w:rFonts w:cs="Arial" w:hint="cs"/>
          <w:rtl/>
        </w:rPr>
        <w:t xml:space="preserve">- </w:t>
      </w:r>
      <w:r>
        <w:rPr>
          <w:rFonts w:cs="Arial"/>
          <w:rtl/>
        </w:rPr>
        <w:t>בקבלת שבת</w:t>
      </w:r>
      <w:r w:rsidR="00D37022">
        <w:rPr>
          <w:rFonts w:cs="Arial" w:hint="cs"/>
          <w:rtl/>
        </w:rPr>
        <w:t xml:space="preserve"> בערב</w:t>
      </w:r>
      <w:r>
        <w:rPr>
          <w:rFonts w:cs="Arial"/>
          <w:rtl/>
        </w:rPr>
        <w:t>, ובעת החזרת ספר התורה לארון הק</w:t>
      </w:r>
      <w:r w:rsidR="00D37022">
        <w:rPr>
          <w:rFonts w:cs="Arial" w:hint="cs"/>
          <w:rtl/>
        </w:rPr>
        <w:t>ו</w:t>
      </w:r>
      <w:r>
        <w:rPr>
          <w:rFonts w:cs="Arial"/>
          <w:rtl/>
        </w:rPr>
        <w:t>דש</w:t>
      </w:r>
      <w:r w:rsidR="00D37022">
        <w:rPr>
          <w:rFonts w:cs="Arial" w:hint="cs"/>
          <w:rtl/>
        </w:rPr>
        <w:t>, בבוקר</w:t>
      </w:r>
      <w:r>
        <w:rPr>
          <w:rFonts w:cs="Arial"/>
          <w:rtl/>
        </w:rPr>
        <w:t>.</w:t>
      </w:r>
    </w:p>
    <w:p w:rsidR="00223FE8" w:rsidRDefault="00223FE8" w:rsidP="00E21D6E">
      <w:pPr>
        <w:contextualSpacing/>
        <w:rPr>
          <w:rtl/>
        </w:rPr>
      </w:pPr>
      <w:r>
        <w:rPr>
          <w:rFonts w:cs="Arial"/>
          <w:rtl/>
        </w:rPr>
        <w:t xml:space="preserve">הגמרא במסכת שבת (דף קיט) מספרת על רב </w:t>
      </w:r>
      <w:proofErr w:type="spellStart"/>
      <w:r>
        <w:rPr>
          <w:rFonts w:cs="Arial"/>
          <w:rtl/>
        </w:rPr>
        <w:t>חנינא</w:t>
      </w:r>
      <w:proofErr w:type="spellEnd"/>
      <w:r>
        <w:rPr>
          <w:rFonts w:cs="Arial"/>
          <w:rtl/>
        </w:rPr>
        <w:t xml:space="preserve"> שהיה מתלבש בימי שישי לקראת שבת וקורא לאחרים, </w:t>
      </w:r>
      <w:r w:rsidR="00D37022">
        <w:rPr>
          <w:rFonts w:cs="Arial" w:hint="cs"/>
          <w:rtl/>
        </w:rPr>
        <w:t>'</w:t>
      </w:r>
      <w:r>
        <w:rPr>
          <w:rFonts w:cs="Arial"/>
          <w:rtl/>
        </w:rPr>
        <w:t>בא נצא לקראת שבת המלכה</w:t>
      </w:r>
      <w:r w:rsidR="00D37022">
        <w:rPr>
          <w:rFonts w:cs="Arial" w:hint="cs"/>
          <w:rtl/>
        </w:rPr>
        <w:t>'</w:t>
      </w:r>
      <w:r>
        <w:rPr>
          <w:rFonts w:cs="Arial"/>
          <w:rtl/>
        </w:rPr>
        <w:t xml:space="preserve">. מנהג זה התפתח אצל מקובלי צפת </w:t>
      </w:r>
      <w:r w:rsidR="00D37022">
        <w:rPr>
          <w:rFonts w:cs="Arial" w:hint="cs"/>
          <w:rtl/>
        </w:rPr>
        <w:t xml:space="preserve">והפך </w:t>
      </w:r>
      <w:r>
        <w:rPr>
          <w:rFonts w:cs="Arial"/>
          <w:rtl/>
        </w:rPr>
        <w:t>ל</w:t>
      </w:r>
      <w:r w:rsidR="00D37022">
        <w:rPr>
          <w:rFonts w:cs="Arial" w:hint="cs"/>
          <w:rtl/>
        </w:rPr>
        <w:t>תפילת '</w:t>
      </w:r>
      <w:r>
        <w:rPr>
          <w:rFonts w:cs="Arial"/>
          <w:rtl/>
        </w:rPr>
        <w:t>קבלת שבת</w:t>
      </w:r>
      <w:r w:rsidR="00D37022">
        <w:rPr>
          <w:rFonts w:cs="Arial" w:hint="cs"/>
          <w:rtl/>
        </w:rPr>
        <w:t>'</w:t>
      </w:r>
      <w:r>
        <w:rPr>
          <w:rFonts w:cs="Arial"/>
          <w:rtl/>
        </w:rPr>
        <w:t xml:space="preserve"> </w:t>
      </w:r>
      <w:r w:rsidR="00D37022">
        <w:rPr>
          <w:rFonts w:cs="Arial" w:hint="cs"/>
          <w:rtl/>
        </w:rPr>
        <w:t xml:space="preserve">לפני ערבית, </w:t>
      </w:r>
      <w:r>
        <w:rPr>
          <w:rFonts w:cs="Arial"/>
          <w:rtl/>
        </w:rPr>
        <w:t>המורכבת מש</w:t>
      </w:r>
      <w:r w:rsidR="00D37022">
        <w:rPr>
          <w:rFonts w:cs="Arial" w:hint="cs"/>
          <w:rtl/>
        </w:rPr>
        <w:t>י</w:t>
      </w:r>
      <w:r>
        <w:rPr>
          <w:rFonts w:cs="Arial"/>
          <w:rtl/>
        </w:rPr>
        <w:t xml:space="preserve">שה פרקי תהלים, כמספר ששת ימי המעשה (פרקים </w:t>
      </w:r>
      <w:proofErr w:type="spellStart"/>
      <w:r>
        <w:rPr>
          <w:rFonts w:cs="Arial"/>
          <w:rtl/>
        </w:rPr>
        <w:t>צה-צט</w:t>
      </w:r>
      <w:proofErr w:type="spellEnd"/>
      <w:r>
        <w:rPr>
          <w:rFonts w:cs="Arial"/>
          <w:rtl/>
        </w:rPr>
        <w:t>) והפרק השביעי</w:t>
      </w:r>
      <w:r w:rsidR="00D37022">
        <w:rPr>
          <w:rFonts w:cs="Arial" w:hint="cs"/>
          <w:rtl/>
        </w:rPr>
        <w:t xml:space="preserve"> (מזמור </w:t>
      </w:r>
      <w:proofErr w:type="spellStart"/>
      <w:r w:rsidR="00D37022">
        <w:rPr>
          <w:rFonts w:cs="Arial" w:hint="cs"/>
          <w:rtl/>
        </w:rPr>
        <w:t>כט</w:t>
      </w:r>
      <w:proofErr w:type="spellEnd"/>
      <w:r w:rsidR="00D37022">
        <w:rPr>
          <w:rFonts w:cs="Arial" w:hint="cs"/>
          <w:rtl/>
        </w:rPr>
        <w:t>)</w:t>
      </w:r>
      <w:r>
        <w:rPr>
          <w:rFonts w:cs="Arial"/>
          <w:rtl/>
        </w:rPr>
        <w:t>, המושר בעמידה בניג</w:t>
      </w:r>
      <w:r w:rsidR="001E6588">
        <w:rPr>
          <w:rFonts w:cs="Arial"/>
          <w:rtl/>
        </w:rPr>
        <w:t>וד לקודמים לו</w:t>
      </w:r>
      <w:r>
        <w:rPr>
          <w:rFonts w:cs="Arial"/>
          <w:rtl/>
        </w:rPr>
        <w:t>.</w:t>
      </w:r>
    </w:p>
    <w:p w:rsidR="00223FE8" w:rsidRDefault="00223FE8" w:rsidP="00E21D6E">
      <w:pPr>
        <w:contextualSpacing/>
        <w:rPr>
          <w:rtl/>
        </w:rPr>
      </w:pPr>
      <w:r>
        <w:rPr>
          <w:rFonts w:cs="Arial"/>
          <w:rtl/>
        </w:rPr>
        <w:t>מקובלי צפת היו מקבלים את השבת באמירת פרק זה, לפני לכה דודי</w:t>
      </w:r>
      <w:r w:rsidR="00D37022">
        <w:rPr>
          <w:rFonts w:cs="Arial" w:hint="cs"/>
          <w:rtl/>
        </w:rPr>
        <w:t>.</w:t>
      </w:r>
      <w:r>
        <w:rPr>
          <w:rFonts w:cs="Arial"/>
          <w:rtl/>
        </w:rPr>
        <w:t xml:space="preserve"> </w:t>
      </w:r>
    </w:p>
    <w:p w:rsidR="00223FE8" w:rsidRDefault="00223FE8" w:rsidP="00223FE8">
      <w:pPr>
        <w:contextualSpacing/>
        <w:rPr>
          <w:rtl/>
        </w:rPr>
      </w:pPr>
      <w:r>
        <w:rPr>
          <w:rFonts w:cs="Arial"/>
          <w:rtl/>
        </w:rPr>
        <w:t>בלימוד זה ננסה להבין את ייחודו של המזמור, שדווקא הוא שקול לשבת שבשבוע, ואת הנרמז לנו בין שורותיו.</w:t>
      </w:r>
    </w:p>
    <w:p w:rsidR="001E6588" w:rsidRDefault="001E6588" w:rsidP="00223FE8">
      <w:pPr>
        <w:contextualSpacing/>
        <w:rPr>
          <w:rtl/>
        </w:rPr>
      </w:pPr>
    </w:p>
    <w:p w:rsidR="001E6588" w:rsidRPr="00223FE8" w:rsidRDefault="001E6588" w:rsidP="001E6588">
      <w:pPr>
        <w:contextualSpacing/>
        <w:rPr>
          <w:b/>
          <w:bCs/>
          <w:rtl/>
        </w:rPr>
      </w:pPr>
      <w:r w:rsidRPr="00223FE8">
        <w:rPr>
          <w:rFonts w:hint="cs"/>
          <w:b/>
          <w:bCs/>
          <w:rtl/>
        </w:rPr>
        <w:t xml:space="preserve">מקור 1 </w:t>
      </w:r>
      <w:r w:rsidRPr="00223FE8">
        <w:rPr>
          <w:b/>
          <w:bCs/>
          <w:rtl/>
        </w:rPr>
        <w:t>–</w:t>
      </w:r>
      <w:r w:rsidRPr="00223FE8">
        <w:rPr>
          <w:rFonts w:hint="cs"/>
          <w:b/>
          <w:bCs/>
          <w:rtl/>
        </w:rPr>
        <w:t xml:space="preserve"> תהלים </w:t>
      </w:r>
      <w:proofErr w:type="spellStart"/>
      <w:r w:rsidRPr="00223FE8">
        <w:rPr>
          <w:rFonts w:hint="cs"/>
          <w:b/>
          <w:bCs/>
          <w:rtl/>
        </w:rPr>
        <w:t>כט</w:t>
      </w:r>
      <w:proofErr w:type="spellEnd"/>
    </w:p>
    <w:p w:rsidR="00223FE8" w:rsidRDefault="00D37022" w:rsidP="00E21D6E">
      <w:pPr>
        <w:contextualSpacing/>
        <w:rPr>
          <w:rtl/>
        </w:rPr>
      </w:pPr>
      <w:r>
        <w:rPr>
          <w:rFonts w:cs="Arial" w:hint="cs"/>
          <w:rtl/>
        </w:rPr>
        <w:t>נ</w:t>
      </w:r>
      <w:r w:rsidR="00223FE8">
        <w:rPr>
          <w:rFonts w:cs="Arial"/>
          <w:rtl/>
        </w:rPr>
        <w:t xml:space="preserve">תמקד </w:t>
      </w:r>
      <w:r>
        <w:rPr>
          <w:rFonts w:cs="Arial" w:hint="cs"/>
          <w:rtl/>
        </w:rPr>
        <w:t>ב</w:t>
      </w:r>
      <w:r w:rsidR="00223FE8">
        <w:rPr>
          <w:rFonts w:cs="Arial"/>
          <w:rtl/>
        </w:rPr>
        <w:t>סוגי ה</w:t>
      </w:r>
      <w:r>
        <w:rPr>
          <w:rFonts w:cs="Arial" w:hint="cs"/>
          <w:rtl/>
        </w:rPr>
        <w:t>'</w:t>
      </w:r>
      <w:r w:rsidR="00223FE8">
        <w:rPr>
          <w:rFonts w:cs="Arial"/>
          <w:rtl/>
        </w:rPr>
        <w:t>קול</w:t>
      </w:r>
      <w:r>
        <w:rPr>
          <w:rFonts w:cs="Arial" w:hint="cs"/>
          <w:rtl/>
        </w:rPr>
        <w:t>'</w:t>
      </w:r>
      <w:r w:rsidR="00223FE8">
        <w:rPr>
          <w:rFonts w:cs="Arial"/>
          <w:rtl/>
        </w:rPr>
        <w:t xml:space="preserve"> השונים –</w:t>
      </w:r>
    </w:p>
    <w:p w:rsidR="00223FE8" w:rsidRDefault="00223FE8" w:rsidP="00E21D6E">
      <w:pPr>
        <w:contextualSpacing/>
        <w:rPr>
          <w:rtl/>
        </w:rPr>
      </w:pPr>
      <w:r>
        <w:rPr>
          <w:rFonts w:cs="Arial"/>
          <w:rtl/>
        </w:rPr>
        <w:t xml:space="preserve">הקול על המים – בריאה (ורוח אלוהים מרחפת על פני המים) </w:t>
      </w:r>
      <w:r w:rsidR="00D37022">
        <w:rPr>
          <w:rFonts w:cs="Arial" w:hint="cs"/>
          <w:rtl/>
        </w:rPr>
        <w:t xml:space="preserve">אשר </w:t>
      </w:r>
      <w:r>
        <w:rPr>
          <w:rFonts w:cs="Arial"/>
          <w:rtl/>
        </w:rPr>
        <w:t>בהמשך ה</w:t>
      </w:r>
      <w:r w:rsidR="00D37022">
        <w:rPr>
          <w:rFonts w:cs="Arial" w:hint="cs"/>
          <w:rtl/>
        </w:rPr>
        <w:t>וא</w:t>
      </w:r>
      <w:r>
        <w:rPr>
          <w:rFonts w:cs="Arial"/>
          <w:rtl/>
        </w:rPr>
        <w:t xml:space="preserve"> מרעים.</w:t>
      </w:r>
      <w:r w:rsidR="001E6588">
        <w:rPr>
          <w:rFonts w:cs="Arial" w:hint="cs"/>
          <w:rtl/>
        </w:rPr>
        <w:t xml:space="preserve"> </w:t>
      </w:r>
      <w:r>
        <w:rPr>
          <w:rFonts w:cs="Arial"/>
          <w:rtl/>
        </w:rPr>
        <w:t>הקול ב</w:t>
      </w:r>
      <w:r w:rsidR="00D37022">
        <w:rPr>
          <w:rFonts w:cs="Arial" w:hint="cs"/>
          <w:rtl/>
        </w:rPr>
        <w:t>'</w:t>
      </w:r>
      <w:r>
        <w:rPr>
          <w:rFonts w:cs="Arial"/>
          <w:rtl/>
        </w:rPr>
        <w:t>כ</w:t>
      </w:r>
      <w:r w:rsidR="00D37022">
        <w:rPr>
          <w:rFonts w:cs="Arial" w:hint="cs"/>
          <w:rtl/>
        </w:rPr>
        <w:t>ו</w:t>
      </w:r>
      <w:r>
        <w:rPr>
          <w:rFonts w:cs="Arial"/>
          <w:rtl/>
        </w:rPr>
        <w:t>ח</w:t>
      </w:r>
      <w:r w:rsidR="00D37022">
        <w:rPr>
          <w:rFonts w:cs="Arial" w:hint="cs"/>
          <w:rtl/>
        </w:rPr>
        <w:t>',</w:t>
      </w:r>
      <w:r w:rsidR="001E6588">
        <w:rPr>
          <w:rFonts w:cs="Arial" w:hint="cs"/>
          <w:rtl/>
        </w:rPr>
        <w:t xml:space="preserve"> </w:t>
      </w:r>
      <w:r>
        <w:rPr>
          <w:rFonts w:cs="Arial"/>
          <w:rtl/>
        </w:rPr>
        <w:t>הקול ב</w:t>
      </w:r>
      <w:r w:rsidR="00D37022">
        <w:rPr>
          <w:rFonts w:cs="Arial" w:hint="cs"/>
          <w:rtl/>
        </w:rPr>
        <w:t>'</w:t>
      </w:r>
      <w:r>
        <w:rPr>
          <w:rFonts w:cs="Arial"/>
          <w:rtl/>
        </w:rPr>
        <w:t>הדר</w:t>
      </w:r>
      <w:r w:rsidR="00D37022">
        <w:rPr>
          <w:rFonts w:hint="cs"/>
          <w:rtl/>
        </w:rPr>
        <w:t>'</w:t>
      </w:r>
      <w:r w:rsidR="001E6588">
        <w:rPr>
          <w:rFonts w:hint="cs"/>
          <w:rtl/>
        </w:rPr>
        <w:t>.</w:t>
      </w:r>
    </w:p>
    <w:p w:rsidR="00223FE8" w:rsidRDefault="00223FE8" w:rsidP="00E21D6E">
      <w:pPr>
        <w:contextualSpacing/>
        <w:rPr>
          <w:rtl/>
        </w:rPr>
      </w:pPr>
      <w:r>
        <w:rPr>
          <w:rFonts w:cs="Arial"/>
          <w:rtl/>
        </w:rPr>
        <w:t xml:space="preserve">הקול כיכול </w:t>
      </w:r>
      <w:r w:rsidR="00D37022">
        <w:rPr>
          <w:rFonts w:cs="Arial" w:hint="cs"/>
          <w:rtl/>
        </w:rPr>
        <w:t>'</w:t>
      </w:r>
      <w:r>
        <w:rPr>
          <w:rFonts w:cs="Arial"/>
          <w:rtl/>
        </w:rPr>
        <w:t>לשבור ארזים</w:t>
      </w:r>
      <w:r w:rsidR="00D37022">
        <w:rPr>
          <w:rFonts w:cs="Arial" w:hint="cs"/>
          <w:rtl/>
        </w:rPr>
        <w:t>'</w:t>
      </w:r>
      <w:r>
        <w:rPr>
          <w:rFonts w:cs="Arial"/>
          <w:rtl/>
        </w:rPr>
        <w:t xml:space="preserve"> – הקול שובר את העץ החזק והגדול (</w:t>
      </w:r>
      <w:r w:rsidR="001E6588">
        <w:rPr>
          <w:rFonts w:cs="Arial" w:hint="cs"/>
          <w:rtl/>
        </w:rPr>
        <w:t>ראו</w:t>
      </w:r>
      <w:r>
        <w:rPr>
          <w:rFonts w:cs="Arial"/>
          <w:rtl/>
        </w:rPr>
        <w:t xml:space="preserve"> משל יותם – שופטים</w:t>
      </w:r>
      <w:r w:rsidR="001E6588">
        <w:rPr>
          <w:rFonts w:cs="Arial" w:hint="cs"/>
          <w:rtl/>
        </w:rPr>
        <w:t xml:space="preserve"> פרק</w:t>
      </w:r>
      <w:r>
        <w:rPr>
          <w:rFonts w:cs="Arial"/>
          <w:rtl/>
        </w:rPr>
        <w:t xml:space="preserve"> ט')</w:t>
      </w:r>
      <w:r w:rsidR="001E6588">
        <w:rPr>
          <w:rFonts w:hint="cs"/>
          <w:rtl/>
        </w:rPr>
        <w:t>.</w:t>
      </w:r>
    </w:p>
    <w:p w:rsidR="00223FE8" w:rsidRDefault="00223FE8" w:rsidP="00E21D6E">
      <w:pPr>
        <w:contextualSpacing/>
        <w:rPr>
          <w:rtl/>
        </w:rPr>
      </w:pPr>
      <w:r>
        <w:rPr>
          <w:rFonts w:cs="Arial"/>
          <w:rtl/>
        </w:rPr>
        <w:t>הקול כ</w:t>
      </w:r>
      <w:r w:rsidR="00D37022">
        <w:rPr>
          <w:rFonts w:cs="Arial" w:hint="cs"/>
          <w:rtl/>
        </w:rPr>
        <w:t>'</w:t>
      </w:r>
      <w:r>
        <w:rPr>
          <w:rFonts w:cs="Arial"/>
          <w:rtl/>
        </w:rPr>
        <w:t>חוצב להבות אש</w:t>
      </w:r>
      <w:r w:rsidR="00D37022">
        <w:rPr>
          <w:rFonts w:cs="Arial" w:hint="cs"/>
          <w:rtl/>
        </w:rPr>
        <w:t>'</w:t>
      </w:r>
      <w:r>
        <w:rPr>
          <w:rFonts w:cs="Arial"/>
          <w:rtl/>
        </w:rPr>
        <w:t xml:space="preserve"> (מזכיר את חציבת לוחות הברית שהיו אש לבנה על אש שחורה –</w:t>
      </w:r>
      <w:r w:rsidR="001E6588">
        <w:rPr>
          <w:rFonts w:cs="Arial" w:hint="cs"/>
          <w:rtl/>
        </w:rPr>
        <w:t xml:space="preserve"> ראו דברי </w:t>
      </w:r>
      <w:proofErr w:type="spellStart"/>
      <w:r w:rsidR="001E6588">
        <w:rPr>
          <w:rFonts w:cs="Arial"/>
          <w:rtl/>
        </w:rPr>
        <w:t>דברי</w:t>
      </w:r>
      <w:proofErr w:type="spellEnd"/>
      <w:r w:rsidR="001E6588">
        <w:rPr>
          <w:rFonts w:cs="Arial"/>
          <w:rtl/>
        </w:rPr>
        <w:t xml:space="preserve"> ר' </w:t>
      </w:r>
      <w:proofErr w:type="spellStart"/>
      <w:r w:rsidR="001E6588">
        <w:rPr>
          <w:rFonts w:cs="Arial"/>
          <w:rtl/>
        </w:rPr>
        <w:t>חייא</w:t>
      </w:r>
      <w:proofErr w:type="spellEnd"/>
      <w:r w:rsidR="001E6588">
        <w:rPr>
          <w:rFonts w:cs="Arial"/>
          <w:rtl/>
        </w:rPr>
        <w:t xml:space="preserve"> </w:t>
      </w:r>
      <w:r w:rsidR="001E6588">
        <w:rPr>
          <w:rFonts w:cs="Arial" w:hint="cs"/>
          <w:rtl/>
        </w:rPr>
        <w:t>ב</w:t>
      </w:r>
      <w:r w:rsidR="001E6588">
        <w:rPr>
          <w:rFonts w:cs="Arial"/>
          <w:rtl/>
        </w:rPr>
        <w:t>זהר לפרשת יתר</w:t>
      </w:r>
      <w:r w:rsidR="001E6588">
        <w:rPr>
          <w:rFonts w:cs="Arial" w:hint="cs"/>
          <w:rtl/>
        </w:rPr>
        <w:t>ו</w:t>
      </w:r>
      <w:r>
        <w:rPr>
          <w:rFonts w:cs="Arial"/>
          <w:rtl/>
        </w:rPr>
        <w:t>).</w:t>
      </w:r>
    </w:p>
    <w:p w:rsidR="00223FE8" w:rsidRDefault="00223FE8" w:rsidP="00E21D6E">
      <w:pPr>
        <w:contextualSpacing/>
        <w:rPr>
          <w:rtl/>
        </w:rPr>
      </w:pPr>
      <w:r>
        <w:rPr>
          <w:rFonts w:cs="Arial"/>
          <w:rtl/>
        </w:rPr>
        <w:t xml:space="preserve">הקול כיכול להחיל (להרעיד) מדבר, </w:t>
      </w:r>
      <w:r w:rsidR="00D37022">
        <w:rPr>
          <w:rFonts w:cs="Arial" w:hint="cs"/>
          <w:rtl/>
        </w:rPr>
        <w:t xml:space="preserve">אשר </w:t>
      </w:r>
      <w:r>
        <w:rPr>
          <w:rFonts w:cs="Arial"/>
          <w:rtl/>
        </w:rPr>
        <w:t>בפועל הרעיד את מדבר קדש – בדיוק כמו רעידותיה של היולדת (</w:t>
      </w:r>
      <w:r w:rsidR="001E6588">
        <w:rPr>
          <w:rFonts w:cs="Arial" w:hint="cs"/>
          <w:rtl/>
        </w:rPr>
        <w:t xml:space="preserve">ראו פירוש </w:t>
      </w:r>
      <w:proofErr w:type="spellStart"/>
      <w:r w:rsidR="001E6588">
        <w:rPr>
          <w:rFonts w:cs="Arial" w:hint="cs"/>
          <w:rtl/>
        </w:rPr>
        <w:t>ה</w:t>
      </w:r>
      <w:r>
        <w:rPr>
          <w:rFonts w:cs="Arial"/>
          <w:rtl/>
        </w:rPr>
        <w:t>מלבי"ם</w:t>
      </w:r>
      <w:proofErr w:type="spellEnd"/>
      <w:r>
        <w:rPr>
          <w:rFonts w:cs="Arial"/>
          <w:rtl/>
        </w:rPr>
        <w:t xml:space="preserve"> לפסוק זה)</w:t>
      </w:r>
      <w:r>
        <w:rPr>
          <w:rFonts w:cs="Arial" w:hint="cs"/>
          <w:rtl/>
        </w:rPr>
        <w:t>.</w:t>
      </w:r>
    </w:p>
    <w:p w:rsidR="00223FE8" w:rsidRDefault="00223FE8" w:rsidP="00E21D6E">
      <w:pPr>
        <w:contextualSpacing/>
        <w:rPr>
          <w:rtl/>
        </w:rPr>
      </w:pPr>
      <w:r>
        <w:rPr>
          <w:rFonts w:cs="Arial"/>
          <w:rtl/>
        </w:rPr>
        <w:t>הקול כ</w:t>
      </w:r>
      <w:r w:rsidR="00D37022">
        <w:rPr>
          <w:rFonts w:cs="Arial" w:hint="cs"/>
          <w:rtl/>
        </w:rPr>
        <w:t>'</w:t>
      </w:r>
      <w:r>
        <w:rPr>
          <w:rFonts w:cs="Arial"/>
          <w:rtl/>
        </w:rPr>
        <w:t>מחולל איילות</w:t>
      </w:r>
      <w:r w:rsidR="00D37022">
        <w:rPr>
          <w:rFonts w:cs="Arial" w:hint="cs"/>
          <w:rtl/>
        </w:rPr>
        <w:t>'</w:t>
      </w:r>
      <w:r>
        <w:rPr>
          <w:rFonts w:cs="Arial"/>
          <w:rtl/>
        </w:rPr>
        <w:t xml:space="preserve"> (מפחיד איילים</w:t>
      </w:r>
      <w:r w:rsidR="00D37022">
        <w:rPr>
          <w:rFonts w:cs="Arial" w:hint="cs"/>
          <w:rtl/>
        </w:rPr>
        <w:t>,</w:t>
      </w:r>
      <w:r>
        <w:rPr>
          <w:rFonts w:cs="Arial"/>
          <w:rtl/>
        </w:rPr>
        <w:t xml:space="preserve"> חזקים) ו</w:t>
      </w:r>
      <w:r w:rsidR="00D37022">
        <w:rPr>
          <w:rFonts w:cs="Arial" w:hint="cs"/>
          <w:rtl/>
        </w:rPr>
        <w:t>'</w:t>
      </w:r>
      <w:r>
        <w:rPr>
          <w:rFonts w:cs="Arial"/>
          <w:rtl/>
        </w:rPr>
        <w:t>חושף יערות</w:t>
      </w:r>
      <w:r w:rsidR="00D37022">
        <w:rPr>
          <w:rFonts w:cs="Arial" w:hint="cs"/>
          <w:rtl/>
        </w:rPr>
        <w:t>'</w:t>
      </w:r>
      <w:r>
        <w:rPr>
          <w:rFonts w:cs="Arial"/>
          <w:rtl/>
        </w:rPr>
        <w:t xml:space="preserve"> (היערות הנחשפים כמשל לאויבי ה' המשוללים מכבודם – </w:t>
      </w:r>
      <w:r w:rsidR="001E6588">
        <w:rPr>
          <w:rFonts w:cs="Arial" w:hint="cs"/>
          <w:rtl/>
        </w:rPr>
        <w:t xml:space="preserve">ראו פירוש </w:t>
      </w:r>
      <w:r>
        <w:rPr>
          <w:rFonts w:cs="Arial"/>
          <w:rtl/>
        </w:rPr>
        <w:t>מצודת דוד לפסוק זה)</w:t>
      </w:r>
      <w:r>
        <w:rPr>
          <w:rFonts w:hint="cs"/>
          <w:rtl/>
        </w:rPr>
        <w:t>.</w:t>
      </w:r>
    </w:p>
    <w:p w:rsidR="001E6588" w:rsidRDefault="001E6588" w:rsidP="00223FE8">
      <w:pPr>
        <w:contextualSpacing/>
        <w:rPr>
          <w:rtl/>
        </w:rPr>
      </w:pPr>
    </w:p>
    <w:p w:rsidR="00223FE8" w:rsidRDefault="00223FE8" w:rsidP="00E21D6E">
      <w:pPr>
        <w:contextualSpacing/>
        <w:rPr>
          <w:rtl/>
        </w:rPr>
      </w:pPr>
      <w:r>
        <w:rPr>
          <w:rFonts w:cs="Arial"/>
          <w:rtl/>
        </w:rPr>
        <w:t>כל סוגי הקול הללו מהווים ארכיטיפים חזקים השווים לכוחות הבריאה והמופנים כנגד אויבי ה'.</w:t>
      </w:r>
    </w:p>
    <w:p w:rsidR="00223FE8" w:rsidRDefault="00223FE8" w:rsidP="00223FE8">
      <w:pPr>
        <w:contextualSpacing/>
        <w:rPr>
          <w:rtl/>
        </w:rPr>
      </w:pPr>
    </w:p>
    <w:p w:rsidR="00223FE8" w:rsidRPr="001E6588" w:rsidRDefault="00223FE8" w:rsidP="00223FE8">
      <w:pPr>
        <w:contextualSpacing/>
        <w:rPr>
          <w:b/>
          <w:bCs/>
          <w:rtl/>
        </w:rPr>
      </w:pPr>
      <w:r w:rsidRPr="001E6588">
        <w:rPr>
          <w:rFonts w:hint="cs"/>
          <w:b/>
          <w:bCs/>
          <w:rtl/>
        </w:rPr>
        <w:t>מקור 2</w:t>
      </w:r>
      <w:r w:rsidR="001E6588">
        <w:rPr>
          <w:rFonts w:hint="cs"/>
          <w:b/>
          <w:bCs/>
          <w:rtl/>
        </w:rPr>
        <w:t xml:space="preserve"> </w:t>
      </w:r>
      <w:r w:rsidRPr="001E6588">
        <w:rPr>
          <w:rFonts w:hint="cs"/>
          <w:b/>
          <w:bCs/>
          <w:rtl/>
        </w:rPr>
        <w:t xml:space="preserve">- מלכים א, פרק </w:t>
      </w:r>
      <w:proofErr w:type="spellStart"/>
      <w:r w:rsidRPr="001E6588">
        <w:rPr>
          <w:rFonts w:hint="cs"/>
          <w:b/>
          <w:bCs/>
          <w:rtl/>
        </w:rPr>
        <w:t>יט</w:t>
      </w:r>
      <w:proofErr w:type="spellEnd"/>
    </w:p>
    <w:p w:rsidR="00223FE8" w:rsidRDefault="00D37022" w:rsidP="00E21D6E">
      <w:pPr>
        <w:contextualSpacing/>
        <w:rPr>
          <w:rtl/>
        </w:rPr>
      </w:pPr>
      <w:r>
        <w:rPr>
          <w:rFonts w:cs="Arial" w:hint="cs"/>
          <w:rtl/>
        </w:rPr>
        <w:t>הפסוקים</w:t>
      </w:r>
      <w:r w:rsidR="00223FE8" w:rsidRPr="00223FE8">
        <w:rPr>
          <w:rFonts w:cs="Arial"/>
          <w:rtl/>
        </w:rPr>
        <w:t xml:space="preserve"> </w:t>
      </w:r>
      <w:r>
        <w:rPr>
          <w:rFonts w:cs="Arial" w:hint="cs"/>
          <w:rtl/>
        </w:rPr>
        <w:t>מ</w:t>
      </w:r>
      <w:r w:rsidR="00223FE8" w:rsidRPr="00223FE8">
        <w:rPr>
          <w:rFonts w:cs="Arial"/>
          <w:rtl/>
        </w:rPr>
        <w:t>ספר מלכים א עוסק</w:t>
      </w:r>
      <w:r>
        <w:rPr>
          <w:rFonts w:cs="Arial" w:hint="cs"/>
          <w:rtl/>
        </w:rPr>
        <w:t>ים</w:t>
      </w:r>
      <w:r w:rsidR="00223FE8" w:rsidRPr="00223FE8">
        <w:rPr>
          <w:rFonts w:cs="Arial"/>
          <w:rtl/>
        </w:rPr>
        <w:t xml:space="preserve"> באליהו הנביא, מר הנפש, שברח למדבר מפני אחאב מלך ישראל ואיזבל המלכה, ובדיאלוג בינו לבין אלוהיו</w:t>
      </w:r>
      <w:r>
        <w:rPr>
          <w:rFonts w:cs="Arial" w:hint="cs"/>
          <w:rtl/>
        </w:rPr>
        <w:t>.</w:t>
      </w:r>
      <w:r w:rsidR="00223FE8" w:rsidRPr="00223FE8">
        <w:rPr>
          <w:rFonts w:cs="Arial"/>
          <w:rtl/>
        </w:rPr>
        <w:t xml:space="preserve"> הוא מבין שלא הבין עד הסוף את שליחותו כנביא. במקום לקנא, הוא היה צריך לדבר אל העם ולשכנע ועקב קנאותו הוא נרדף עד למדבר, ועדיין אינו מבין זאת. אליהו ישן במערה, אלוקים מעיר אותו בשאלה "מה לך פה?", ומצווה עליו לצאת לפתח המערה, ולצפות בחזיון </w:t>
      </w:r>
      <w:r w:rsidR="001E6588">
        <w:rPr>
          <w:rFonts w:cs="Arial" w:hint="cs"/>
          <w:rtl/>
        </w:rPr>
        <w:t>המתואר בפסוקים.</w:t>
      </w:r>
    </w:p>
    <w:p w:rsidR="00223FE8" w:rsidRDefault="00223FE8" w:rsidP="00223FE8">
      <w:pPr>
        <w:contextualSpacing/>
        <w:rPr>
          <w:rtl/>
        </w:rPr>
      </w:pPr>
    </w:p>
    <w:p w:rsidR="00223FE8" w:rsidRPr="001E6588" w:rsidRDefault="00223FE8" w:rsidP="00223FE8">
      <w:pPr>
        <w:contextualSpacing/>
        <w:rPr>
          <w:b/>
          <w:bCs/>
          <w:rtl/>
        </w:rPr>
      </w:pPr>
      <w:r w:rsidRPr="001E6588">
        <w:rPr>
          <w:rFonts w:hint="cs"/>
          <w:b/>
          <w:bCs/>
          <w:rtl/>
        </w:rPr>
        <w:t xml:space="preserve">מקור 3 </w:t>
      </w:r>
      <w:r w:rsidRPr="001E6588">
        <w:rPr>
          <w:b/>
          <w:bCs/>
          <w:rtl/>
        </w:rPr>
        <w:t>–</w:t>
      </w:r>
      <w:r w:rsidRPr="001E6588">
        <w:rPr>
          <w:rFonts w:hint="cs"/>
          <w:b/>
          <w:bCs/>
          <w:rtl/>
        </w:rPr>
        <w:t xml:space="preserve"> שמואל א, א + מקור 4 </w:t>
      </w:r>
      <w:r w:rsidRPr="001E6588">
        <w:rPr>
          <w:b/>
          <w:bCs/>
          <w:rtl/>
        </w:rPr>
        <w:t>–</w:t>
      </w:r>
      <w:r w:rsidRPr="001E6588">
        <w:rPr>
          <w:rFonts w:hint="cs"/>
          <w:b/>
          <w:bCs/>
          <w:rtl/>
        </w:rPr>
        <w:t xml:space="preserve"> ברכות דף לא</w:t>
      </w:r>
    </w:p>
    <w:p w:rsidR="00223FE8" w:rsidRDefault="00D37022" w:rsidP="00E21D6E">
      <w:pPr>
        <w:contextualSpacing/>
        <w:rPr>
          <w:rtl/>
        </w:rPr>
      </w:pPr>
      <w:r>
        <w:rPr>
          <w:rFonts w:cs="Arial" w:hint="cs"/>
          <w:rtl/>
        </w:rPr>
        <w:t>להעמקת</w:t>
      </w:r>
      <w:r w:rsidR="00223FE8" w:rsidRPr="00223FE8">
        <w:rPr>
          <w:rFonts w:cs="Arial"/>
          <w:rtl/>
        </w:rPr>
        <w:t xml:space="preserve"> משמעות </w:t>
      </w:r>
      <w:r>
        <w:rPr>
          <w:rFonts w:cs="Arial" w:hint="cs"/>
          <w:rtl/>
        </w:rPr>
        <w:t>ה</w:t>
      </w:r>
      <w:r w:rsidR="00223FE8" w:rsidRPr="00223FE8">
        <w:rPr>
          <w:rFonts w:cs="Arial"/>
          <w:rtl/>
        </w:rPr>
        <w:t xml:space="preserve">קול בקשר </w:t>
      </w:r>
      <w:r>
        <w:rPr>
          <w:rFonts w:cs="Arial" w:hint="cs"/>
          <w:rtl/>
        </w:rPr>
        <w:t>ש</w:t>
      </w:r>
      <w:r w:rsidR="00223FE8" w:rsidRPr="00223FE8">
        <w:rPr>
          <w:rFonts w:cs="Arial"/>
          <w:rtl/>
        </w:rPr>
        <w:t>בין אלוקים לאדם, נעבור לצד השני של הדיאלוג</w:t>
      </w:r>
      <w:r>
        <w:rPr>
          <w:rFonts w:cs="Arial" w:hint="cs"/>
          <w:rtl/>
        </w:rPr>
        <w:t xml:space="preserve"> -</w:t>
      </w:r>
      <w:r w:rsidR="00223FE8" w:rsidRPr="00223FE8">
        <w:rPr>
          <w:rFonts w:cs="Arial"/>
          <w:rtl/>
        </w:rPr>
        <w:t xml:space="preserve"> בין האדם לאלוקי</w:t>
      </w:r>
      <w:r>
        <w:rPr>
          <w:rFonts w:cs="Arial" w:hint="cs"/>
          <w:rtl/>
        </w:rPr>
        <w:t>ו</w:t>
      </w:r>
      <w:r w:rsidR="00223FE8" w:rsidRPr="00223FE8">
        <w:rPr>
          <w:rFonts w:cs="Arial"/>
          <w:rtl/>
        </w:rPr>
        <w:t>. איך אדם רוחני מורם מעם טועה ותופס את התפילה בלא קול כ</w:t>
      </w:r>
      <w:r>
        <w:rPr>
          <w:rFonts w:cs="Arial" w:hint="cs"/>
          <w:rtl/>
        </w:rPr>
        <w:t>'</w:t>
      </w:r>
      <w:r w:rsidR="00223FE8" w:rsidRPr="00223FE8">
        <w:rPr>
          <w:rFonts w:cs="Arial"/>
          <w:rtl/>
        </w:rPr>
        <w:t>שכרות</w:t>
      </w:r>
      <w:r>
        <w:rPr>
          <w:rFonts w:cs="Arial" w:hint="cs"/>
          <w:rtl/>
        </w:rPr>
        <w:t>'?</w:t>
      </w:r>
      <w:r w:rsidR="00223FE8" w:rsidRPr="00223FE8">
        <w:rPr>
          <w:rFonts w:cs="Arial"/>
          <w:rtl/>
        </w:rPr>
        <w:t xml:space="preserve"> </w:t>
      </w:r>
      <w:r>
        <w:rPr>
          <w:rFonts w:cs="Arial" w:hint="cs"/>
          <w:rtl/>
        </w:rPr>
        <w:t xml:space="preserve">נעקוב אחר </w:t>
      </w:r>
      <w:r w:rsidR="00223FE8" w:rsidRPr="00223FE8">
        <w:rPr>
          <w:rFonts w:cs="Arial"/>
          <w:rtl/>
        </w:rPr>
        <w:t>ביקורת התלמוד על תפיסה זו.</w:t>
      </w:r>
    </w:p>
    <w:p w:rsidR="001E6588" w:rsidRDefault="001E6588" w:rsidP="00223FE8">
      <w:pPr>
        <w:contextualSpacing/>
        <w:rPr>
          <w:rtl/>
        </w:rPr>
      </w:pPr>
    </w:p>
    <w:p w:rsidR="00223FE8" w:rsidRPr="001E6588" w:rsidRDefault="00223FE8" w:rsidP="00223FE8">
      <w:pPr>
        <w:contextualSpacing/>
        <w:rPr>
          <w:b/>
          <w:bCs/>
          <w:rtl/>
        </w:rPr>
      </w:pPr>
      <w:r w:rsidRPr="001E6588">
        <w:rPr>
          <w:rFonts w:hint="cs"/>
          <w:b/>
          <w:bCs/>
          <w:rtl/>
        </w:rPr>
        <w:t xml:space="preserve">מקור 5 </w:t>
      </w:r>
      <w:r w:rsidRPr="001E6588">
        <w:rPr>
          <w:b/>
          <w:bCs/>
          <w:rtl/>
        </w:rPr>
        <w:t>–</w:t>
      </w:r>
      <w:r w:rsidRPr="001E6588">
        <w:rPr>
          <w:rFonts w:hint="cs"/>
          <w:b/>
          <w:bCs/>
          <w:rtl/>
        </w:rPr>
        <w:t xml:space="preserve"> ירמיהו לא + מקור 6 </w:t>
      </w:r>
      <w:r w:rsidRPr="001E6588">
        <w:rPr>
          <w:b/>
          <w:bCs/>
          <w:rtl/>
        </w:rPr>
        <w:t>–</w:t>
      </w:r>
      <w:r w:rsidRPr="001E6588">
        <w:rPr>
          <w:rFonts w:hint="cs"/>
          <w:b/>
          <w:bCs/>
          <w:rtl/>
        </w:rPr>
        <w:t xml:space="preserve"> סיפור חסידי</w:t>
      </w:r>
    </w:p>
    <w:p w:rsidR="00223FE8" w:rsidRDefault="00D37022" w:rsidP="00E21D6E">
      <w:pPr>
        <w:contextualSpacing/>
        <w:rPr>
          <w:rtl/>
        </w:rPr>
      </w:pPr>
      <w:r>
        <w:rPr>
          <w:rFonts w:cs="Arial" w:hint="cs"/>
          <w:rtl/>
        </w:rPr>
        <w:t>נ</w:t>
      </w:r>
      <w:r w:rsidR="00223FE8">
        <w:rPr>
          <w:rFonts w:cs="Arial"/>
          <w:rtl/>
        </w:rPr>
        <w:t>שווה בין תפילה מתוך בכי לתפילה בקול</w:t>
      </w:r>
      <w:r>
        <w:rPr>
          <w:rFonts w:cs="Arial" w:hint="cs"/>
          <w:rtl/>
        </w:rPr>
        <w:t>,</w:t>
      </w:r>
      <w:r w:rsidR="00223FE8">
        <w:rPr>
          <w:rFonts w:cs="Arial"/>
          <w:rtl/>
        </w:rPr>
        <w:t xml:space="preserve"> בין הרצון לריכוז ושקט בתפילה, לעומת הרצון לעורר את הציבור, את המתפלל ואולי אפילו את האלוקים</w:t>
      </w:r>
      <w:r w:rsidR="001E6588">
        <w:rPr>
          <w:rFonts w:hint="cs"/>
          <w:rtl/>
        </w:rPr>
        <w:t>.</w:t>
      </w:r>
    </w:p>
    <w:p w:rsidR="001E6588" w:rsidRDefault="001E6588" w:rsidP="00223FE8">
      <w:pPr>
        <w:contextualSpacing/>
        <w:rPr>
          <w:rtl/>
        </w:rPr>
      </w:pPr>
    </w:p>
    <w:p w:rsidR="00223FE8" w:rsidRPr="001E6588" w:rsidRDefault="00223FE8" w:rsidP="00223FE8">
      <w:pPr>
        <w:contextualSpacing/>
        <w:rPr>
          <w:b/>
          <w:bCs/>
          <w:rtl/>
        </w:rPr>
      </w:pPr>
      <w:r w:rsidRPr="001E6588">
        <w:rPr>
          <w:rFonts w:hint="cs"/>
          <w:b/>
          <w:bCs/>
          <w:rtl/>
        </w:rPr>
        <w:t xml:space="preserve">מקור 7 </w:t>
      </w:r>
      <w:r w:rsidRPr="001E6588">
        <w:rPr>
          <w:b/>
          <w:bCs/>
          <w:rtl/>
        </w:rPr>
        <w:t>–</w:t>
      </w:r>
      <w:r w:rsidRPr="001E6588">
        <w:rPr>
          <w:rFonts w:hint="cs"/>
          <w:b/>
          <w:bCs/>
          <w:rtl/>
        </w:rPr>
        <w:t xml:space="preserve"> דממה דקה / אהוד בנאי</w:t>
      </w:r>
    </w:p>
    <w:p w:rsidR="00223FE8" w:rsidRDefault="00D37022" w:rsidP="00E21D6E">
      <w:pPr>
        <w:contextualSpacing/>
        <w:rPr>
          <w:rFonts w:cs="Arial"/>
          <w:rtl/>
        </w:rPr>
      </w:pPr>
      <w:r>
        <w:rPr>
          <w:rFonts w:cs="Arial" w:hint="cs"/>
          <w:rtl/>
        </w:rPr>
        <w:t xml:space="preserve">השיר מדבר </w:t>
      </w:r>
      <w:r w:rsidR="001E6588">
        <w:rPr>
          <w:rFonts w:cs="Arial" w:hint="cs"/>
          <w:rtl/>
        </w:rPr>
        <w:t>על</w:t>
      </w:r>
      <w:r w:rsidR="00223FE8" w:rsidRPr="00223FE8">
        <w:rPr>
          <w:rFonts w:cs="Arial"/>
          <w:rtl/>
        </w:rPr>
        <w:t xml:space="preserve"> ה</w:t>
      </w:r>
      <w:r>
        <w:rPr>
          <w:rFonts w:cs="Arial" w:hint="cs"/>
          <w:rtl/>
        </w:rPr>
        <w:t xml:space="preserve">צורך </w:t>
      </w:r>
      <w:r w:rsidR="00223FE8" w:rsidRPr="00223FE8">
        <w:rPr>
          <w:rFonts w:cs="Arial"/>
          <w:rtl/>
        </w:rPr>
        <w:t xml:space="preserve">בשקט בימינו. </w:t>
      </w:r>
      <w:r>
        <w:rPr>
          <w:rFonts w:cs="Arial" w:hint="cs"/>
          <w:rtl/>
        </w:rPr>
        <w:t>כולם מתנהלים ב</w:t>
      </w:r>
      <w:r w:rsidR="00223FE8" w:rsidRPr="00223FE8">
        <w:rPr>
          <w:rFonts w:cs="Arial"/>
          <w:rtl/>
        </w:rPr>
        <w:t xml:space="preserve">ווליום גבוה </w:t>
      </w:r>
      <w:r>
        <w:rPr>
          <w:rFonts w:cs="Arial" w:hint="cs"/>
          <w:rtl/>
        </w:rPr>
        <w:t>ויש</w:t>
      </w:r>
      <w:r w:rsidR="00223FE8" w:rsidRPr="00223FE8">
        <w:rPr>
          <w:rFonts w:cs="Arial"/>
          <w:rtl/>
        </w:rPr>
        <w:t xml:space="preserve"> צורך אנושי ב</w:t>
      </w:r>
      <w:r>
        <w:rPr>
          <w:rFonts w:cs="Arial" w:hint="cs"/>
          <w:rtl/>
        </w:rPr>
        <w:t>'</w:t>
      </w:r>
      <w:r w:rsidR="00223FE8" w:rsidRPr="00223FE8">
        <w:rPr>
          <w:rFonts w:cs="Arial"/>
          <w:rtl/>
        </w:rPr>
        <w:t>אי של שקט</w:t>
      </w:r>
      <w:r>
        <w:rPr>
          <w:rFonts w:cs="Arial" w:hint="cs"/>
          <w:rtl/>
        </w:rPr>
        <w:t>'</w:t>
      </w:r>
      <w:r w:rsidR="00223FE8" w:rsidRPr="00223FE8">
        <w:rPr>
          <w:rFonts w:cs="Arial"/>
          <w:rtl/>
        </w:rPr>
        <w:t>, שבו אדם יכול להתייחד עם בוראו או עם עצמו לפי השקפתו.</w:t>
      </w:r>
    </w:p>
    <w:p w:rsidR="001E6588" w:rsidRDefault="001E6588" w:rsidP="00223FE8">
      <w:pPr>
        <w:contextualSpacing/>
        <w:rPr>
          <w:rFonts w:cs="Arial"/>
          <w:rtl/>
        </w:rPr>
      </w:pPr>
    </w:p>
    <w:p w:rsidR="00223FE8" w:rsidRPr="001E6588" w:rsidRDefault="00223FE8" w:rsidP="00223FE8">
      <w:pPr>
        <w:contextualSpacing/>
        <w:rPr>
          <w:b/>
          <w:bCs/>
          <w:rtl/>
        </w:rPr>
      </w:pPr>
      <w:r w:rsidRPr="001E6588">
        <w:rPr>
          <w:rFonts w:hint="cs"/>
          <w:b/>
          <w:bCs/>
          <w:rtl/>
        </w:rPr>
        <w:lastRenderedPageBreak/>
        <w:t>מ</w:t>
      </w:r>
      <w:bookmarkStart w:id="0" w:name="_GoBack"/>
      <w:bookmarkEnd w:id="0"/>
      <w:r w:rsidRPr="001E6588">
        <w:rPr>
          <w:rFonts w:hint="cs"/>
          <w:b/>
          <w:bCs/>
          <w:rtl/>
        </w:rPr>
        <w:t xml:space="preserve">קור 8 </w:t>
      </w:r>
      <w:r w:rsidRPr="001E6588">
        <w:rPr>
          <w:b/>
          <w:bCs/>
          <w:rtl/>
        </w:rPr>
        <w:t>–</w:t>
      </w:r>
      <w:r w:rsidRPr="001E6588">
        <w:rPr>
          <w:rFonts w:hint="cs"/>
          <w:b/>
          <w:bCs/>
          <w:rtl/>
        </w:rPr>
        <w:t xml:space="preserve"> מתוך "תוכו רצוף אהבה" / ישי ריבו</w:t>
      </w:r>
    </w:p>
    <w:p w:rsidR="00223FE8" w:rsidRDefault="001E6588" w:rsidP="00E21D6E">
      <w:pPr>
        <w:contextualSpacing/>
        <w:rPr>
          <w:rtl/>
        </w:rPr>
      </w:pPr>
      <w:r>
        <w:rPr>
          <w:rFonts w:cs="Arial"/>
          <w:rtl/>
        </w:rPr>
        <w:t>סיכום</w:t>
      </w:r>
      <w:r>
        <w:rPr>
          <w:rFonts w:cs="Arial" w:hint="cs"/>
          <w:rtl/>
        </w:rPr>
        <w:t>:</w:t>
      </w:r>
      <w:r w:rsidR="00223FE8">
        <w:rPr>
          <w:rFonts w:cs="Arial"/>
          <w:rtl/>
        </w:rPr>
        <w:t xml:space="preserve"> </w:t>
      </w:r>
      <w:r w:rsidR="00D37022">
        <w:rPr>
          <w:rFonts w:cs="Arial" w:hint="cs"/>
          <w:rtl/>
        </w:rPr>
        <w:t>המילים '</w:t>
      </w:r>
      <w:r>
        <w:rPr>
          <w:rFonts w:cs="Arial" w:hint="cs"/>
          <w:rtl/>
        </w:rPr>
        <w:t>לך דומיה תהילה</w:t>
      </w:r>
      <w:r w:rsidR="00D37022">
        <w:rPr>
          <w:rFonts w:cs="Arial" w:hint="cs"/>
          <w:rtl/>
        </w:rPr>
        <w:t>'</w:t>
      </w:r>
      <w:r>
        <w:rPr>
          <w:rFonts w:cs="Arial" w:hint="cs"/>
          <w:rtl/>
        </w:rPr>
        <w:t xml:space="preserve"> המצוטט</w:t>
      </w:r>
      <w:r w:rsidR="00D37022">
        <w:rPr>
          <w:rFonts w:cs="Arial" w:hint="cs"/>
          <w:rtl/>
        </w:rPr>
        <w:t>ות</w:t>
      </w:r>
      <w:r>
        <w:rPr>
          <w:rFonts w:cs="Arial" w:hint="cs"/>
          <w:rtl/>
        </w:rPr>
        <w:t xml:space="preserve"> בסוף הפזמון ניתן להבין כתגובה לכך ש</w:t>
      </w:r>
      <w:r w:rsidR="00223FE8">
        <w:rPr>
          <w:rFonts w:cs="Arial"/>
          <w:rtl/>
        </w:rPr>
        <w:t>לעתים</w:t>
      </w:r>
      <w:r w:rsidR="00D37022">
        <w:rPr>
          <w:rFonts w:cs="Arial" w:hint="cs"/>
          <w:rtl/>
        </w:rPr>
        <w:t>,</w:t>
      </w:r>
      <w:r w:rsidR="00223FE8">
        <w:rPr>
          <w:rFonts w:cs="Arial"/>
          <w:rtl/>
        </w:rPr>
        <w:t xml:space="preserve"> מר</w:t>
      </w:r>
      <w:r>
        <w:rPr>
          <w:rFonts w:cs="Arial" w:hint="cs"/>
          <w:rtl/>
        </w:rPr>
        <w:t>ו</w:t>
      </w:r>
      <w:r w:rsidR="00223FE8">
        <w:rPr>
          <w:rFonts w:cs="Arial"/>
          <w:rtl/>
        </w:rPr>
        <w:t xml:space="preserve">ב דברים </w:t>
      </w:r>
      <w:r w:rsidR="00D37022">
        <w:rPr>
          <w:rFonts w:cs="Arial" w:hint="cs"/>
          <w:rtl/>
        </w:rPr>
        <w:t>ו</w:t>
      </w:r>
      <w:r w:rsidR="00223FE8">
        <w:rPr>
          <w:rFonts w:cs="Arial"/>
          <w:rtl/>
        </w:rPr>
        <w:t>דיבור, מגיעים למצב שרק הדומ</w:t>
      </w:r>
      <w:r w:rsidR="00D37022">
        <w:rPr>
          <w:rFonts w:cs="Arial" w:hint="cs"/>
          <w:rtl/>
        </w:rPr>
        <w:t>י</w:t>
      </w:r>
      <w:r w:rsidR="00223FE8">
        <w:rPr>
          <w:rFonts w:cs="Arial"/>
          <w:rtl/>
        </w:rPr>
        <w:t>יה יכולה לתאר נכונה את יפעת התארים כולם, ואת קשת הרגשות.</w:t>
      </w:r>
    </w:p>
    <w:p w:rsidR="00223FE8" w:rsidRDefault="00223FE8" w:rsidP="00223FE8">
      <w:pPr>
        <w:contextualSpacing/>
        <w:rPr>
          <w:rtl/>
        </w:rPr>
      </w:pPr>
    </w:p>
    <w:p w:rsidR="00223FE8" w:rsidRDefault="00223FE8" w:rsidP="00223FE8">
      <w:pPr>
        <w:contextualSpacing/>
      </w:pPr>
    </w:p>
    <w:sectPr w:rsidR="00223FE8" w:rsidSect="00B41A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das ahituv">
    <w15:presenceInfo w15:providerId="Windows Live" w15:userId="71cf061e4f4032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FE8"/>
    <w:rsid w:val="001E6588"/>
    <w:rsid w:val="00223FE8"/>
    <w:rsid w:val="005C4471"/>
    <w:rsid w:val="00752BD6"/>
    <w:rsid w:val="00B41AC7"/>
    <w:rsid w:val="00D37022"/>
    <w:rsid w:val="00E21D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1D6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21D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1D6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21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680119">
      <w:bodyDiv w:val="1"/>
      <w:marLeft w:val="0"/>
      <w:marRight w:val="0"/>
      <w:marTop w:val="0"/>
      <w:marBottom w:val="0"/>
      <w:divBdr>
        <w:top w:val="none" w:sz="0" w:space="0" w:color="auto"/>
        <w:left w:val="none" w:sz="0" w:space="0" w:color="auto"/>
        <w:bottom w:val="none" w:sz="0" w:space="0" w:color="auto"/>
        <w:right w:val="none" w:sz="0" w:space="0" w:color="auto"/>
      </w:divBdr>
      <w:divsChild>
        <w:div w:id="441654563">
          <w:marLeft w:val="0"/>
          <w:marRight w:val="0"/>
          <w:marTop w:val="150"/>
          <w:marBottom w:val="150"/>
          <w:divBdr>
            <w:top w:val="none" w:sz="0" w:space="0" w:color="auto"/>
            <w:left w:val="none" w:sz="0" w:space="0" w:color="auto"/>
            <w:bottom w:val="none" w:sz="0" w:space="0" w:color="auto"/>
            <w:right w:val="none" w:sz="0" w:space="0" w:color="auto"/>
          </w:divBdr>
          <w:divsChild>
            <w:div w:id="1579562128">
              <w:marLeft w:val="0"/>
              <w:marRight w:val="0"/>
              <w:marTop w:val="0"/>
              <w:marBottom w:val="0"/>
              <w:divBdr>
                <w:top w:val="none" w:sz="0" w:space="0" w:color="auto"/>
                <w:left w:val="none" w:sz="0" w:space="0" w:color="auto"/>
                <w:bottom w:val="none" w:sz="0" w:space="0" w:color="auto"/>
                <w:right w:val="none" w:sz="0" w:space="0" w:color="auto"/>
              </w:divBdr>
              <w:divsChild>
                <w:div w:id="1372339106">
                  <w:marLeft w:val="0"/>
                  <w:marRight w:val="0"/>
                  <w:marTop w:val="0"/>
                  <w:marBottom w:val="0"/>
                  <w:divBdr>
                    <w:top w:val="none" w:sz="0" w:space="0" w:color="auto"/>
                    <w:left w:val="none" w:sz="0" w:space="0" w:color="auto"/>
                    <w:bottom w:val="none" w:sz="0" w:space="0" w:color="auto"/>
                    <w:right w:val="none" w:sz="0" w:space="0" w:color="auto"/>
                  </w:divBdr>
                  <w:divsChild>
                    <w:div w:id="436682722">
                      <w:marLeft w:val="0"/>
                      <w:marRight w:val="0"/>
                      <w:marTop w:val="0"/>
                      <w:marBottom w:val="0"/>
                      <w:divBdr>
                        <w:top w:val="single" w:sz="2" w:space="0" w:color="FF0000"/>
                        <w:left w:val="single" w:sz="2" w:space="0" w:color="FF0000"/>
                        <w:bottom w:val="single" w:sz="2" w:space="0" w:color="FF0000"/>
                        <w:right w:val="single" w:sz="2" w:space="0" w:color="FF0000"/>
                      </w:divBdr>
                      <w:divsChild>
                        <w:div w:id="1130710358">
                          <w:marLeft w:val="0"/>
                          <w:marRight w:val="0"/>
                          <w:marTop w:val="0"/>
                          <w:marBottom w:val="0"/>
                          <w:divBdr>
                            <w:top w:val="none" w:sz="0" w:space="0" w:color="auto"/>
                            <w:left w:val="none" w:sz="0" w:space="0" w:color="auto"/>
                            <w:bottom w:val="none" w:sz="0" w:space="0" w:color="auto"/>
                            <w:right w:val="single" w:sz="36" w:space="4" w:color="000000"/>
                          </w:divBdr>
                          <w:divsChild>
                            <w:div w:id="3860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2072</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2017-03-26T08:28:00Z</dcterms:created>
  <dcterms:modified xsi:type="dcterms:W3CDTF">2017-03-26T08:28:00Z</dcterms:modified>
</cp:coreProperties>
</file>