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00" w:rsidRPr="00AE5788" w:rsidRDefault="00AE5788" w:rsidP="00AE5788">
      <w:pPr>
        <w:jc w:val="center"/>
        <w:rPr>
          <w:b/>
          <w:bCs/>
          <w:rtl/>
        </w:rPr>
      </w:pPr>
      <w:r>
        <w:rPr>
          <w:rFonts w:hint="cs"/>
          <w:b/>
          <w:bCs/>
          <w:rtl/>
        </w:rPr>
        <w:t>לראות את האחר</w:t>
      </w:r>
    </w:p>
    <w:p w:rsidR="00AE5788" w:rsidRDefault="004418E4" w:rsidP="005744EF">
      <w:pPr>
        <w:rPr>
          <w:rtl/>
        </w:rPr>
      </w:pPr>
      <w:r>
        <w:rPr>
          <w:rFonts w:hint="cs"/>
          <w:rtl/>
        </w:rPr>
        <w:t>דף זה עוסק ביכולת לראות את מצוקתו של האחר ובאחריות הנגזרת עלינו מ</w:t>
      </w:r>
      <w:r w:rsidR="005744EF">
        <w:rPr>
          <w:rFonts w:hint="cs"/>
          <w:rtl/>
        </w:rPr>
        <w:t>ראיה זו</w:t>
      </w:r>
      <w:r>
        <w:rPr>
          <w:rFonts w:hint="cs"/>
          <w:rtl/>
        </w:rPr>
        <w:t xml:space="preserve">. </w:t>
      </w:r>
      <w:r w:rsidR="005744EF">
        <w:rPr>
          <w:rFonts w:hint="cs"/>
          <w:rtl/>
        </w:rPr>
        <w:t>בנוסף לכך, נדון בצורך האנושי</w:t>
      </w:r>
      <w:r>
        <w:rPr>
          <w:rFonts w:hint="cs"/>
          <w:rtl/>
        </w:rPr>
        <w:t xml:space="preserve"> שיראו אותנו. </w:t>
      </w:r>
    </w:p>
    <w:p w:rsidR="006E5C18" w:rsidRDefault="004418E4" w:rsidP="005744EF">
      <w:pPr>
        <w:rPr>
          <w:rtl/>
        </w:rPr>
      </w:pPr>
      <w:r>
        <w:rPr>
          <w:rFonts w:hint="cs"/>
          <w:rtl/>
        </w:rPr>
        <w:t>הדף נכתב כחלק מפרויקט פסח שני המצוין כיום הסובלנות הדתית ו</w:t>
      </w:r>
      <w:r w:rsidRPr="004418E4">
        <w:rPr>
          <w:rtl/>
        </w:rPr>
        <w:t>משקף א</w:t>
      </w:r>
      <w:r>
        <w:rPr>
          <w:rtl/>
        </w:rPr>
        <w:t xml:space="preserve">ת האפשרות של ההלכה היהודית </w:t>
      </w:r>
      <w:r w:rsidRPr="004418E4">
        <w:rPr>
          <w:rtl/>
        </w:rPr>
        <w:t xml:space="preserve">למצוא פתרונות ייעודיים עבור האחר שבקרבנו. </w:t>
      </w:r>
      <w:r>
        <w:rPr>
          <w:rFonts w:hint="cs"/>
          <w:rtl/>
        </w:rPr>
        <w:t xml:space="preserve">לפיכך, החלק האחרון של הדף עוסק בסוגית </w:t>
      </w:r>
      <w:proofErr w:type="spellStart"/>
      <w:r>
        <w:rPr>
          <w:rFonts w:hint="cs"/>
          <w:rtl/>
        </w:rPr>
        <w:t>הלהט"ב</w:t>
      </w:r>
      <w:proofErr w:type="spellEnd"/>
      <w:r w:rsidR="005744EF">
        <w:rPr>
          <w:rFonts w:hint="cs"/>
          <w:rtl/>
        </w:rPr>
        <w:t xml:space="preserve"> ומקומם בתוך החברה הדתית. נברר עד כמה </w:t>
      </w:r>
      <w:r>
        <w:rPr>
          <w:rFonts w:hint="cs"/>
          <w:rtl/>
        </w:rPr>
        <w:t xml:space="preserve">ביכולתנו להיות רגישים למורכבות החיים של </w:t>
      </w:r>
      <w:proofErr w:type="spellStart"/>
      <w:r>
        <w:rPr>
          <w:rFonts w:hint="cs"/>
          <w:rtl/>
        </w:rPr>
        <w:t>להט"ב</w:t>
      </w:r>
      <w:r w:rsidR="00AE5788">
        <w:rPr>
          <w:rFonts w:hint="cs"/>
          <w:rtl/>
        </w:rPr>
        <w:t>י</w:t>
      </w:r>
      <w:r w:rsidR="005744EF">
        <w:rPr>
          <w:rFonts w:hint="cs"/>
          <w:rtl/>
        </w:rPr>
        <w:t>ם</w:t>
      </w:r>
      <w:proofErr w:type="spellEnd"/>
      <w:r>
        <w:rPr>
          <w:rFonts w:hint="cs"/>
          <w:rtl/>
        </w:rPr>
        <w:t xml:space="preserve"> דתי</w:t>
      </w:r>
      <w:r w:rsidR="005744EF">
        <w:rPr>
          <w:rFonts w:hint="cs"/>
          <w:rtl/>
        </w:rPr>
        <w:t xml:space="preserve">ים ולהציע עבורם אופק חיים דתי ומשמעותי. </w:t>
      </w:r>
    </w:p>
    <w:p w:rsidR="006E5C18" w:rsidRPr="00C879C2" w:rsidRDefault="006E5C18">
      <w:pPr>
        <w:rPr>
          <w:b/>
          <w:bCs/>
          <w:rtl/>
        </w:rPr>
      </w:pPr>
      <w:r w:rsidRPr="00C879C2">
        <w:rPr>
          <w:rFonts w:hint="cs"/>
          <w:b/>
          <w:bCs/>
          <w:rtl/>
        </w:rPr>
        <w:t>למנחה:</w:t>
      </w:r>
    </w:p>
    <w:p w:rsidR="005744EF" w:rsidRDefault="005744EF" w:rsidP="005744EF">
      <w:pPr>
        <w:rPr>
          <w:rtl/>
        </w:rPr>
      </w:pPr>
      <w:r>
        <w:rPr>
          <w:rFonts w:hint="cs"/>
          <w:rtl/>
        </w:rPr>
        <w:t>הדף עוסק במוטיב הראיה ובמשמעותו לאדם ומצוקתו. ניתן לפתוח את הלימוד בבקשה מן הנוכחים שיספרו על פעם אחת בה מישהו ראה אותם. מה הייתה הסיטואציה, איך הוא הרגיש לפני שראו אותו לפני שראו אותו ואיך לאחר מכן.</w:t>
      </w:r>
    </w:p>
    <w:p w:rsidR="00BB4A16" w:rsidRDefault="005744EF" w:rsidP="005744EF">
      <w:pPr>
        <w:rPr>
          <w:rtl/>
        </w:rPr>
      </w:pPr>
      <w:r>
        <w:rPr>
          <w:rFonts w:hint="cs"/>
          <w:rtl/>
        </w:rPr>
        <w:t>לאחר מכן, שלח את הקבוצה ללימוד המקורות</w:t>
      </w:r>
      <w:r w:rsidR="00BB4A16">
        <w:rPr>
          <w:rFonts w:hint="cs"/>
          <w:rtl/>
        </w:rPr>
        <w:t xml:space="preserve"> </w:t>
      </w:r>
      <w:proofErr w:type="spellStart"/>
      <w:r w:rsidR="00BB4A16">
        <w:rPr>
          <w:rFonts w:hint="cs"/>
          <w:rtl/>
        </w:rPr>
        <w:t>בחברותות</w:t>
      </w:r>
      <w:proofErr w:type="spellEnd"/>
      <w:r w:rsidR="00BB4A16">
        <w:rPr>
          <w:rFonts w:hint="cs"/>
          <w:rtl/>
        </w:rPr>
        <w:t>, מומלץ ללמוד בקבוצות של 2-3 בלבד, כדי לאפשר שיח פורה</w:t>
      </w:r>
      <w:r>
        <w:rPr>
          <w:rFonts w:hint="cs"/>
          <w:rtl/>
        </w:rPr>
        <w:t xml:space="preserve"> ואינטימי</w:t>
      </w:r>
      <w:r w:rsidR="00BB4A16">
        <w:rPr>
          <w:rFonts w:hint="cs"/>
          <w:rtl/>
        </w:rPr>
        <w:t>. הנחה אותם להעזר בשאלות המנחות, אבל גם לאפשר ל</w:t>
      </w:r>
      <w:r>
        <w:rPr>
          <w:rFonts w:hint="cs"/>
          <w:rtl/>
        </w:rPr>
        <w:t xml:space="preserve">מחשבות ללכת באופן חופשי לאור המקורות. </w:t>
      </w:r>
    </w:p>
    <w:p w:rsidR="006E5C18" w:rsidRDefault="006E5C18">
      <w:pPr>
        <w:rPr>
          <w:rtl/>
        </w:rPr>
      </w:pPr>
      <w:r w:rsidRPr="006E5C18">
        <w:rPr>
          <w:rFonts w:hint="cs"/>
          <w:b/>
          <w:bCs/>
          <w:rtl/>
        </w:rPr>
        <w:t>שמות ב':</w:t>
      </w:r>
      <w:r>
        <w:rPr>
          <w:rFonts w:hint="cs"/>
          <w:rtl/>
        </w:rPr>
        <w:t xml:space="preserve"> הכרותנו עם משה מתחילה בראיה. בת פרעה רואה את תיבתו ביאור, בעוד מרים משקיפה עליהם מהגדה. כאשר משה גדל, הוא רואה בסבלם של אחיו ויוצא אליהם. בהמשך הוא יראה גם את התעמרות הרועים בציפורה, ואת הסנה. מוטיב זה שזור בסיפורים נוספים אודותיו.</w:t>
      </w:r>
    </w:p>
    <w:p w:rsidR="006E5C18" w:rsidRDefault="006E5C18" w:rsidP="006E5C18">
      <w:pPr>
        <w:rPr>
          <w:rtl/>
        </w:rPr>
      </w:pPr>
      <w:r>
        <w:rPr>
          <w:rFonts w:hint="cs"/>
          <w:rtl/>
        </w:rPr>
        <w:t>ניתן לדון סביב פסוק זה במשמעות הראיה אצל משה. האם תכונה זאת היא שמאפשרת לו להפוך להיות לאחד המנהיגים המשמעותיים ביותר בתולדות ההיסטוריה היהודית? האם תכונה זאת מאפיינת מנהיגות בעינ</w:t>
      </w:r>
      <w:r w:rsidR="005744EF">
        <w:rPr>
          <w:rFonts w:hint="cs"/>
          <w:rtl/>
        </w:rPr>
        <w:t>י</w:t>
      </w:r>
      <w:r>
        <w:rPr>
          <w:rFonts w:hint="cs"/>
          <w:rtl/>
        </w:rPr>
        <w:t>נו?</w:t>
      </w:r>
      <w:r w:rsidR="005744EF">
        <w:rPr>
          <w:rFonts w:hint="cs"/>
          <w:rtl/>
        </w:rPr>
        <w:t xml:space="preserve"> מה מאפיין אנשים שרואים אחרים?</w:t>
      </w:r>
    </w:p>
    <w:p w:rsidR="006E5C18" w:rsidRDefault="006E5C18" w:rsidP="006E5C18">
      <w:pPr>
        <w:rPr>
          <w:rtl/>
        </w:rPr>
      </w:pPr>
      <w:r>
        <w:rPr>
          <w:rFonts w:hint="cs"/>
          <w:b/>
          <w:bCs/>
          <w:rtl/>
        </w:rPr>
        <w:t>רמב"ם</w:t>
      </w:r>
      <w:r w:rsidR="00AE5788">
        <w:rPr>
          <w:rFonts w:hint="cs"/>
          <w:b/>
          <w:bCs/>
          <w:rtl/>
        </w:rPr>
        <w:t xml:space="preserve"> </w:t>
      </w:r>
      <w:r>
        <w:rPr>
          <w:rFonts w:hint="cs"/>
          <w:b/>
          <w:bCs/>
          <w:rtl/>
        </w:rPr>
        <w:t xml:space="preserve">- 'לא תעמוד על דם רעך': </w:t>
      </w:r>
      <w:r>
        <w:rPr>
          <w:rFonts w:hint="cs"/>
          <w:rtl/>
        </w:rPr>
        <w:t xml:space="preserve">מקור זה עוסק בנגזרות הראיה. על פי הרמב"ם עצם הראיה במצוקה של האחר מחייבת אותנו לפעולה. </w:t>
      </w:r>
    </w:p>
    <w:p w:rsidR="006E5C18" w:rsidRDefault="006E5C18" w:rsidP="006E5C18">
      <w:pPr>
        <w:rPr>
          <w:rtl/>
        </w:rPr>
      </w:pPr>
      <w:r>
        <w:rPr>
          <w:rFonts w:hint="cs"/>
          <w:rtl/>
        </w:rPr>
        <w:t xml:space="preserve">מטרת מקור זה היא לדבר על האחריות שנגזרת מעצם הראיה. באיזה מקרים התחייבנו אנחנו באחריות עקב ראית מצוקה של אחר? האם שמחנו באחריות זאת או שניסינו 'להעלים עין'? </w:t>
      </w:r>
    </w:p>
    <w:p w:rsidR="006E5C18" w:rsidRDefault="006E5C18" w:rsidP="006E5C18">
      <w:pPr>
        <w:rPr>
          <w:rtl/>
        </w:rPr>
      </w:pPr>
      <w:r>
        <w:rPr>
          <w:rFonts w:hint="cs"/>
          <w:rtl/>
        </w:rPr>
        <w:t xml:space="preserve">בנוסף, הפסוק מדבר על הושטת עזרה ל'רע'. מיהן הקבוצות אותן אנו רואים כרעים שלנו. המקור מאפשר לפתוח שיחה על האחרים השונים אותם אנחנו בוחרים לראות או לא. </w:t>
      </w:r>
      <w:r w:rsidR="00EA1462">
        <w:rPr>
          <w:rFonts w:hint="cs"/>
          <w:rtl/>
        </w:rPr>
        <w:t xml:space="preserve">האם זה לגיטימי לבחור לראות קבוצות </w:t>
      </w:r>
      <w:proofErr w:type="spellStart"/>
      <w:r w:rsidR="00EA1462">
        <w:rPr>
          <w:rFonts w:hint="cs"/>
          <w:rtl/>
        </w:rPr>
        <w:t>מסו</w:t>
      </w:r>
      <w:r w:rsidR="00AE5788">
        <w:rPr>
          <w:rFonts w:hint="cs"/>
          <w:rtl/>
        </w:rPr>
        <w:t>יימות</w:t>
      </w:r>
      <w:proofErr w:type="spellEnd"/>
      <w:r w:rsidR="00AE5788">
        <w:rPr>
          <w:rFonts w:hint="cs"/>
          <w:rtl/>
        </w:rPr>
        <w:t>?</w:t>
      </w:r>
    </w:p>
    <w:p w:rsidR="00EA1462" w:rsidRDefault="005744EF" w:rsidP="005744EF">
      <w:pPr>
        <w:rPr>
          <w:rtl/>
        </w:rPr>
      </w:pPr>
      <w:r>
        <w:rPr>
          <w:rFonts w:hint="cs"/>
          <w:rtl/>
        </w:rPr>
        <w:t>מצוות רבות בתורה מתורצות</w:t>
      </w:r>
      <w:r w:rsidR="00AE5788">
        <w:rPr>
          <w:rFonts w:hint="cs"/>
          <w:rtl/>
        </w:rPr>
        <w:t xml:space="preserve"> באמירה 'כי גר היית בארץ מצרים'.</w:t>
      </w:r>
      <w:r>
        <w:rPr>
          <w:rFonts w:hint="cs"/>
          <w:rtl/>
        </w:rPr>
        <w:t xml:space="preserve"> מדוע זאת הסיבה לאחריותנו על מצוות אלו? האם היכולת שלי לעזור למישהו אחר ת</w:t>
      </w:r>
      <w:r w:rsidR="00AE5788">
        <w:rPr>
          <w:rFonts w:hint="cs"/>
          <w:rtl/>
        </w:rPr>
        <w:t>לויה בהכרח בהכרה בסבל האישי שלי?</w:t>
      </w:r>
      <w:r>
        <w:rPr>
          <w:rFonts w:hint="cs"/>
          <w:rtl/>
        </w:rPr>
        <w:t xml:space="preserve"> האם האחריות לעזור דווקא ל'רע' ק</w:t>
      </w:r>
      <w:r w:rsidR="00AE5788">
        <w:rPr>
          <w:rFonts w:hint="cs"/>
          <w:rtl/>
        </w:rPr>
        <w:t>ש</w:t>
      </w:r>
      <w:r>
        <w:rPr>
          <w:rFonts w:hint="cs"/>
          <w:rtl/>
        </w:rPr>
        <w:t>ור</w:t>
      </w:r>
      <w:r w:rsidR="00AE5788">
        <w:rPr>
          <w:rFonts w:hint="cs"/>
          <w:rtl/>
        </w:rPr>
        <w:t>ה</w:t>
      </w:r>
      <w:r>
        <w:rPr>
          <w:rFonts w:hint="cs"/>
          <w:rtl/>
        </w:rPr>
        <w:t xml:space="preserve"> אף היא לאותה סיבה פסיכולוגית שמניעה את האדם לפעולה? </w:t>
      </w:r>
    </w:p>
    <w:p w:rsidR="00EA1462" w:rsidRDefault="00EA1462" w:rsidP="00AE5788">
      <w:pPr>
        <w:rPr>
          <w:rtl/>
        </w:rPr>
      </w:pPr>
      <w:bookmarkStart w:id="0" w:name="_GoBack"/>
      <w:bookmarkEnd w:id="0"/>
      <w:r>
        <w:rPr>
          <w:rFonts w:hint="cs"/>
          <w:b/>
          <w:bCs/>
          <w:rtl/>
        </w:rPr>
        <w:t>מלכה פיוטרקובסקי</w:t>
      </w:r>
      <w:r w:rsidR="00AE5788">
        <w:rPr>
          <w:rFonts w:hint="cs"/>
          <w:b/>
          <w:bCs/>
          <w:rtl/>
        </w:rPr>
        <w:t>:</w:t>
      </w:r>
      <w:r>
        <w:rPr>
          <w:rFonts w:hint="cs"/>
          <w:b/>
          <w:bCs/>
          <w:rtl/>
        </w:rPr>
        <w:t xml:space="preserve"> </w:t>
      </w:r>
      <w:r>
        <w:rPr>
          <w:rFonts w:hint="cs"/>
          <w:rtl/>
        </w:rPr>
        <w:t xml:space="preserve">סוגית היחס </w:t>
      </w:r>
      <w:proofErr w:type="spellStart"/>
      <w:r>
        <w:rPr>
          <w:rFonts w:hint="cs"/>
          <w:rtl/>
        </w:rPr>
        <w:t>ל</w:t>
      </w:r>
      <w:r w:rsidR="005744EF">
        <w:rPr>
          <w:rFonts w:hint="cs"/>
          <w:rtl/>
        </w:rPr>
        <w:t>להט"בים</w:t>
      </w:r>
      <w:proofErr w:type="spellEnd"/>
      <w:r w:rsidR="005744EF">
        <w:rPr>
          <w:rFonts w:hint="cs"/>
          <w:rtl/>
        </w:rPr>
        <w:t xml:space="preserve"> בחברה הדתית היא מורכבת, ועל כן </w:t>
      </w:r>
      <w:r>
        <w:rPr>
          <w:rFonts w:hint="cs"/>
          <w:rtl/>
        </w:rPr>
        <w:t>יש להכיר ב</w:t>
      </w:r>
      <w:r w:rsidR="005744EF">
        <w:rPr>
          <w:rFonts w:hint="cs"/>
          <w:rtl/>
        </w:rPr>
        <w:t>כך</w:t>
      </w:r>
      <w:r>
        <w:rPr>
          <w:rFonts w:hint="cs"/>
          <w:rtl/>
        </w:rPr>
        <w:t xml:space="preserve">, ולכוון את הדיון כך שיאפשר השמעת מגוון קולות באופן מכבד. </w:t>
      </w:r>
    </w:p>
    <w:p w:rsidR="00EA1462" w:rsidRDefault="00EA1462" w:rsidP="00EA1462">
      <w:pPr>
        <w:rPr>
          <w:rtl/>
        </w:rPr>
      </w:pPr>
      <w:r>
        <w:rPr>
          <w:rFonts w:hint="cs"/>
          <w:rtl/>
        </w:rPr>
        <w:t xml:space="preserve">הציטוט של פיוטרקובסקי לקוח מתוך דבריה לנציגי </w:t>
      </w:r>
      <w:proofErr w:type="spellStart"/>
      <w:r>
        <w:rPr>
          <w:rFonts w:hint="cs"/>
          <w:rtl/>
        </w:rPr>
        <w:t>שב"ל</w:t>
      </w:r>
      <w:proofErr w:type="spellEnd"/>
      <w:r>
        <w:rPr>
          <w:rFonts w:hint="cs"/>
          <w:rtl/>
        </w:rPr>
        <w:t xml:space="preserve"> (</w:t>
      </w:r>
      <w:proofErr w:type="spellStart"/>
      <w:r>
        <w:rPr>
          <w:rFonts w:hint="cs"/>
          <w:rtl/>
        </w:rPr>
        <w:t>שהכל</w:t>
      </w:r>
      <w:proofErr w:type="spellEnd"/>
      <w:r>
        <w:rPr>
          <w:rFonts w:hint="cs"/>
          <w:rtl/>
        </w:rPr>
        <w:t xml:space="preserve"> ברא לכבודו) ארגון ההידברות וההסברה של </w:t>
      </w:r>
      <w:proofErr w:type="spellStart"/>
      <w:r>
        <w:rPr>
          <w:rFonts w:hint="cs"/>
          <w:rtl/>
        </w:rPr>
        <w:t>הלהט"בים</w:t>
      </w:r>
      <w:proofErr w:type="spellEnd"/>
      <w:r>
        <w:rPr>
          <w:rFonts w:hint="cs"/>
          <w:rtl/>
        </w:rPr>
        <w:t xml:space="preserve"> הדתיים. ארגון זה נפגש עם מוסדות חינוך ואנשי חינוך במטרה ליצור דיאלוג, להעלות את המודעות ולהזמין את החברה הדתית למפגש משמעותי. </w:t>
      </w:r>
    </w:p>
    <w:p w:rsidR="00EA1462" w:rsidRDefault="00EA1462" w:rsidP="00EA1462">
      <w:pPr>
        <w:rPr>
          <w:rtl/>
        </w:rPr>
      </w:pPr>
      <w:r>
        <w:rPr>
          <w:rFonts w:hint="cs"/>
          <w:rtl/>
        </w:rPr>
        <w:t xml:space="preserve">היא רואה במפגש עם </w:t>
      </w:r>
      <w:proofErr w:type="spellStart"/>
      <w:r>
        <w:rPr>
          <w:rFonts w:hint="cs"/>
          <w:rtl/>
        </w:rPr>
        <w:t>הלהט"בים</w:t>
      </w:r>
      <w:proofErr w:type="spellEnd"/>
      <w:r>
        <w:rPr>
          <w:rFonts w:hint="cs"/>
          <w:rtl/>
        </w:rPr>
        <w:t xml:space="preserve"> את חובתה כאשת הלכה וחינוך. מטרת המקור הוא לפתוח את השיח אודות אחריותה של הקהילה הדתית להתמודדות זאת. </w:t>
      </w:r>
    </w:p>
    <w:p w:rsidR="005744EF" w:rsidRDefault="00057341" w:rsidP="00EA1462">
      <w:pPr>
        <w:rPr>
          <w:rtl/>
        </w:rPr>
      </w:pPr>
      <w:r>
        <w:rPr>
          <w:rFonts w:hint="cs"/>
          <w:rtl/>
        </w:rPr>
        <w:t xml:space="preserve">האם אנחנו רואים בעצמנו אחראים עם מצבם של בני ובנות </w:t>
      </w:r>
      <w:proofErr w:type="spellStart"/>
      <w:r>
        <w:rPr>
          <w:rFonts w:hint="cs"/>
          <w:rtl/>
        </w:rPr>
        <w:t>הלהט"בים</w:t>
      </w:r>
      <w:proofErr w:type="spellEnd"/>
      <w:r>
        <w:rPr>
          <w:rFonts w:hint="cs"/>
          <w:rtl/>
        </w:rPr>
        <w:t xml:space="preserve"> הדתיים? </w:t>
      </w:r>
      <w:r w:rsidR="005744EF">
        <w:rPr>
          <w:rFonts w:hint="cs"/>
          <w:rtl/>
        </w:rPr>
        <w:t>האם לדעתכם נעשה מספי</w:t>
      </w:r>
      <w:r w:rsidR="00594F53">
        <w:rPr>
          <w:rFonts w:hint="cs"/>
          <w:rtl/>
        </w:rPr>
        <w:t xml:space="preserve">ק מאמץ כדי לנסות ולפתור את המתח הקיים בחייו של כל </w:t>
      </w:r>
      <w:proofErr w:type="spellStart"/>
      <w:r w:rsidR="00594F53">
        <w:rPr>
          <w:rFonts w:hint="cs"/>
          <w:rtl/>
        </w:rPr>
        <w:t>להט"ב</w:t>
      </w:r>
      <w:proofErr w:type="spellEnd"/>
      <w:r w:rsidR="00594F53">
        <w:rPr>
          <w:rFonts w:hint="cs"/>
          <w:rtl/>
        </w:rPr>
        <w:t xml:space="preserve"> דתי?</w:t>
      </w:r>
    </w:p>
    <w:p w:rsidR="00057341" w:rsidRDefault="00057341" w:rsidP="00EA1462">
      <w:pPr>
        <w:rPr>
          <w:rtl/>
        </w:rPr>
      </w:pPr>
      <w:r>
        <w:rPr>
          <w:rFonts w:hint="cs"/>
          <w:rtl/>
        </w:rPr>
        <w:t xml:space="preserve">מה קורה לסוגיות שמעלימים מהן עין? מה קורה לקבוצות שמעלימים ממצוקתן עין באופן סדרתי? </w:t>
      </w:r>
    </w:p>
    <w:p w:rsidR="00B87297" w:rsidRDefault="00B87297" w:rsidP="00B87297">
      <w:pPr>
        <w:rPr>
          <w:b/>
          <w:bCs/>
          <w:rtl/>
        </w:rPr>
      </w:pPr>
      <w:r w:rsidRPr="00594F53">
        <w:rPr>
          <w:rFonts w:hint="cs"/>
          <w:b/>
          <w:bCs/>
          <w:rtl/>
        </w:rPr>
        <w:t>סיכום:</w:t>
      </w:r>
    </w:p>
    <w:p w:rsidR="00B87297" w:rsidRPr="00B87297" w:rsidRDefault="00AE5788" w:rsidP="00AE5788">
      <w:r>
        <w:rPr>
          <w:rFonts w:hint="cs"/>
          <w:rtl/>
        </w:rPr>
        <w:t>אספו</w:t>
      </w:r>
      <w:r w:rsidR="00BB4A16">
        <w:rPr>
          <w:rFonts w:hint="cs"/>
          <w:rtl/>
        </w:rPr>
        <w:t xml:space="preserve"> מהמשתתפים </w:t>
      </w:r>
      <w:r w:rsidR="00594F53">
        <w:rPr>
          <w:rFonts w:hint="cs"/>
          <w:rtl/>
        </w:rPr>
        <w:t>את</w:t>
      </w:r>
      <w:r w:rsidR="00BB4A16">
        <w:rPr>
          <w:rFonts w:hint="cs"/>
          <w:rtl/>
        </w:rPr>
        <w:t xml:space="preserve"> </w:t>
      </w:r>
      <w:r w:rsidR="00594F53">
        <w:rPr>
          <w:rFonts w:hint="cs"/>
          <w:rtl/>
        </w:rPr>
        <w:t>ש</w:t>
      </w:r>
      <w:r w:rsidR="00BB4A16">
        <w:rPr>
          <w:rFonts w:hint="cs"/>
          <w:rtl/>
        </w:rPr>
        <w:t>עלה בלימוד המשותף. עזור לדייק את התובנ</w:t>
      </w:r>
      <w:r w:rsidR="00594F53">
        <w:rPr>
          <w:rFonts w:hint="cs"/>
          <w:rtl/>
        </w:rPr>
        <w:t xml:space="preserve">ות, לאסוף את הקולות השונים. לסיכום, ניתן לעבור על מהלך הדף, תוך הדגשת מוטיב הראיה השזור לאורך כל המקורות. </w:t>
      </w:r>
    </w:p>
    <w:sectPr w:rsidR="00B87297" w:rsidRPr="00B87297" w:rsidSect="00E833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etiAA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18"/>
    <w:rsid w:val="00057341"/>
    <w:rsid w:val="004418E4"/>
    <w:rsid w:val="005744EF"/>
    <w:rsid w:val="00594F53"/>
    <w:rsid w:val="006E5C18"/>
    <w:rsid w:val="00713DC1"/>
    <w:rsid w:val="0097363C"/>
    <w:rsid w:val="00AE5788"/>
    <w:rsid w:val="00B87297"/>
    <w:rsid w:val="00BA4200"/>
    <w:rsid w:val="00BB4A16"/>
    <w:rsid w:val="00C879C2"/>
    <w:rsid w:val="00E833AE"/>
    <w:rsid w:val="00EA1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vid" w:eastAsiaTheme="minorHAnsi" w:hAnsi="David" w:cs="David"/>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418E4"/>
    <w:rPr>
      <w:rFonts w:ascii="PoetiAAA" w:hAnsi="PoetiAAA" w:hint="default"/>
      <w:b w:val="0"/>
      <w:bCs w:val="0"/>
      <w:i w:val="0"/>
      <w:iCs w:val="0"/>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vid" w:eastAsiaTheme="minorHAnsi" w:hAnsi="David" w:cs="David"/>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418E4"/>
    <w:rPr>
      <w:rFonts w:ascii="PoetiAAA" w:hAnsi="PoetiAAA" w:hint="default"/>
      <w:b w:val="0"/>
      <w:bCs w:val="0"/>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486</Words>
  <Characters>2434</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2017-03-15T07:42:00Z</dcterms:created>
  <dcterms:modified xsi:type="dcterms:W3CDTF">2017-05-03T11:26:00Z</dcterms:modified>
</cp:coreProperties>
</file>