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B8" w:rsidRDefault="008B61B8" w:rsidP="008B61B8">
      <w:pPr>
        <w:bidi/>
        <w:jc w:val="center"/>
        <w:rPr>
          <w:b/>
          <w:bCs/>
          <w:rtl/>
        </w:rPr>
      </w:pPr>
      <w:r w:rsidRPr="008B61B8">
        <w:rPr>
          <w:b/>
          <w:bCs/>
          <w:sz w:val="28"/>
          <w:szCs w:val="28"/>
          <w:rtl/>
        </w:rPr>
        <w:t>תהלים קכט-קלג: 'ממעמקים עננו</w:t>
      </w:r>
      <w:r w:rsidRPr="008B61B8">
        <w:rPr>
          <w:rFonts w:hint="cs"/>
          <w:b/>
          <w:bCs/>
          <w:sz w:val="28"/>
          <w:szCs w:val="28"/>
          <w:rtl/>
        </w:rPr>
        <w:t>'</w:t>
      </w:r>
      <w:r w:rsidRPr="008B61B8">
        <w:rPr>
          <w:b/>
          <w:bCs/>
          <w:sz w:val="28"/>
          <w:szCs w:val="28"/>
          <w:rtl/>
        </w:rPr>
        <w:br/>
      </w:r>
      <w:r w:rsidRPr="008B61B8">
        <w:rPr>
          <w:rFonts w:hint="cs"/>
          <w:b/>
          <w:bCs/>
          <w:sz w:val="28"/>
          <w:szCs w:val="28"/>
          <w:rtl/>
        </w:rPr>
        <w:t>דף למנחה</w:t>
      </w:r>
      <w:r>
        <w:rPr>
          <w:b/>
          <w:bCs/>
          <w:rtl/>
        </w:rPr>
        <w:br/>
      </w:r>
      <w:r>
        <w:rPr>
          <w:rFonts w:hint="cs"/>
          <w:b/>
          <w:bCs/>
          <w:rtl/>
        </w:rPr>
        <w:br/>
      </w:r>
    </w:p>
    <w:p w:rsidR="00DA1193" w:rsidRDefault="008B61B8" w:rsidP="00503598">
      <w:pPr>
        <w:bidi/>
        <w:jc w:val="left"/>
        <w:rPr>
          <w:rtl/>
        </w:rPr>
      </w:pPr>
      <w:r>
        <w:rPr>
          <w:rFonts w:hint="cs"/>
          <w:rtl/>
        </w:rPr>
        <w:t>מתוך חמשת פרקי</w:t>
      </w:r>
      <w:r w:rsidR="00DC177C">
        <w:rPr>
          <w:rFonts w:hint="cs"/>
          <w:rtl/>
        </w:rPr>
        <w:t xml:space="preserve"> השבוע</w:t>
      </w:r>
      <w:r>
        <w:rPr>
          <w:rFonts w:hint="cs"/>
          <w:rtl/>
        </w:rPr>
        <w:t xml:space="preserve"> </w:t>
      </w:r>
      <w:r w:rsidR="00DC177C">
        <w:rPr>
          <w:rFonts w:hint="cs"/>
          <w:rtl/>
        </w:rPr>
        <w:t xml:space="preserve">בחרנו </w:t>
      </w:r>
      <w:r>
        <w:rPr>
          <w:rFonts w:hint="cs"/>
          <w:rtl/>
        </w:rPr>
        <w:t xml:space="preserve">את </w:t>
      </w:r>
      <w:r w:rsidR="00DC177C">
        <w:rPr>
          <w:rFonts w:hint="cs"/>
          <w:rtl/>
        </w:rPr>
        <w:t xml:space="preserve">מזמור ק"ל </w:t>
      </w:r>
      <w:r>
        <w:rPr>
          <w:rFonts w:hint="cs"/>
          <w:rtl/>
        </w:rPr>
        <w:t>המוכר</w:t>
      </w:r>
      <w:r w:rsidR="00DC177C">
        <w:rPr>
          <w:rFonts w:hint="cs"/>
          <w:rtl/>
        </w:rPr>
        <w:t>,</w:t>
      </w:r>
      <w:r>
        <w:rPr>
          <w:rFonts w:hint="cs"/>
          <w:rtl/>
        </w:rPr>
        <w:t xml:space="preserve"> הרלוונטי במיוחד לתקופה ש</w:t>
      </w:r>
      <w:r w:rsidR="00DC177C">
        <w:rPr>
          <w:rFonts w:hint="cs"/>
          <w:rtl/>
        </w:rPr>
        <w:t>ל</w:t>
      </w:r>
      <w:r>
        <w:rPr>
          <w:rFonts w:hint="cs"/>
          <w:rtl/>
        </w:rPr>
        <w:t>פנינו</w:t>
      </w:r>
      <w:r w:rsidR="00DC177C">
        <w:rPr>
          <w:rFonts w:hint="cs"/>
          <w:rtl/>
        </w:rPr>
        <w:t xml:space="preserve"> </w:t>
      </w:r>
      <w:r>
        <w:rPr>
          <w:rFonts w:hint="cs"/>
          <w:rtl/>
        </w:rPr>
        <w:t xml:space="preserve">- ימי חודש אלול, </w:t>
      </w:r>
      <w:r w:rsidR="00DC177C">
        <w:rPr>
          <w:rFonts w:hint="cs"/>
          <w:rtl/>
        </w:rPr>
        <w:t>הרחמים והסליחות</w:t>
      </w:r>
      <w:r>
        <w:rPr>
          <w:rFonts w:hint="cs"/>
          <w:rtl/>
        </w:rPr>
        <w:t xml:space="preserve">. הדף עוקב אחר בתי </w:t>
      </w:r>
      <w:r w:rsidR="00DC177C">
        <w:rPr>
          <w:rFonts w:hint="cs"/>
          <w:rtl/>
        </w:rPr>
        <w:t>ה</w:t>
      </w:r>
      <w:r>
        <w:rPr>
          <w:rFonts w:hint="cs"/>
          <w:rtl/>
        </w:rPr>
        <w:t xml:space="preserve">מזמור, </w:t>
      </w:r>
      <w:r w:rsidR="00DC177C">
        <w:rPr>
          <w:rFonts w:hint="cs"/>
          <w:rtl/>
        </w:rPr>
        <w:t>ומקודש ב</w:t>
      </w:r>
      <w:r>
        <w:rPr>
          <w:rFonts w:hint="cs"/>
          <w:rtl/>
        </w:rPr>
        <w:t xml:space="preserve">עיקר </w:t>
      </w:r>
      <w:r w:rsidR="00DC177C">
        <w:rPr>
          <w:rFonts w:hint="cs"/>
          <w:rtl/>
        </w:rPr>
        <w:t>ל</w:t>
      </w:r>
      <w:r>
        <w:rPr>
          <w:rFonts w:hint="cs"/>
          <w:rtl/>
        </w:rPr>
        <w:t xml:space="preserve">בקשת המענה. </w:t>
      </w:r>
      <w:r w:rsidR="008C1955">
        <w:rPr>
          <w:rtl/>
        </w:rPr>
        <w:br/>
      </w:r>
      <w:r>
        <w:rPr>
          <w:rFonts w:hint="cs"/>
          <w:rtl/>
        </w:rPr>
        <w:br/>
      </w:r>
      <w:r>
        <w:rPr>
          <w:rFonts w:hint="cs"/>
          <w:b/>
          <w:bCs/>
          <w:rtl/>
        </w:rPr>
        <w:t>1. ממעמקים</w:t>
      </w:r>
      <w:bookmarkStart w:id="0" w:name="_GoBack"/>
      <w:r w:rsidR="00503598">
        <w:rPr>
          <w:rFonts w:hint="cs"/>
          <w:b/>
          <w:bCs/>
          <w:rtl/>
        </w:rPr>
        <w:t xml:space="preserve"> </w:t>
      </w:r>
      <w:bookmarkEnd w:id="0"/>
      <w:r>
        <w:rPr>
          <w:rFonts w:hint="cs"/>
          <w:b/>
          <w:bCs/>
          <w:rtl/>
        </w:rPr>
        <w:t xml:space="preserve">- </w:t>
      </w:r>
      <w:r>
        <w:rPr>
          <w:rFonts w:hint="cs"/>
          <w:rtl/>
        </w:rPr>
        <w:t xml:space="preserve">השיר של עידן רייכל </w:t>
      </w:r>
      <w:r w:rsidR="00DC177C">
        <w:rPr>
          <w:rFonts w:hint="cs"/>
          <w:rtl/>
        </w:rPr>
        <w:t xml:space="preserve">תורם לדיון אך </w:t>
      </w:r>
      <w:r>
        <w:rPr>
          <w:rFonts w:hint="cs"/>
          <w:rtl/>
        </w:rPr>
        <w:t xml:space="preserve">לא הכרחי. </w:t>
      </w:r>
      <w:r>
        <w:rPr>
          <w:rtl/>
        </w:rPr>
        <w:br/>
      </w:r>
      <w:r>
        <w:rPr>
          <w:rFonts w:hint="cs"/>
          <w:rtl/>
        </w:rPr>
        <w:br/>
      </w:r>
      <w:r w:rsidRPr="008C1955">
        <w:rPr>
          <w:rFonts w:hint="cs"/>
          <w:b/>
          <w:bCs/>
          <w:rtl/>
        </w:rPr>
        <w:t>2.</w:t>
      </w:r>
      <w:r>
        <w:rPr>
          <w:rFonts w:hint="cs"/>
          <w:rtl/>
        </w:rPr>
        <w:t xml:space="preserve"> </w:t>
      </w:r>
      <w:r w:rsidRPr="008C1955">
        <w:rPr>
          <w:rFonts w:hint="cs"/>
          <w:b/>
          <w:bCs/>
          <w:rtl/>
        </w:rPr>
        <w:t>סליחה</w:t>
      </w:r>
      <w:r>
        <w:rPr>
          <w:rFonts w:hint="cs"/>
          <w:rtl/>
        </w:rPr>
        <w:t xml:space="preserve">: </w:t>
      </w:r>
      <w:r w:rsidR="00A932CF">
        <w:rPr>
          <w:rFonts w:hint="cs"/>
          <w:rtl/>
        </w:rPr>
        <w:t xml:space="preserve">המוטיב החוזר בסליחות </w:t>
      </w:r>
      <w:r w:rsidR="00DC177C">
        <w:rPr>
          <w:rFonts w:hint="cs"/>
          <w:rtl/>
        </w:rPr>
        <w:t>ו</w:t>
      </w:r>
      <w:r w:rsidR="00A932CF">
        <w:rPr>
          <w:rFonts w:hint="cs"/>
          <w:rtl/>
        </w:rPr>
        <w:t xml:space="preserve">גם </w:t>
      </w:r>
      <w:r w:rsidR="00DC177C">
        <w:rPr>
          <w:rFonts w:hint="cs"/>
          <w:rtl/>
        </w:rPr>
        <w:t xml:space="preserve">כאן, </w:t>
      </w:r>
      <w:r w:rsidR="00A932CF">
        <w:rPr>
          <w:rFonts w:hint="cs"/>
          <w:rtl/>
        </w:rPr>
        <w:t xml:space="preserve">הוא שהסליחה מגיעה לא בזכות </w:t>
      </w:r>
      <w:r w:rsidR="00DC177C">
        <w:rPr>
          <w:rFonts w:hint="cs"/>
          <w:rtl/>
        </w:rPr>
        <w:t>אלא בחסד</w:t>
      </w:r>
      <w:r w:rsidR="00A932CF">
        <w:rPr>
          <w:rFonts w:hint="cs"/>
          <w:rtl/>
        </w:rPr>
        <w:t xml:space="preserve">, </w:t>
      </w:r>
      <w:r w:rsidR="00DC177C">
        <w:rPr>
          <w:rFonts w:hint="cs"/>
          <w:rtl/>
        </w:rPr>
        <w:t>גם כ</w:t>
      </w:r>
      <w:r w:rsidR="00A932CF">
        <w:rPr>
          <w:rFonts w:hint="cs"/>
          <w:rtl/>
        </w:rPr>
        <w:t>שמבקש הסליחה אינו ראוי</w:t>
      </w:r>
      <w:r w:rsidR="00DC177C">
        <w:rPr>
          <w:rFonts w:hint="cs"/>
          <w:rtl/>
        </w:rPr>
        <w:t xml:space="preserve"> לכך </w:t>
      </w:r>
      <w:r w:rsidR="00DC177C">
        <w:rPr>
          <w:rtl/>
        </w:rPr>
        <w:t>–</w:t>
      </w:r>
      <w:r w:rsidR="00DC177C">
        <w:rPr>
          <w:rFonts w:hint="cs"/>
          <w:rtl/>
        </w:rPr>
        <w:t xml:space="preserve"> מדוע?</w:t>
      </w:r>
      <w:r w:rsidR="00A932CF">
        <w:rPr>
          <w:rFonts w:hint="cs"/>
          <w:rtl/>
        </w:rPr>
        <w:t xml:space="preserve"> </w:t>
      </w:r>
      <w:r w:rsidR="00A932CF">
        <w:rPr>
          <w:rFonts w:hint="cs"/>
          <w:rtl/>
        </w:rPr>
        <w:br/>
      </w:r>
      <w:r w:rsidR="00A932CF">
        <w:rPr>
          <w:rFonts w:hint="cs"/>
          <w:rtl/>
        </w:rPr>
        <w:br/>
        <w:t>א</w:t>
      </w:r>
      <w:r w:rsidR="0039569B">
        <w:rPr>
          <w:rFonts w:hint="cs"/>
          <w:rtl/>
        </w:rPr>
        <w:t xml:space="preserve">. </w:t>
      </w:r>
      <w:r w:rsidR="00DC177C">
        <w:rPr>
          <w:rFonts w:hint="cs"/>
          <w:rtl/>
        </w:rPr>
        <w:t xml:space="preserve">ייתכן כי </w:t>
      </w:r>
      <w:r w:rsidR="0039569B">
        <w:rPr>
          <w:rFonts w:hint="cs"/>
          <w:rtl/>
        </w:rPr>
        <w:t xml:space="preserve">המטרה המרכזית היא לעורר חמלה. </w:t>
      </w:r>
      <w:r w:rsidR="00A932CF">
        <w:rPr>
          <w:rFonts w:hint="cs"/>
          <w:rtl/>
        </w:rPr>
        <w:t xml:space="preserve">דווקא האדם חסר האונים, </w:t>
      </w:r>
      <w:r w:rsidR="00DC177C">
        <w:rPr>
          <w:rFonts w:hint="cs"/>
          <w:rtl/>
        </w:rPr>
        <w:t xml:space="preserve">בהיותו </w:t>
      </w:r>
      <w:r w:rsidR="00A932CF">
        <w:rPr>
          <w:rFonts w:hint="cs"/>
          <w:rtl/>
        </w:rPr>
        <w:t>חסר כ</w:t>
      </w:r>
      <w:r w:rsidR="00DC177C">
        <w:rPr>
          <w:rFonts w:hint="cs"/>
          <w:rtl/>
        </w:rPr>
        <w:t>ו</w:t>
      </w:r>
      <w:r w:rsidR="00A932CF">
        <w:rPr>
          <w:rFonts w:hint="cs"/>
          <w:rtl/>
        </w:rPr>
        <w:t>ל</w:t>
      </w:r>
      <w:r w:rsidR="0039569B">
        <w:rPr>
          <w:rFonts w:hint="cs"/>
          <w:rtl/>
        </w:rPr>
        <w:t>, אנושי ופגיע</w:t>
      </w:r>
      <w:r w:rsidR="00DC177C">
        <w:rPr>
          <w:rFonts w:hint="cs"/>
          <w:rtl/>
        </w:rPr>
        <w:t>,</w:t>
      </w:r>
      <w:r w:rsidR="0039569B">
        <w:rPr>
          <w:rFonts w:hint="cs"/>
          <w:rtl/>
        </w:rPr>
        <w:t xml:space="preserve"> מעורר </w:t>
      </w:r>
      <w:r w:rsidR="00DC177C">
        <w:rPr>
          <w:rFonts w:hint="cs"/>
          <w:rtl/>
        </w:rPr>
        <w:t xml:space="preserve">את </w:t>
      </w:r>
      <w:r w:rsidR="0039569B">
        <w:rPr>
          <w:rFonts w:hint="cs"/>
          <w:rtl/>
        </w:rPr>
        <w:t>החמלה</w:t>
      </w:r>
      <w:r w:rsidR="00A932CF">
        <w:rPr>
          <w:rFonts w:hint="cs"/>
          <w:rtl/>
        </w:rPr>
        <w:t>. יש מגמה לשבור את הגאווה, את הב</w:t>
      </w:r>
      <w:r w:rsidR="00DC177C">
        <w:rPr>
          <w:rFonts w:hint="cs"/>
          <w:rtl/>
        </w:rPr>
        <w:t>י</w:t>
      </w:r>
      <w:r w:rsidR="00A932CF">
        <w:rPr>
          <w:rFonts w:hint="cs"/>
          <w:rtl/>
        </w:rPr>
        <w:t>טחו</w:t>
      </w:r>
      <w:r w:rsidR="00DC177C">
        <w:rPr>
          <w:rFonts w:hint="cs"/>
          <w:rtl/>
        </w:rPr>
        <w:t>ן</w:t>
      </w:r>
      <w:r w:rsidR="00A932CF">
        <w:rPr>
          <w:rFonts w:hint="cs"/>
          <w:rtl/>
        </w:rPr>
        <w:t xml:space="preserve">. </w:t>
      </w:r>
      <w:r w:rsidR="00A932CF">
        <w:rPr>
          <w:rtl/>
        </w:rPr>
        <w:br/>
      </w:r>
      <w:r w:rsidR="00A932CF">
        <w:rPr>
          <w:rFonts w:hint="cs"/>
          <w:rtl/>
        </w:rPr>
        <w:t xml:space="preserve">ב. </w:t>
      </w:r>
      <w:r w:rsidR="00DC177C">
        <w:rPr>
          <w:rFonts w:hint="cs"/>
          <w:rtl/>
        </w:rPr>
        <w:t>'</w:t>
      </w:r>
      <w:r w:rsidR="00A932CF">
        <w:rPr>
          <w:rFonts w:hint="cs"/>
          <w:rtl/>
        </w:rPr>
        <w:t xml:space="preserve">אם עוונות תשמור </w:t>
      </w:r>
      <w:r w:rsidR="00DC177C">
        <w:rPr>
          <w:rFonts w:hint="cs"/>
          <w:rtl/>
        </w:rPr>
        <w:t xml:space="preserve">יה </w:t>
      </w:r>
      <w:r w:rsidR="00A932CF">
        <w:rPr>
          <w:rtl/>
        </w:rPr>
        <w:t>–</w:t>
      </w:r>
      <w:r w:rsidR="00A932CF">
        <w:rPr>
          <w:rFonts w:hint="cs"/>
          <w:rtl/>
        </w:rPr>
        <w:t xml:space="preserve"> </w:t>
      </w:r>
      <w:r w:rsidR="00DC177C">
        <w:rPr>
          <w:rFonts w:hint="cs"/>
          <w:rtl/>
        </w:rPr>
        <w:t xml:space="preserve">ה' </w:t>
      </w:r>
      <w:r w:rsidR="00A932CF">
        <w:rPr>
          <w:rFonts w:hint="cs"/>
          <w:rtl/>
        </w:rPr>
        <w:t>מי יעמוד</w:t>
      </w:r>
      <w:r w:rsidR="00DC177C">
        <w:rPr>
          <w:rFonts w:hint="cs"/>
          <w:rtl/>
        </w:rPr>
        <w:t>?'</w:t>
      </w:r>
      <w:r w:rsidR="00A932CF">
        <w:rPr>
          <w:rFonts w:hint="cs"/>
          <w:rtl/>
        </w:rPr>
        <w:t xml:space="preserve"> אנחנו חיים </w:t>
      </w:r>
      <w:r w:rsidR="00DC177C">
        <w:rPr>
          <w:rFonts w:hint="cs"/>
          <w:rtl/>
        </w:rPr>
        <w:t xml:space="preserve">חיים לא מושלמים, עם </w:t>
      </w:r>
      <w:r w:rsidR="00A932CF">
        <w:rPr>
          <w:rFonts w:hint="cs"/>
          <w:rtl/>
        </w:rPr>
        <w:t>חטאים</w:t>
      </w:r>
      <w:r w:rsidR="00DC177C">
        <w:rPr>
          <w:rFonts w:hint="cs"/>
          <w:rtl/>
        </w:rPr>
        <w:t xml:space="preserve"> והחמצות,</w:t>
      </w:r>
      <w:r w:rsidR="00A932CF">
        <w:rPr>
          <w:rFonts w:hint="cs"/>
          <w:rtl/>
        </w:rPr>
        <w:t xml:space="preserve"> </w:t>
      </w:r>
      <w:r w:rsidR="00DC177C">
        <w:rPr>
          <w:rFonts w:hint="cs"/>
          <w:rtl/>
        </w:rPr>
        <w:t xml:space="preserve">כשאנו </w:t>
      </w:r>
      <w:r w:rsidR="00A932CF">
        <w:rPr>
          <w:rFonts w:hint="cs"/>
          <w:rtl/>
        </w:rPr>
        <w:t>רחוקים</w:t>
      </w:r>
      <w:r w:rsidR="00DC177C">
        <w:rPr>
          <w:rFonts w:hint="cs"/>
          <w:rtl/>
        </w:rPr>
        <w:t xml:space="preserve"> </w:t>
      </w:r>
      <w:r w:rsidR="00A932CF">
        <w:rPr>
          <w:rFonts w:hint="cs"/>
          <w:rtl/>
        </w:rPr>
        <w:t xml:space="preserve">ומנוכרים לעצמנו ולאחרים רוב הזמן. </w:t>
      </w:r>
      <w:r w:rsidR="00DC177C">
        <w:rPr>
          <w:rFonts w:hint="cs"/>
          <w:rtl/>
        </w:rPr>
        <w:t xml:space="preserve">אם כל הטעויות והחטאים יישמרו וייזכרו לנו </w:t>
      </w:r>
      <w:r w:rsidR="00DC177C">
        <w:rPr>
          <w:rtl/>
        </w:rPr>
        <w:t>–</w:t>
      </w:r>
      <w:r w:rsidR="00DC177C">
        <w:rPr>
          <w:rFonts w:hint="cs"/>
          <w:rtl/>
        </w:rPr>
        <w:t xml:space="preserve"> לא נוכל לעמוד בכך. כדי </w:t>
      </w:r>
      <w:r w:rsidR="00A932CF">
        <w:rPr>
          <w:rFonts w:hint="cs"/>
          <w:rtl/>
        </w:rPr>
        <w:t xml:space="preserve"> לזכות בהארת פנים ו</w:t>
      </w:r>
      <w:r w:rsidR="00DC177C">
        <w:rPr>
          <w:rFonts w:hint="cs"/>
          <w:rtl/>
        </w:rPr>
        <w:t>ב</w:t>
      </w:r>
      <w:r w:rsidR="00A932CF">
        <w:rPr>
          <w:rFonts w:hint="cs"/>
          <w:rtl/>
        </w:rPr>
        <w:t>סליחה</w:t>
      </w:r>
      <w:r w:rsidR="00DC177C">
        <w:rPr>
          <w:rFonts w:hint="cs"/>
          <w:rtl/>
        </w:rPr>
        <w:t>, אנו זקוקים ל</w:t>
      </w:r>
      <w:r w:rsidR="00A932CF">
        <w:rPr>
          <w:rFonts w:hint="cs"/>
          <w:rtl/>
        </w:rPr>
        <w:t xml:space="preserve">חסד. כך גם בין אדם לחברו </w:t>
      </w:r>
      <w:r w:rsidR="00DC177C">
        <w:rPr>
          <w:rFonts w:hint="cs"/>
          <w:rtl/>
        </w:rPr>
        <w:t>-</w:t>
      </w:r>
      <w:r w:rsidR="00A932CF">
        <w:rPr>
          <w:rFonts w:hint="cs"/>
          <w:rtl/>
        </w:rPr>
        <w:t xml:space="preserve"> מי </w:t>
      </w:r>
      <w:r w:rsidR="00DC177C">
        <w:rPr>
          <w:rFonts w:hint="cs"/>
          <w:rtl/>
        </w:rPr>
        <w:t>שישמור טינה וינטור לחבריו על מעשיהם, מי ש</w:t>
      </w:r>
      <w:r w:rsidR="00A932CF">
        <w:rPr>
          <w:rFonts w:hint="cs"/>
          <w:rtl/>
        </w:rPr>
        <w:t>ימנה ויקפיד על העוונות</w:t>
      </w:r>
      <w:r w:rsidR="00DC177C">
        <w:rPr>
          <w:rFonts w:hint="cs"/>
          <w:rtl/>
        </w:rPr>
        <w:t xml:space="preserve"> </w:t>
      </w:r>
      <w:r w:rsidR="00DC177C">
        <w:rPr>
          <w:rtl/>
        </w:rPr>
        <w:t>–</w:t>
      </w:r>
      <w:r w:rsidR="00DC177C">
        <w:rPr>
          <w:rFonts w:hint="cs"/>
          <w:rtl/>
        </w:rPr>
        <w:t xml:space="preserve"> יתייאש מחבריו ואף מבני האדם בכלל. </w:t>
      </w:r>
      <w:r w:rsidR="00A932CF">
        <w:rPr>
          <w:rFonts w:hint="cs"/>
          <w:rtl/>
        </w:rPr>
        <w:t xml:space="preserve">המענה לכך הוא </w:t>
      </w:r>
      <w:r w:rsidR="00DC177C">
        <w:rPr>
          <w:rFonts w:hint="cs"/>
          <w:rtl/>
        </w:rPr>
        <w:t>לא מידת הדין אלא מידת ה</w:t>
      </w:r>
      <w:r w:rsidR="00A932CF">
        <w:rPr>
          <w:rFonts w:hint="cs"/>
          <w:rtl/>
        </w:rPr>
        <w:t>חסד</w:t>
      </w:r>
      <w:r w:rsidR="00DC177C">
        <w:rPr>
          <w:rFonts w:hint="cs"/>
          <w:rtl/>
        </w:rPr>
        <w:t>,</w:t>
      </w:r>
      <w:r w:rsidR="00A932CF">
        <w:rPr>
          <w:rFonts w:hint="cs"/>
          <w:rtl/>
        </w:rPr>
        <w:t xml:space="preserve"> </w:t>
      </w:r>
      <w:r w:rsidR="00DC177C">
        <w:rPr>
          <w:rFonts w:hint="cs"/>
          <w:rtl/>
        </w:rPr>
        <w:t>ה</w:t>
      </w:r>
      <w:r w:rsidR="00A932CF">
        <w:rPr>
          <w:rFonts w:hint="cs"/>
          <w:rtl/>
        </w:rPr>
        <w:t>יכולת לראות את ה</w:t>
      </w:r>
      <w:r w:rsidR="00DC177C">
        <w:rPr>
          <w:rFonts w:hint="cs"/>
          <w:rtl/>
        </w:rPr>
        <w:t xml:space="preserve">זולת </w:t>
      </w:r>
      <w:r w:rsidR="00A932CF">
        <w:rPr>
          <w:rFonts w:hint="cs"/>
          <w:rtl/>
        </w:rPr>
        <w:t>במבט רחום ואוהב</w:t>
      </w:r>
      <w:r w:rsidR="0039569B">
        <w:rPr>
          <w:rFonts w:hint="cs"/>
          <w:rtl/>
        </w:rPr>
        <w:t>.</w:t>
      </w:r>
    </w:p>
    <w:p w:rsidR="00C132D9" w:rsidRDefault="00DC177C" w:rsidP="00503598">
      <w:pPr>
        <w:bidi/>
        <w:jc w:val="left"/>
        <w:rPr>
          <w:b/>
          <w:bCs/>
          <w:rtl/>
        </w:rPr>
      </w:pPr>
      <w:r>
        <w:rPr>
          <w:rFonts w:hint="cs"/>
          <w:rtl/>
        </w:rPr>
        <w:t>3.</w:t>
      </w:r>
      <w:r w:rsidR="008C1955">
        <w:rPr>
          <w:rFonts w:hint="cs"/>
          <w:rtl/>
        </w:rPr>
        <w:t xml:space="preserve"> </w:t>
      </w:r>
      <w:r w:rsidR="008C1955" w:rsidRPr="008C1955">
        <w:rPr>
          <w:rFonts w:hint="cs"/>
          <w:b/>
          <w:bCs/>
          <w:rtl/>
        </w:rPr>
        <w:t xml:space="preserve">ענה לי </w:t>
      </w:r>
    </w:p>
    <w:p w:rsidR="009F0536" w:rsidRPr="003E5499" w:rsidRDefault="003E5499" w:rsidP="00503598">
      <w:pPr>
        <w:bidi/>
        <w:jc w:val="left"/>
        <w:rPr>
          <w:rtl/>
        </w:rPr>
      </w:pPr>
      <w:r w:rsidRPr="00503598">
        <w:rPr>
          <w:rFonts w:hint="eastAsia"/>
          <w:rtl/>
        </w:rPr>
        <w:t>א</w:t>
      </w:r>
      <w:r w:rsidRPr="00503598">
        <w:rPr>
          <w:rtl/>
        </w:rPr>
        <w:t xml:space="preserve">. </w:t>
      </w:r>
      <w:r w:rsidRPr="00503598">
        <w:rPr>
          <w:rFonts w:hint="eastAsia"/>
          <w:u w:val="single"/>
          <w:rtl/>
        </w:rPr>
        <w:t>השיר</w:t>
      </w:r>
      <w:r w:rsidRPr="00503598">
        <w:rPr>
          <w:u w:val="single"/>
          <w:rtl/>
        </w:rPr>
        <w:t xml:space="preserve"> 'ענה לי'</w:t>
      </w:r>
      <w:r w:rsidRPr="00503598">
        <w:rPr>
          <w:rtl/>
        </w:rPr>
        <w:t xml:space="preserve"> של </w:t>
      </w:r>
      <w:r w:rsidR="008C1955" w:rsidRPr="00503598">
        <w:rPr>
          <w:rFonts w:hint="eastAsia"/>
          <w:rtl/>
        </w:rPr>
        <w:t>אהוד</w:t>
      </w:r>
      <w:r w:rsidR="008C1955" w:rsidRPr="00503598">
        <w:rPr>
          <w:rtl/>
        </w:rPr>
        <w:t xml:space="preserve"> </w:t>
      </w:r>
      <w:r w:rsidR="008C1955" w:rsidRPr="00503598">
        <w:rPr>
          <w:rFonts w:hint="eastAsia"/>
          <w:rtl/>
        </w:rPr>
        <w:t>בנאי</w:t>
      </w:r>
      <w:r w:rsidR="008C1955" w:rsidRPr="003E5499">
        <w:rPr>
          <w:rtl/>
        </w:rPr>
        <w:t xml:space="preserve"> </w:t>
      </w:r>
      <w:r w:rsidR="009F0536" w:rsidRPr="003E5499">
        <w:rPr>
          <w:rFonts w:hint="eastAsia"/>
          <w:rtl/>
        </w:rPr>
        <w:t>יכול</w:t>
      </w:r>
      <w:r w:rsidR="009F0536" w:rsidRPr="003E5499">
        <w:rPr>
          <w:rtl/>
        </w:rPr>
        <w:t xml:space="preserve"> </w:t>
      </w:r>
      <w:r w:rsidR="009F0536" w:rsidRPr="003E5499">
        <w:rPr>
          <w:rFonts w:hint="eastAsia"/>
          <w:rtl/>
        </w:rPr>
        <w:t>לעורר</w:t>
      </w:r>
      <w:r w:rsidR="009F0536" w:rsidRPr="003E5499">
        <w:rPr>
          <w:rtl/>
        </w:rPr>
        <w:t xml:space="preserve"> </w:t>
      </w:r>
      <w:r w:rsidR="009F0536" w:rsidRPr="003E5499">
        <w:rPr>
          <w:rFonts w:hint="eastAsia"/>
          <w:rtl/>
        </w:rPr>
        <w:t>דיון</w:t>
      </w:r>
      <w:r w:rsidR="009F0536" w:rsidRPr="003E5499">
        <w:rPr>
          <w:rtl/>
        </w:rPr>
        <w:t xml:space="preserve"> </w:t>
      </w:r>
      <w:r w:rsidR="009F0536" w:rsidRPr="003E5499">
        <w:rPr>
          <w:rFonts w:hint="eastAsia"/>
          <w:rtl/>
        </w:rPr>
        <w:t>בפני</w:t>
      </w:r>
      <w:r w:rsidR="009F0536" w:rsidRPr="003E5499">
        <w:rPr>
          <w:rtl/>
        </w:rPr>
        <w:t xml:space="preserve"> </w:t>
      </w:r>
      <w:r w:rsidR="009F0536" w:rsidRPr="003E5499">
        <w:rPr>
          <w:rFonts w:hint="eastAsia"/>
          <w:rtl/>
        </w:rPr>
        <w:t>עצמו</w:t>
      </w:r>
      <w:r w:rsidR="009F0536" w:rsidRPr="003E5499">
        <w:rPr>
          <w:rtl/>
        </w:rPr>
        <w:t>.</w:t>
      </w:r>
      <w:r w:rsidR="009F0536" w:rsidRPr="003E5499">
        <w:rPr>
          <w:rtl/>
        </w:rPr>
        <w:br/>
      </w:r>
      <w:r w:rsidR="009F0536" w:rsidRPr="003E5499">
        <w:rPr>
          <w:rFonts w:hint="eastAsia"/>
          <w:rtl/>
        </w:rPr>
        <w:t>הנקודה</w:t>
      </w:r>
      <w:r w:rsidR="009F0536" w:rsidRPr="003E5499">
        <w:rPr>
          <w:rtl/>
        </w:rPr>
        <w:t xml:space="preserve"> המרכזית שניקח ממנו </w:t>
      </w:r>
      <w:r w:rsidR="009F0536" w:rsidRPr="003E5499">
        <w:rPr>
          <w:rFonts w:hint="eastAsia"/>
          <w:rtl/>
        </w:rPr>
        <w:t>ה</w:t>
      </w:r>
      <w:r w:rsidRPr="003E5499">
        <w:rPr>
          <w:rFonts w:hint="eastAsia"/>
          <w:rtl/>
        </w:rPr>
        <w:t>יא</w:t>
      </w:r>
      <w:r w:rsidRPr="003E5499">
        <w:rPr>
          <w:rtl/>
        </w:rPr>
        <w:t>,</w:t>
      </w:r>
      <w:r w:rsidR="009F0536" w:rsidRPr="003E5499">
        <w:rPr>
          <w:rtl/>
        </w:rPr>
        <w:t xml:space="preserve"> מה קורה לנו כשאנו מחכים למענה ממישהו והמענה </w:t>
      </w:r>
      <w:r>
        <w:rPr>
          <w:rFonts w:hint="cs"/>
          <w:rtl/>
        </w:rPr>
        <w:t>אינו</w:t>
      </w:r>
      <w:r w:rsidR="009F0536" w:rsidRPr="003E5499">
        <w:rPr>
          <w:rtl/>
        </w:rPr>
        <w:t xml:space="preserve"> מובן מאליו, </w:t>
      </w:r>
      <w:r>
        <w:rPr>
          <w:rFonts w:hint="cs"/>
          <w:rtl/>
        </w:rPr>
        <w:t xml:space="preserve">מגיע </w:t>
      </w:r>
      <w:r w:rsidR="009F0536" w:rsidRPr="003E5499">
        <w:rPr>
          <w:rFonts w:hint="eastAsia"/>
          <w:rtl/>
        </w:rPr>
        <w:t>בעיכוב</w:t>
      </w:r>
      <w:r w:rsidR="009F0536" w:rsidRPr="003E5499">
        <w:rPr>
          <w:rtl/>
        </w:rPr>
        <w:t xml:space="preserve">, </w:t>
      </w:r>
      <w:r w:rsidR="009F0536" w:rsidRPr="003E5499">
        <w:rPr>
          <w:rFonts w:hint="eastAsia"/>
          <w:rtl/>
        </w:rPr>
        <w:t>בקשיים</w:t>
      </w:r>
      <w:r>
        <w:rPr>
          <w:rFonts w:hint="cs"/>
          <w:rtl/>
        </w:rPr>
        <w:t xml:space="preserve"> </w:t>
      </w:r>
      <w:r w:rsidR="009F0536" w:rsidRPr="003E5499">
        <w:rPr>
          <w:rtl/>
        </w:rPr>
        <w:t xml:space="preserve">- </w:t>
      </w:r>
      <w:r w:rsidR="009F0536" w:rsidRPr="003E5499">
        <w:rPr>
          <w:rFonts w:hint="eastAsia"/>
          <w:rtl/>
        </w:rPr>
        <w:t>מה</w:t>
      </w:r>
      <w:r w:rsidR="009F0536" w:rsidRPr="003E5499">
        <w:rPr>
          <w:rtl/>
        </w:rPr>
        <w:t xml:space="preserve"> </w:t>
      </w:r>
      <w:r w:rsidR="009F0536" w:rsidRPr="003E5499">
        <w:rPr>
          <w:rFonts w:hint="eastAsia"/>
          <w:rtl/>
        </w:rPr>
        <w:t>קורה</w:t>
      </w:r>
      <w:r w:rsidR="009F0536" w:rsidRPr="003E5499">
        <w:rPr>
          <w:rtl/>
        </w:rPr>
        <w:t xml:space="preserve"> </w:t>
      </w:r>
      <w:r w:rsidR="009F0536" w:rsidRPr="003E5499">
        <w:rPr>
          <w:rFonts w:hint="eastAsia"/>
          <w:rtl/>
        </w:rPr>
        <w:t>לנו</w:t>
      </w:r>
      <w:r w:rsidR="009F0536" w:rsidRPr="003E5499">
        <w:rPr>
          <w:rtl/>
        </w:rPr>
        <w:t xml:space="preserve"> </w:t>
      </w:r>
      <w:r w:rsidR="009F0536" w:rsidRPr="003E5499">
        <w:rPr>
          <w:rFonts w:hint="eastAsia"/>
          <w:rtl/>
        </w:rPr>
        <w:t>בחווי</w:t>
      </w:r>
      <w:r>
        <w:rPr>
          <w:rFonts w:hint="cs"/>
          <w:rtl/>
        </w:rPr>
        <w:t>י</w:t>
      </w:r>
      <w:r w:rsidR="009F0536" w:rsidRPr="003E5499">
        <w:rPr>
          <w:rFonts w:hint="eastAsia"/>
          <w:rtl/>
        </w:rPr>
        <w:t>ת</w:t>
      </w:r>
      <w:r w:rsidR="009F0536" w:rsidRPr="003E5499">
        <w:rPr>
          <w:rtl/>
        </w:rPr>
        <w:t xml:space="preserve"> </w:t>
      </w:r>
      <w:r w:rsidR="009F0536" w:rsidRPr="003E5499">
        <w:rPr>
          <w:rFonts w:hint="eastAsia"/>
          <w:rtl/>
        </w:rPr>
        <w:t>ההמתנה</w:t>
      </w:r>
      <w:r w:rsidR="009F0536" w:rsidRPr="003E5499">
        <w:rPr>
          <w:rtl/>
        </w:rPr>
        <w:t xml:space="preserve"> </w:t>
      </w:r>
      <w:r w:rsidR="009F0536" w:rsidRPr="003E5499">
        <w:rPr>
          <w:rFonts w:hint="eastAsia"/>
          <w:rtl/>
        </w:rPr>
        <w:t>והציפייה</w:t>
      </w:r>
      <w:r w:rsidR="009F0536" w:rsidRPr="003E5499">
        <w:rPr>
          <w:rtl/>
        </w:rPr>
        <w:t>.</w:t>
      </w:r>
      <w:r w:rsidR="008C1955" w:rsidRPr="003E5499">
        <w:rPr>
          <w:rtl/>
        </w:rPr>
        <w:t xml:space="preserve"> אפשר גם לשאול כיצד השיר </w:t>
      </w:r>
      <w:r w:rsidR="008C1955" w:rsidRPr="003E5499">
        <w:rPr>
          <w:rFonts w:hint="eastAsia"/>
          <w:rtl/>
        </w:rPr>
        <w:t>מתכתב</w:t>
      </w:r>
      <w:r w:rsidR="008C1955" w:rsidRPr="003E5499">
        <w:rPr>
          <w:rtl/>
        </w:rPr>
        <w:t xml:space="preserve"> עם הסליחות. </w:t>
      </w:r>
      <w:r w:rsidR="009F0536" w:rsidRPr="003E5499">
        <w:rPr>
          <w:rtl/>
        </w:rPr>
        <w:br/>
      </w:r>
      <w:r w:rsidR="008C1955" w:rsidRPr="003E5499">
        <w:rPr>
          <w:rFonts w:hint="eastAsia"/>
          <w:rtl/>
        </w:rPr>
        <w:t>ב</w:t>
      </w:r>
      <w:r w:rsidR="008C1955" w:rsidRPr="003E5499">
        <w:rPr>
          <w:rtl/>
        </w:rPr>
        <w:t xml:space="preserve">. </w:t>
      </w:r>
      <w:r w:rsidR="009F0536" w:rsidRPr="00503598">
        <w:rPr>
          <w:rFonts w:hint="eastAsia"/>
          <w:u w:val="single"/>
          <w:rtl/>
        </w:rPr>
        <w:t>בפיוטי</w:t>
      </w:r>
      <w:r w:rsidR="009F0536" w:rsidRPr="00503598">
        <w:rPr>
          <w:u w:val="single"/>
          <w:rtl/>
        </w:rPr>
        <w:t xml:space="preserve"> </w:t>
      </w:r>
      <w:r w:rsidR="009F0536" w:rsidRPr="00503598">
        <w:rPr>
          <w:rFonts w:hint="eastAsia"/>
          <w:u w:val="single"/>
          <w:rtl/>
        </w:rPr>
        <w:t>הסליחות</w:t>
      </w:r>
      <w:r w:rsidR="009F0536" w:rsidRPr="003E5499">
        <w:rPr>
          <w:rtl/>
        </w:rPr>
        <w:t xml:space="preserve"> כדאי לבחון: </w:t>
      </w:r>
      <w:r>
        <w:rPr>
          <w:rFonts w:hint="cs"/>
          <w:rtl/>
        </w:rPr>
        <w:t>לְמ</w:t>
      </w:r>
      <w:r w:rsidR="009F0536" w:rsidRPr="003E5499">
        <w:rPr>
          <w:rFonts w:hint="eastAsia"/>
          <w:rtl/>
        </w:rPr>
        <w:t>ה</w:t>
      </w:r>
      <w:r w:rsidR="009F0536" w:rsidRPr="003E5499">
        <w:rPr>
          <w:rtl/>
        </w:rPr>
        <w:t xml:space="preserve"> </w:t>
      </w:r>
      <w:r w:rsidR="009F0536" w:rsidRPr="003E5499">
        <w:rPr>
          <w:rFonts w:hint="eastAsia"/>
          <w:rtl/>
        </w:rPr>
        <w:t>אמור</w:t>
      </w:r>
      <w:r w:rsidR="008C1955" w:rsidRPr="003E5499">
        <w:rPr>
          <w:rtl/>
        </w:rPr>
        <w:t xml:space="preserve"> </w:t>
      </w:r>
      <w:r w:rsidR="009F0536" w:rsidRPr="003E5499">
        <w:rPr>
          <w:rFonts w:hint="eastAsia"/>
          <w:rtl/>
        </w:rPr>
        <w:t>המתפלל</w:t>
      </w:r>
      <w:r w:rsidR="009F0536" w:rsidRPr="003E5499">
        <w:rPr>
          <w:rtl/>
        </w:rPr>
        <w:t xml:space="preserve"> </w:t>
      </w:r>
      <w:r w:rsidR="008C1955" w:rsidRPr="003E5499">
        <w:rPr>
          <w:rFonts w:hint="eastAsia"/>
          <w:rtl/>
        </w:rPr>
        <w:t>לכוון</w:t>
      </w:r>
      <w:r w:rsidR="008C1955" w:rsidRPr="003E5499">
        <w:rPr>
          <w:rtl/>
        </w:rPr>
        <w:t xml:space="preserve"> </w:t>
      </w:r>
      <w:r w:rsidR="009F0536" w:rsidRPr="003E5499">
        <w:rPr>
          <w:rFonts w:hint="eastAsia"/>
          <w:rtl/>
        </w:rPr>
        <w:t>בבקשת</w:t>
      </w:r>
      <w:r>
        <w:rPr>
          <w:rFonts w:hint="cs"/>
          <w:rtl/>
        </w:rPr>
        <w:t>ו</w:t>
      </w:r>
      <w:r w:rsidR="009F0536" w:rsidRPr="003E5499">
        <w:rPr>
          <w:rtl/>
        </w:rPr>
        <w:t xml:space="preserve"> </w:t>
      </w:r>
      <w:r>
        <w:rPr>
          <w:rFonts w:hint="cs"/>
          <w:rtl/>
        </w:rPr>
        <w:t>ל</w:t>
      </w:r>
      <w:r w:rsidR="009F0536" w:rsidRPr="003E5499">
        <w:rPr>
          <w:rFonts w:hint="eastAsia"/>
          <w:rtl/>
        </w:rPr>
        <w:t>מענה</w:t>
      </w:r>
      <w:r>
        <w:rPr>
          <w:rFonts w:hint="cs"/>
          <w:rtl/>
        </w:rPr>
        <w:t xml:space="preserve"> -</w:t>
      </w:r>
      <w:r w:rsidR="009F0536" w:rsidRPr="003E5499">
        <w:rPr>
          <w:rtl/>
        </w:rPr>
        <w:t xml:space="preserve"> האם </w:t>
      </w:r>
      <w:r>
        <w:rPr>
          <w:rFonts w:hint="cs"/>
          <w:rtl/>
        </w:rPr>
        <w:t>יש</w:t>
      </w:r>
      <w:r w:rsidR="009F0536" w:rsidRPr="003E5499">
        <w:rPr>
          <w:rtl/>
        </w:rPr>
        <w:t xml:space="preserve"> ציפייה ממשית שהאל יענה?</w:t>
      </w:r>
      <w:r w:rsidR="008C1955" w:rsidRPr="003E5499">
        <w:rPr>
          <w:rtl/>
        </w:rPr>
        <w:t xml:space="preserve"> </w:t>
      </w:r>
      <w:r>
        <w:rPr>
          <w:rFonts w:hint="cs"/>
          <w:rtl/>
        </w:rPr>
        <w:t>ה</w:t>
      </w:r>
      <w:r w:rsidR="009F0536" w:rsidRPr="003E5499">
        <w:rPr>
          <w:rFonts w:hint="eastAsia"/>
          <w:rtl/>
        </w:rPr>
        <w:t>אם</w:t>
      </w:r>
      <w:r w:rsidR="009F0536" w:rsidRPr="003E5499">
        <w:rPr>
          <w:rtl/>
        </w:rPr>
        <w:t xml:space="preserve"> </w:t>
      </w:r>
      <w:r>
        <w:rPr>
          <w:rFonts w:hint="cs"/>
          <w:rtl/>
        </w:rPr>
        <w:t xml:space="preserve">המענה הוא </w:t>
      </w:r>
      <w:r w:rsidR="009F0536" w:rsidRPr="003E5499">
        <w:rPr>
          <w:rFonts w:hint="eastAsia"/>
          <w:rtl/>
        </w:rPr>
        <w:t>סליחה</w:t>
      </w:r>
      <w:r>
        <w:rPr>
          <w:rFonts w:hint="cs"/>
          <w:rtl/>
        </w:rPr>
        <w:t>?</w:t>
      </w:r>
      <w:r w:rsidR="009F0536" w:rsidRPr="003E5499">
        <w:rPr>
          <w:rtl/>
        </w:rPr>
        <w:t xml:space="preserve"> </w:t>
      </w:r>
      <w:r w:rsidR="009F0536" w:rsidRPr="003E5499">
        <w:rPr>
          <w:rtl/>
        </w:rPr>
        <w:br/>
      </w:r>
      <w:r w:rsidR="008C1955" w:rsidRPr="00503598">
        <w:rPr>
          <w:rFonts w:hint="eastAsia"/>
          <w:rtl/>
        </w:rPr>
        <w:t>ג</w:t>
      </w:r>
      <w:r w:rsidR="008C1955" w:rsidRPr="00503598">
        <w:rPr>
          <w:rtl/>
        </w:rPr>
        <w:t xml:space="preserve">. </w:t>
      </w:r>
      <w:r w:rsidR="009F0536" w:rsidRPr="00503598">
        <w:rPr>
          <w:rFonts w:hint="eastAsia"/>
          <w:u w:val="single"/>
          <w:rtl/>
        </w:rPr>
        <w:t>אמה</w:t>
      </w:r>
      <w:r w:rsidR="009F0536" w:rsidRPr="00503598">
        <w:rPr>
          <w:u w:val="single"/>
          <w:rtl/>
        </w:rPr>
        <w:t xml:space="preserve"> </w:t>
      </w:r>
      <w:r w:rsidR="009F0536" w:rsidRPr="00503598">
        <w:rPr>
          <w:rFonts w:hint="eastAsia"/>
          <w:u w:val="single"/>
          <w:rtl/>
        </w:rPr>
        <w:t>פלייר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="009F0536" w:rsidRPr="003E5499">
        <w:rPr>
          <w:rtl/>
        </w:rPr>
        <w:t xml:space="preserve"> </w:t>
      </w:r>
      <w:r>
        <w:rPr>
          <w:rFonts w:hint="cs"/>
          <w:rtl/>
        </w:rPr>
        <w:t>כדאי להכיר את ה</w:t>
      </w:r>
      <w:r w:rsidR="009F0536" w:rsidRPr="003E5499">
        <w:rPr>
          <w:rFonts w:hint="eastAsia"/>
          <w:rtl/>
        </w:rPr>
        <w:t>ביוגרפיה</w:t>
      </w:r>
      <w:r w:rsidR="009F0536" w:rsidRPr="003E5499">
        <w:rPr>
          <w:rtl/>
        </w:rPr>
        <w:t xml:space="preserve"> </w:t>
      </w:r>
      <w:r w:rsidR="00F67E81">
        <w:rPr>
          <w:rFonts w:hint="cs"/>
          <w:rtl/>
        </w:rPr>
        <w:t xml:space="preserve">המעניינת </w:t>
      </w:r>
      <w:r w:rsidR="009F0536" w:rsidRPr="003E5499">
        <w:rPr>
          <w:rFonts w:hint="eastAsia"/>
          <w:rtl/>
        </w:rPr>
        <w:t>של</w:t>
      </w:r>
      <w:r w:rsidR="00F67E81">
        <w:rPr>
          <w:rFonts w:hint="cs"/>
          <w:rtl/>
        </w:rPr>
        <w:t>ו</w:t>
      </w:r>
      <w:r w:rsidR="009F0536" w:rsidRPr="003E5499">
        <w:rPr>
          <w:rtl/>
        </w:rPr>
        <w:t>:</w:t>
      </w:r>
    </w:p>
    <w:p w:rsidR="003F2640" w:rsidRPr="003F2640" w:rsidRDefault="009F0536" w:rsidP="00503598">
      <w:pPr>
        <w:bidi/>
        <w:jc w:val="left"/>
        <w:rPr>
          <w:sz w:val="20"/>
          <w:szCs w:val="20"/>
          <w:rtl/>
        </w:rPr>
      </w:pPr>
      <w:r w:rsidRPr="003E5499">
        <w:rPr>
          <w:sz w:val="20"/>
          <w:szCs w:val="20"/>
          <w:rtl/>
        </w:rPr>
        <w:t>אמה פלייר</w:t>
      </w:r>
      <w:r w:rsidR="003E5499">
        <w:rPr>
          <w:rFonts w:hint="cs"/>
          <w:sz w:val="20"/>
          <w:szCs w:val="20"/>
          <w:rtl/>
        </w:rPr>
        <w:t xml:space="preserve"> </w:t>
      </w:r>
      <w:r w:rsidR="003F2640" w:rsidRPr="003E5499">
        <w:rPr>
          <w:sz w:val="20"/>
          <w:szCs w:val="20"/>
        </w:rPr>
        <w:t>1873-1950</w:t>
      </w:r>
      <w:r w:rsidR="003F2640" w:rsidRPr="003E5499">
        <w:rPr>
          <w:sz w:val="20"/>
          <w:szCs w:val="20"/>
          <w:rtl/>
        </w:rPr>
        <w:t xml:space="preserve"> </w:t>
      </w:r>
      <w:r w:rsidRPr="003E5499">
        <w:rPr>
          <w:sz w:val="20"/>
          <w:szCs w:val="20"/>
          <w:rtl/>
        </w:rPr>
        <w:t>נולד בליאון שבצרפת ברבע האחרון של המאה ה</w:t>
      </w:r>
      <w:r w:rsidR="00F67E81">
        <w:rPr>
          <w:rFonts w:hint="cs"/>
          <w:sz w:val="20"/>
          <w:szCs w:val="20"/>
          <w:rtl/>
        </w:rPr>
        <w:t>-19, ל</w:t>
      </w:r>
      <w:r w:rsidRPr="003E5499">
        <w:rPr>
          <w:sz w:val="20"/>
          <w:szCs w:val="20"/>
          <w:rtl/>
        </w:rPr>
        <w:t>משפחה קתולית אדוקה. הוא יועד, מבחינת</w:t>
      </w:r>
      <w:r w:rsidRPr="003F2640">
        <w:rPr>
          <w:sz w:val="20"/>
          <w:szCs w:val="20"/>
          <w:rtl/>
        </w:rPr>
        <w:t xml:space="preserve"> חינוכו והכשרתו, להיות כומר קתולי, אך משיכה פלאית אל העם היהודי ואל הדת היהודית הביאה אותו להעמיק בתורת ישראל </w:t>
      </w:r>
      <w:r w:rsidR="00F67E81">
        <w:rPr>
          <w:rFonts w:hint="cs"/>
          <w:sz w:val="20"/>
          <w:szCs w:val="20"/>
          <w:rtl/>
        </w:rPr>
        <w:t>עד ש</w:t>
      </w:r>
      <w:r w:rsidRPr="003F2640">
        <w:rPr>
          <w:sz w:val="20"/>
          <w:szCs w:val="20"/>
          <w:rtl/>
        </w:rPr>
        <w:t xml:space="preserve">חפץ להתגייר. רבו של פלייר, רבי אליהו בן-אמוזֵג (נפטר בשנת 1900) </w:t>
      </w:r>
      <w:r w:rsidR="00F67E81">
        <w:rPr>
          <w:rFonts w:hint="cs"/>
          <w:sz w:val="20"/>
          <w:szCs w:val="20"/>
          <w:rtl/>
        </w:rPr>
        <w:t>ניסה ל</w:t>
      </w:r>
      <w:r w:rsidRPr="003F2640">
        <w:rPr>
          <w:sz w:val="20"/>
          <w:szCs w:val="20"/>
          <w:rtl/>
        </w:rPr>
        <w:t>מנ</w:t>
      </w:r>
      <w:r w:rsidR="00F67E81">
        <w:rPr>
          <w:rFonts w:hint="cs"/>
          <w:sz w:val="20"/>
          <w:szCs w:val="20"/>
          <w:rtl/>
        </w:rPr>
        <w:t>ו</w:t>
      </w:r>
      <w:r w:rsidRPr="003F2640">
        <w:rPr>
          <w:sz w:val="20"/>
          <w:szCs w:val="20"/>
          <w:rtl/>
        </w:rPr>
        <w:t xml:space="preserve">ע אותו מכך, וביקש ממנו להיות שלוחה של תורת ישראל </w:t>
      </w:r>
      <w:r w:rsidR="00F67E81">
        <w:rPr>
          <w:rFonts w:hint="cs"/>
          <w:sz w:val="20"/>
          <w:szCs w:val="20"/>
          <w:rtl/>
        </w:rPr>
        <w:t>ב</w:t>
      </w:r>
      <w:r w:rsidRPr="003F2640">
        <w:rPr>
          <w:sz w:val="20"/>
          <w:szCs w:val="20"/>
          <w:rtl/>
        </w:rPr>
        <w:t xml:space="preserve">גויים, </w:t>
      </w:r>
      <w:r w:rsidR="00F67E81">
        <w:rPr>
          <w:rFonts w:hint="cs"/>
          <w:sz w:val="20"/>
          <w:szCs w:val="20"/>
          <w:rtl/>
        </w:rPr>
        <w:t xml:space="preserve">זה </w:t>
      </w:r>
      <w:r w:rsidRPr="003F2640">
        <w:rPr>
          <w:sz w:val="20"/>
          <w:szCs w:val="20"/>
          <w:rtl/>
        </w:rPr>
        <w:t>המבשר להם את בשורתה האוניברסלית של היהדות</w:t>
      </w:r>
      <w:r w:rsidR="00F67E81">
        <w:rPr>
          <w:rFonts w:hint="cs"/>
          <w:sz w:val="20"/>
          <w:szCs w:val="20"/>
          <w:rtl/>
        </w:rPr>
        <w:t>,</w:t>
      </w:r>
      <w:r w:rsidRPr="003F2640">
        <w:rPr>
          <w:sz w:val="20"/>
          <w:szCs w:val="20"/>
          <w:rtl/>
        </w:rPr>
        <w:t xml:space="preserve"> 'דת בני נח' </w:t>
      </w:r>
      <w:r w:rsidR="00F67E81">
        <w:rPr>
          <w:rFonts w:hint="cs"/>
          <w:sz w:val="20"/>
          <w:szCs w:val="20"/>
          <w:rtl/>
        </w:rPr>
        <w:t>ה</w:t>
      </w:r>
      <w:r w:rsidRPr="003F2640">
        <w:rPr>
          <w:sz w:val="20"/>
          <w:szCs w:val="20"/>
          <w:rtl/>
        </w:rPr>
        <w:t>מי</w:t>
      </w:r>
      <w:r w:rsidR="00F67E81">
        <w:rPr>
          <w:rFonts w:hint="cs"/>
          <w:sz w:val="20"/>
          <w:szCs w:val="20"/>
          <w:rtl/>
        </w:rPr>
        <w:t>ו</w:t>
      </w:r>
      <w:r w:rsidRPr="003F2640">
        <w:rPr>
          <w:sz w:val="20"/>
          <w:szCs w:val="20"/>
          <w:rtl/>
        </w:rPr>
        <w:t>עדת לאנושות כולה. פלייר נענה לרבו והקדיש את חייו לתפקיד זה</w:t>
      </w:r>
      <w:r w:rsidR="00F67E81">
        <w:rPr>
          <w:rFonts w:hint="cs"/>
          <w:sz w:val="20"/>
          <w:szCs w:val="20"/>
          <w:rtl/>
        </w:rPr>
        <w:t>.</w:t>
      </w:r>
      <w:r w:rsidRPr="003F2640">
        <w:rPr>
          <w:sz w:val="20"/>
          <w:szCs w:val="20"/>
          <w:rtl/>
        </w:rPr>
        <w:t xml:space="preserve"> במקביל</w:t>
      </w:r>
      <w:r w:rsidR="00F67E81">
        <w:rPr>
          <w:rFonts w:hint="cs"/>
          <w:sz w:val="20"/>
          <w:szCs w:val="20"/>
          <w:rtl/>
        </w:rPr>
        <w:t>,</w:t>
      </w:r>
      <w:r w:rsidRPr="003F2640">
        <w:rPr>
          <w:sz w:val="20"/>
          <w:szCs w:val="20"/>
          <w:rtl/>
        </w:rPr>
        <w:t xml:space="preserve"> גילה מעורבות רבה בחייהם הדתיים והלאומיים של יהודי צרפת עד מלחמת העולם השנייה</w:t>
      </w:r>
      <w:r w:rsidRPr="003F2640">
        <w:rPr>
          <w:sz w:val="20"/>
          <w:szCs w:val="20"/>
        </w:rPr>
        <w:t>.</w:t>
      </w:r>
      <w:r w:rsidR="003F2640" w:rsidRPr="003F2640">
        <w:rPr>
          <w:rFonts w:hint="cs"/>
          <w:sz w:val="20"/>
          <w:szCs w:val="20"/>
          <w:rtl/>
        </w:rPr>
        <w:t xml:space="preserve"> </w:t>
      </w:r>
      <w:r w:rsidR="00F67E81">
        <w:rPr>
          <w:rFonts w:hint="cs"/>
          <w:sz w:val="20"/>
          <w:szCs w:val="20"/>
          <w:rtl/>
        </w:rPr>
        <w:t>בימי השלטון הנאצי הוא</w:t>
      </w:r>
      <w:r w:rsidR="003F2640" w:rsidRPr="003F2640">
        <w:rPr>
          <w:rFonts w:hint="cs"/>
          <w:sz w:val="20"/>
          <w:szCs w:val="20"/>
          <w:rtl/>
        </w:rPr>
        <w:t xml:space="preserve"> נרדף</w:t>
      </w:r>
      <w:r w:rsidR="00F67E81">
        <w:rPr>
          <w:rFonts w:hint="cs"/>
          <w:sz w:val="20"/>
          <w:szCs w:val="20"/>
          <w:rtl/>
        </w:rPr>
        <w:t xml:space="preserve"> על ידם</w:t>
      </w:r>
      <w:r w:rsidR="003F2640" w:rsidRPr="003F2640">
        <w:rPr>
          <w:sz w:val="20"/>
          <w:szCs w:val="20"/>
          <w:rtl/>
        </w:rPr>
        <w:t xml:space="preserve">. </w:t>
      </w:r>
      <w:r w:rsidR="003F2640" w:rsidRPr="003F2640">
        <w:rPr>
          <w:rFonts w:hint="cs"/>
          <w:sz w:val="20"/>
          <w:szCs w:val="20"/>
          <w:rtl/>
        </w:rPr>
        <w:br/>
        <w:t xml:space="preserve">בספרו </w:t>
      </w:r>
      <w:r w:rsidR="00F67E81">
        <w:rPr>
          <w:rFonts w:hint="cs"/>
          <w:sz w:val="20"/>
          <w:szCs w:val="20"/>
          <w:rtl/>
        </w:rPr>
        <w:t>'</w:t>
      </w:r>
      <w:r w:rsidR="003F2640" w:rsidRPr="003F2640">
        <w:rPr>
          <w:rFonts w:hint="cs"/>
          <w:sz w:val="20"/>
          <w:szCs w:val="20"/>
          <w:rtl/>
        </w:rPr>
        <w:t>המקדש הנעלם</w:t>
      </w:r>
      <w:r w:rsidR="00F67E81">
        <w:rPr>
          <w:rFonts w:hint="cs"/>
          <w:sz w:val="20"/>
          <w:szCs w:val="20"/>
          <w:rtl/>
        </w:rPr>
        <w:t>',</w:t>
      </w:r>
      <w:r w:rsidR="003F2640" w:rsidRPr="003F2640">
        <w:rPr>
          <w:rFonts w:hint="cs"/>
          <w:sz w:val="20"/>
          <w:szCs w:val="20"/>
          <w:rtl/>
        </w:rPr>
        <w:t xml:space="preserve"> מתאר </w:t>
      </w:r>
      <w:r w:rsidR="00F67E81">
        <w:rPr>
          <w:rFonts w:hint="cs"/>
          <w:sz w:val="20"/>
          <w:szCs w:val="20"/>
          <w:rtl/>
        </w:rPr>
        <w:t xml:space="preserve">פלייר </w:t>
      </w:r>
      <w:r w:rsidR="003F2640" w:rsidRPr="003F2640">
        <w:rPr>
          <w:rFonts w:hint="cs"/>
          <w:sz w:val="20"/>
          <w:szCs w:val="20"/>
          <w:rtl/>
        </w:rPr>
        <w:t>את פרשת התקרבותו ליהודים ו</w:t>
      </w:r>
      <w:r w:rsidR="00F67E81">
        <w:rPr>
          <w:rFonts w:hint="cs"/>
          <w:sz w:val="20"/>
          <w:szCs w:val="20"/>
          <w:rtl/>
        </w:rPr>
        <w:t>ל</w:t>
      </w:r>
      <w:r w:rsidR="003F2640" w:rsidRPr="003F2640">
        <w:rPr>
          <w:rFonts w:hint="cs"/>
          <w:sz w:val="20"/>
          <w:szCs w:val="20"/>
          <w:rtl/>
        </w:rPr>
        <w:t xml:space="preserve">יהדות, </w:t>
      </w:r>
      <w:r w:rsidR="00F67E81">
        <w:rPr>
          <w:rFonts w:hint="cs"/>
          <w:sz w:val="20"/>
          <w:szCs w:val="20"/>
          <w:rtl/>
        </w:rPr>
        <w:t xml:space="preserve">ולחוויה המובאת בדף </w:t>
      </w:r>
      <w:r w:rsidR="00F67E81">
        <w:rPr>
          <w:sz w:val="20"/>
          <w:szCs w:val="20"/>
          <w:rtl/>
        </w:rPr>
        <w:t>–</w:t>
      </w:r>
      <w:r w:rsidR="00F67E81">
        <w:rPr>
          <w:rFonts w:hint="cs"/>
          <w:sz w:val="20"/>
          <w:szCs w:val="20"/>
          <w:rtl/>
        </w:rPr>
        <w:t xml:space="preserve"> בית הכנסת</w:t>
      </w:r>
      <w:r w:rsidR="003F2640" w:rsidRPr="003F2640">
        <w:rPr>
          <w:rFonts w:hint="cs"/>
          <w:sz w:val="20"/>
          <w:szCs w:val="20"/>
          <w:rtl/>
        </w:rPr>
        <w:t xml:space="preserve"> ביום </w:t>
      </w:r>
      <w:r w:rsidR="00F67E81">
        <w:rPr>
          <w:rFonts w:hint="cs"/>
          <w:sz w:val="20"/>
          <w:szCs w:val="20"/>
          <w:rtl/>
        </w:rPr>
        <w:t>ה</w:t>
      </w:r>
      <w:r w:rsidR="003F2640" w:rsidRPr="003F2640">
        <w:rPr>
          <w:rFonts w:hint="cs"/>
          <w:sz w:val="20"/>
          <w:szCs w:val="20"/>
          <w:rtl/>
        </w:rPr>
        <w:t>כיפור</w:t>
      </w:r>
      <w:r w:rsidR="00F67E81">
        <w:rPr>
          <w:rFonts w:hint="cs"/>
          <w:sz w:val="20"/>
          <w:szCs w:val="20"/>
          <w:rtl/>
        </w:rPr>
        <w:t>ים -</w:t>
      </w:r>
      <w:r w:rsidR="003F2640" w:rsidRPr="003F2640">
        <w:rPr>
          <w:rFonts w:hint="cs"/>
          <w:sz w:val="20"/>
          <w:szCs w:val="20"/>
          <w:rtl/>
        </w:rPr>
        <w:t xml:space="preserve"> הוא מייחס תפקיד מכריע בתהליך. </w:t>
      </w:r>
    </w:p>
    <w:p w:rsidR="00EA6509" w:rsidRDefault="008C1955" w:rsidP="00503598">
      <w:pPr>
        <w:bidi/>
        <w:jc w:val="left"/>
        <w:rPr>
          <w:rtl/>
        </w:rPr>
      </w:pPr>
      <w:r>
        <w:rPr>
          <w:rFonts w:hint="cs"/>
          <w:rtl/>
        </w:rPr>
        <w:t xml:space="preserve">4. </w:t>
      </w:r>
      <w:r w:rsidR="009F0536">
        <w:rPr>
          <w:rFonts w:hint="cs"/>
          <w:rtl/>
        </w:rPr>
        <w:t>אפשר לסיים בסיכום אישי</w:t>
      </w:r>
      <w:r w:rsidR="00F67E81">
        <w:rPr>
          <w:rFonts w:hint="cs"/>
          <w:rtl/>
        </w:rPr>
        <w:t>, ולבקש מכל משתתף לשתף - ב</w:t>
      </w:r>
      <w:r w:rsidR="009F0536">
        <w:rPr>
          <w:rFonts w:hint="cs"/>
          <w:rtl/>
        </w:rPr>
        <w:t>משהו במפגש שנגע ב</w:t>
      </w:r>
      <w:r w:rsidR="00F67E81">
        <w:rPr>
          <w:rFonts w:hint="cs"/>
          <w:rtl/>
        </w:rPr>
        <w:t xml:space="preserve">ו </w:t>
      </w:r>
      <w:r w:rsidR="009F0536">
        <w:rPr>
          <w:rFonts w:hint="cs"/>
          <w:rtl/>
        </w:rPr>
        <w:t>/ האם ו</w:t>
      </w:r>
      <w:r w:rsidR="00F67E81">
        <w:rPr>
          <w:rFonts w:hint="cs"/>
          <w:rtl/>
        </w:rPr>
        <w:t xml:space="preserve">היכן הוא </w:t>
      </w:r>
      <w:r w:rsidR="009F0536">
        <w:rPr>
          <w:rFonts w:hint="cs"/>
          <w:rtl/>
        </w:rPr>
        <w:t>מחכה למענה</w:t>
      </w:r>
      <w:r w:rsidR="00F67E81">
        <w:rPr>
          <w:rFonts w:hint="cs"/>
          <w:rtl/>
        </w:rPr>
        <w:t xml:space="preserve"> </w:t>
      </w:r>
      <w:r w:rsidR="009F0536">
        <w:rPr>
          <w:rFonts w:hint="cs"/>
          <w:rtl/>
        </w:rPr>
        <w:t xml:space="preserve">/ </w:t>
      </w:r>
      <w:r w:rsidR="00F67E81">
        <w:rPr>
          <w:rFonts w:hint="cs"/>
          <w:rtl/>
        </w:rPr>
        <w:t>לְ</w:t>
      </w:r>
      <w:r w:rsidR="009F0536">
        <w:rPr>
          <w:rFonts w:hint="cs"/>
          <w:rtl/>
        </w:rPr>
        <w:t xml:space="preserve">מה </w:t>
      </w:r>
      <w:r w:rsidR="00F67E81">
        <w:rPr>
          <w:rFonts w:hint="cs"/>
          <w:rtl/>
        </w:rPr>
        <w:t xml:space="preserve">הוא </w:t>
      </w:r>
      <w:r w:rsidR="009F0536">
        <w:rPr>
          <w:rFonts w:hint="cs"/>
          <w:rtl/>
        </w:rPr>
        <w:t>מצפה בתקופה הקרובה, והאם הלימוד הזה מתחבר לכך</w:t>
      </w:r>
      <w:r w:rsidR="00F67E81">
        <w:rPr>
          <w:rFonts w:hint="cs"/>
          <w:rtl/>
        </w:rPr>
        <w:t xml:space="preserve"> באופן כלשהו</w:t>
      </w:r>
      <w:r w:rsidR="009F0536">
        <w:rPr>
          <w:rFonts w:hint="cs"/>
          <w:rtl/>
        </w:rPr>
        <w:t xml:space="preserve">. </w:t>
      </w:r>
    </w:p>
    <w:p w:rsidR="003F2640" w:rsidRDefault="003F2640" w:rsidP="00503598">
      <w:pPr>
        <w:bidi/>
        <w:jc w:val="left"/>
        <w:rPr>
          <w:rtl/>
        </w:rPr>
      </w:pPr>
      <w:r>
        <w:rPr>
          <w:rFonts w:hint="cs"/>
          <w:rtl/>
        </w:rPr>
        <w:t>לניתוח המזמור</w:t>
      </w:r>
      <w:r w:rsidR="00F67E81">
        <w:rPr>
          <w:rFonts w:hint="cs"/>
          <w:rtl/>
        </w:rPr>
        <w:t xml:space="preserve"> מוזמר לעיין ב</w:t>
      </w:r>
      <w:r>
        <w:rPr>
          <w:rFonts w:hint="cs"/>
          <w:rtl/>
        </w:rPr>
        <w:t>מאמר</w:t>
      </w:r>
      <w:r w:rsidR="00F67E81">
        <w:rPr>
          <w:rFonts w:hint="cs"/>
          <w:rtl/>
        </w:rPr>
        <w:t>ו</w:t>
      </w:r>
      <w:r>
        <w:rPr>
          <w:rFonts w:hint="cs"/>
          <w:rtl/>
        </w:rPr>
        <w:t xml:space="preserve"> של הרב אלחנן סמט: </w:t>
      </w:r>
      <w:r w:rsidRPr="003F2640">
        <w:t>http://etzion.org.il/he/%D7%9E%D7%96%D7%9E%D7%95%D7%A8-%D7%A7%D7%9C-</w:t>
      </w:r>
      <w:r w:rsidRPr="003F2640">
        <w:lastRenderedPageBreak/>
        <w:t>%D7%9E%D7%9E%D7%A2%D7%9E%D7%A7%D7%99%D7%9D-%D7%A7%D7%A8%D7%90%D7%AA%D7%99%D7%9A</w:t>
      </w:r>
    </w:p>
    <w:p w:rsidR="009F0536" w:rsidRDefault="009F0536" w:rsidP="009F0536">
      <w:pPr>
        <w:bidi/>
        <w:jc w:val="left"/>
        <w:rPr>
          <w:rtl/>
        </w:rPr>
      </w:pPr>
    </w:p>
    <w:p w:rsidR="009F0536" w:rsidRPr="00EA6509" w:rsidRDefault="009F0536" w:rsidP="009F0536">
      <w:pPr>
        <w:bidi/>
        <w:jc w:val="left"/>
      </w:pPr>
    </w:p>
    <w:sectPr w:rsidR="009F0536" w:rsidRPr="00EA6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das ahituv">
    <w15:presenceInfo w15:providerId="Windows Live" w15:userId="71cf061e4f4032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B8"/>
    <w:rsid w:val="0027370F"/>
    <w:rsid w:val="00377EC5"/>
    <w:rsid w:val="0039569B"/>
    <w:rsid w:val="003E5499"/>
    <w:rsid w:val="003F2640"/>
    <w:rsid w:val="00503598"/>
    <w:rsid w:val="008B61B8"/>
    <w:rsid w:val="008C1955"/>
    <w:rsid w:val="009F0536"/>
    <w:rsid w:val="00A932CF"/>
    <w:rsid w:val="00BF7312"/>
    <w:rsid w:val="00C132D9"/>
    <w:rsid w:val="00DA1193"/>
    <w:rsid w:val="00DC177C"/>
    <w:rsid w:val="00EA6509"/>
    <w:rsid w:val="00EB08D3"/>
    <w:rsid w:val="00EB1357"/>
    <w:rsid w:val="00ED5F69"/>
    <w:rsid w:val="00F6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12"/>
    <w:pPr>
      <w:jc w:val="right"/>
    </w:pPr>
    <w:rPr>
      <w:rFonts w:asciiTheme="minorBidi" w:hAnsiTheme="minorBidi" w:cs="Arial"/>
      <w:noProof/>
      <w:sz w:val="24"/>
    </w:rPr>
  </w:style>
  <w:style w:type="paragraph" w:styleId="1">
    <w:name w:val="heading 1"/>
    <w:basedOn w:val="a"/>
    <w:next w:val="a"/>
    <w:link w:val="10"/>
    <w:uiPriority w:val="9"/>
    <w:qFormat/>
    <w:rsid w:val="008B6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B61B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C1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03598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12"/>
    <w:pPr>
      <w:jc w:val="right"/>
    </w:pPr>
    <w:rPr>
      <w:rFonts w:asciiTheme="minorBidi" w:hAnsiTheme="minorBidi" w:cs="Arial"/>
      <w:noProof/>
      <w:sz w:val="24"/>
    </w:rPr>
  </w:style>
  <w:style w:type="paragraph" w:styleId="1">
    <w:name w:val="heading 1"/>
    <w:basedOn w:val="a"/>
    <w:next w:val="a"/>
    <w:link w:val="10"/>
    <w:uiPriority w:val="9"/>
    <w:qFormat/>
    <w:rsid w:val="008B6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B61B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C1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03598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2098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owner</cp:lastModifiedBy>
  <cp:revision>2</cp:revision>
  <dcterms:created xsi:type="dcterms:W3CDTF">2017-08-20T05:10:00Z</dcterms:created>
  <dcterms:modified xsi:type="dcterms:W3CDTF">2017-08-20T05:10:00Z</dcterms:modified>
</cp:coreProperties>
</file>