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196" w:rsidRDefault="00BE4837" w:rsidP="00BE4837">
      <w:pPr>
        <w:spacing w:after="0" w:line="276" w:lineRule="auto"/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>משלי ט-</w:t>
      </w:r>
      <w:proofErr w:type="spellStart"/>
      <w:r>
        <w:rPr>
          <w:rFonts w:hint="cs"/>
          <w:b/>
          <w:bCs/>
          <w:rtl/>
        </w:rPr>
        <w:t>יג</w:t>
      </w:r>
      <w:proofErr w:type="spellEnd"/>
      <w:r>
        <w:rPr>
          <w:rFonts w:hint="cs"/>
          <w:b/>
          <w:bCs/>
          <w:rtl/>
        </w:rPr>
        <w:t>: '</w:t>
      </w:r>
      <w:r w:rsidR="00A26196" w:rsidRPr="00A26196">
        <w:rPr>
          <w:b/>
          <w:bCs/>
          <w:rtl/>
        </w:rPr>
        <w:t>אַל</w:t>
      </w:r>
      <w:r>
        <w:rPr>
          <w:rFonts w:hint="cs"/>
          <w:b/>
          <w:bCs/>
          <w:rtl/>
        </w:rPr>
        <w:t xml:space="preserve"> </w:t>
      </w:r>
      <w:r w:rsidR="00A26196" w:rsidRPr="00A26196">
        <w:rPr>
          <w:b/>
          <w:bCs/>
          <w:rtl/>
        </w:rPr>
        <w:t>תּוֹכַח לֵץ פֶּן</w:t>
      </w:r>
      <w:r>
        <w:rPr>
          <w:rFonts w:hint="cs"/>
          <w:b/>
          <w:bCs/>
          <w:rtl/>
        </w:rPr>
        <w:t xml:space="preserve"> </w:t>
      </w:r>
      <w:r w:rsidR="00A26196" w:rsidRPr="00A26196">
        <w:rPr>
          <w:b/>
          <w:bCs/>
          <w:rtl/>
        </w:rPr>
        <w:t>יִשְׂנָאֶךָּ</w:t>
      </w:r>
      <w:r>
        <w:rPr>
          <w:rFonts w:hint="cs"/>
          <w:b/>
          <w:bCs/>
          <w:rtl/>
        </w:rPr>
        <w:t>;</w:t>
      </w:r>
      <w:r w:rsidR="000D7762">
        <w:rPr>
          <w:rFonts w:hint="cs"/>
          <w:b/>
          <w:bCs/>
          <w:rtl/>
        </w:rPr>
        <w:t xml:space="preserve"> </w:t>
      </w:r>
      <w:r w:rsidR="00A26196" w:rsidRPr="00A26196">
        <w:rPr>
          <w:b/>
          <w:bCs/>
          <w:rtl/>
        </w:rPr>
        <w:t>הוֹכַח לְחָכָם וְיֶאֱהָבֶךָּ</w:t>
      </w:r>
      <w:r>
        <w:rPr>
          <w:rFonts w:hint="cs"/>
          <w:b/>
          <w:bCs/>
          <w:rtl/>
        </w:rPr>
        <w:t>'</w:t>
      </w:r>
      <w:r w:rsidR="000D7762">
        <w:rPr>
          <w:rFonts w:hint="cs"/>
          <w:b/>
          <w:bCs/>
          <w:rtl/>
        </w:rPr>
        <w:t xml:space="preserve"> </w:t>
      </w:r>
      <w:r>
        <w:rPr>
          <w:b/>
          <w:bCs/>
          <w:rtl/>
        </w:rPr>
        <w:t>–</w:t>
      </w:r>
      <w:r w:rsidR="00A26196" w:rsidRPr="00A26196"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 xml:space="preserve">על </w:t>
      </w:r>
      <w:r w:rsidR="00A26196" w:rsidRPr="00A26196">
        <w:rPr>
          <w:b/>
          <w:bCs/>
          <w:rtl/>
        </w:rPr>
        <w:t>ביקורת בונה</w:t>
      </w:r>
    </w:p>
    <w:p w:rsidR="00B56AA5" w:rsidRPr="00A26196" w:rsidRDefault="00A14435" w:rsidP="000D7762">
      <w:pPr>
        <w:spacing w:after="0" w:line="276" w:lineRule="auto"/>
        <w:jc w:val="center"/>
        <w:rPr>
          <w:b/>
          <w:bCs/>
          <w:rtl/>
        </w:rPr>
      </w:pPr>
      <w:r w:rsidRPr="00A26196">
        <w:rPr>
          <w:rFonts w:hint="cs"/>
          <w:b/>
          <w:bCs/>
          <w:rtl/>
        </w:rPr>
        <w:t>דף למנחה</w:t>
      </w:r>
    </w:p>
    <w:p w:rsidR="00A14435" w:rsidRDefault="00A14435" w:rsidP="00312BFD">
      <w:pPr>
        <w:spacing w:after="0" w:line="276" w:lineRule="auto"/>
        <w:jc w:val="left"/>
        <w:rPr>
          <w:rtl/>
        </w:rPr>
      </w:pPr>
    </w:p>
    <w:p w:rsidR="00D52A65" w:rsidRDefault="00D52A65" w:rsidP="00312BFD">
      <w:pPr>
        <w:spacing w:after="0" w:line="276" w:lineRule="auto"/>
        <w:jc w:val="left"/>
        <w:rPr>
          <w:rtl/>
        </w:rPr>
      </w:pPr>
    </w:p>
    <w:p w:rsidR="00D52A65" w:rsidRPr="00312BFD" w:rsidRDefault="00BE4837" w:rsidP="00BE4837">
      <w:pPr>
        <w:spacing w:after="0" w:line="276" w:lineRule="auto"/>
        <w:jc w:val="left"/>
        <w:rPr>
          <w:rtl/>
        </w:rPr>
      </w:pPr>
      <w:r w:rsidRPr="00BE4837">
        <w:rPr>
          <w:rtl/>
        </w:rPr>
        <w:t>ספר משלי גדוש במסרי תוכחה ומוסר - השאלה איך אפשר לומר אותם מבלי להסתכן בתגובה של כעס ושנאה</w:t>
      </w:r>
      <w:r>
        <w:rPr>
          <w:rFonts w:hint="cs"/>
          <w:rtl/>
        </w:rPr>
        <w:t xml:space="preserve"> מצד השומע</w:t>
      </w:r>
      <w:r w:rsidRPr="00BE4837">
        <w:rPr>
          <w:rtl/>
        </w:rPr>
        <w:t>; והאם אפשר להימנע מ</w:t>
      </w:r>
      <w:r>
        <w:rPr>
          <w:rFonts w:hint="cs"/>
          <w:rtl/>
        </w:rPr>
        <w:t xml:space="preserve">לומר </w:t>
      </w:r>
      <w:r w:rsidRPr="00BE4837">
        <w:rPr>
          <w:rtl/>
        </w:rPr>
        <w:t>ביקורת. דף לימוד זה יעסוק בשאלת הביקורת</w:t>
      </w:r>
      <w:r>
        <w:rPr>
          <w:rFonts w:hint="cs"/>
          <w:rtl/>
        </w:rPr>
        <w:t>:</w:t>
      </w:r>
      <w:r w:rsidRPr="00BE4837">
        <w:rPr>
          <w:rtl/>
        </w:rPr>
        <w:t xml:space="preserve"> האם חובה עלינו להעיר ולהטיף מוסר </w:t>
      </w:r>
      <w:r>
        <w:rPr>
          <w:rFonts w:hint="cs"/>
          <w:rtl/>
        </w:rPr>
        <w:t xml:space="preserve">כאשר אנחנו רואים מצב שאינו מוסרי ואינו נכון? </w:t>
      </w:r>
      <w:r w:rsidRPr="00BE4837">
        <w:rPr>
          <w:rtl/>
        </w:rPr>
        <w:t>ואם להעיר ולהוכיח - כיצד?</w:t>
      </w:r>
    </w:p>
    <w:p w:rsidR="00A26196" w:rsidRDefault="00A26196" w:rsidP="00BE4837">
      <w:pPr>
        <w:spacing w:after="0" w:line="276" w:lineRule="auto"/>
        <w:jc w:val="left"/>
        <w:rPr>
          <w:rtl/>
        </w:rPr>
      </w:pPr>
      <w:r>
        <w:rPr>
          <w:rFonts w:hint="cs"/>
          <w:rtl/>
        </w:rPr>
        <w:t xml:space="preserve">הדף </w:t>
      </w:r>
      <w:r w:rsidR="00BE4837">
        <w:rPr>
          <w:rFonts w:hint="cs"/>
          <w:rtl/>
        </w:rPr>
        <w:t>צועד מ</w:t>
      </w:r>
      <w:r>
        <w:rPr>
          <w:rFonts w:hint="cs"/>
          <w:rtl/>
        </w:rPr>
        <w:t xml:space="preserve">הפסוקים </w:t>
      </w:r>
      <w:r w:rsidR="00BE4837">
        <w:rPr>
          <w:rFonts w:hint="cs"/>
          <w:rtl/>
        </w:rPr>
        <w:t>בפרקי השבוע במשלי, ל</w:t>
      </w:r>
      <w:r>
        <w:rPr>
          <w:rFonts w:hint="cs"/>
          <w:rtl/>
        </w:rPr>
        <w:t>כיוון טקסטים מודרניים יותר</w:t>
      </w:r>
      <w:r w:rsidR="00BE4837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r w:rsidR="00BE4837">
        <w:rPr>
          <w:rFonts w:hint="cs"/>
          <w:rtl/>
        </w:rPr>
        <w:t xml:space="preserve">הוא </w:t>
      </w:r>
      <w:r>
        <w:rPr>
          <w:rFonts w:hint="cs"/>
          <w:rtl/>
        </w:rPr>
        <w:t>עוסק ב</w:t>
      </w:r>
      <w:r w:rsidR="00BE4837">
        <w:rPr>
          <w:rFonts w:hint="cs"/>
          <w:rtl/>
        </w:rPr>
        <w:t>שאלה כיצד יש להעביר ב</w:t>
      </w:r>
      <w:r>
        <w:rPr>
          <w:rFonts w:hint="cs"/>
          <w:rtl/>
        </w:rPr>
        <w:t xml:space="preserve">יקורת ומה האחריות שלנו לסביבה. המטרה </w:t>
      </w:r>
      <w:r w:rsidR="00BE4837">
        <w:rPr>
          <w:rFonts w:hint="cs"/>
          <w:rtl/>
        </w:rPr>
        <w:t xml:space="preserve">הנוספת בלימוד היא </w:t>
      </w:r>
      <w:r>
        <w:rPr>
          <w:rFonts w:hint="cs"/>
          <w:rtl/>
        </w:rPr>
        <w:t xml:space="preserve">בחינה אישית של </w:t>
      </w:r>
      <w:r w:rsidR="00BE4837">
        <w:rPr>
          <w:rFonts w:hint="cs"/>
          <w:rtl/>
        </w:rPr>
        <w:t>ה</w:t>
      </w:r>
      <w:r>
        <w:rPr>
          <w:rFonts w:hint="cs"/>
          <w:rtl/>
        </w:rPr>
        <w:t>משתת</w:t>
      </w:r>
      <w:r w:rsidR="00BE4837">
        <w:rPr>
          <w:rFonts w:hint="cs"/>
          <w:rtl/>
        </w:rPr>
        <w:t xml:space="preserve">פים בשאלות כמו </w:t>
      </w:r>
      <w:r>
        <w:rPr>
          <w:rFonts w:hint="cs"/>
          <w:rtl/>
        </w:rPr>
        <w:t xml:space="preserve">איך </w:t>
      </w:r>
      <w:r w:rsidR="00BE4837">
        <w:rPr>
          <w:rFonts w:hint="cs"/>
          <w:rtl/>
        </w:rPr>
        <w:t xml:space="preserve">הם מקבלים ונותנים </w:t>
      </w:r>
      <w:r>
        <w:rPr>
          <w:rFonts w:hint="cs"/>
          <w:rtl/>
        </w:rPr>
        <w:t>ביקורת.</w:t>
      </w:r>
    </w:p>
    <w:p w:rsidR="00A26196" w:rsidRDefault="00A26196" w:rsidP="00312BFD">
      <w:pPr>
        <w:spacing w:after="0" w:line="276" w:lineRule="auto"/>
        <w:jc w:val="left"/>
        <w:rPr>
          <w:rtl/>
        </w:rPr>
      </w:pPr>
    </w:p>
    <w:p w:rsidR="00D52A65" w:rsidRPr="00312BFD" w:rsidRDefault="00BE4837" w:rsidP="00BE4837">
      <w:pPr>
        <w:spacing w:after="0" w:line="276" w:lineRule="auto"/>
        <w:jc w:val="left"/>
        <w:rPr>
          <w:rtl/>
        </w:rPr>
      </w:pPr>
      <w:r>
        <w:rPr>
          <w:rFonts w:hint="cs"/>
          <w:rtl/>
        </w:rPr>
        <w:t>ס</w:t>
      </w:r>
      <w:r w:rsidR="00A26196">
        <w:rPr>
          <w:rFonts w:hint="cs"/>
          <w:rtl/>
        </w:rPr>
        <w:t xml:space="preserve">דר המקורות </w:t>
      </w:r>
      <w:r>
        <w:rPr>
          <w:rFonts w:hint="cs"/>
          <w:rtl/>
        </w:rPr>
        <w:t xml:space="preserve">מובנה ולכן </w:t>
      </w:r>
      <w:r w:rsidR="00A26196">
        <w:rPr>
          <w:rFonts w:hint="cs"/>
          <w:rtl/>
        </w:rPr>
        <w:t xml:space="preserve">מומלץ לעבוד לפי השאלות המנחות </w:t>
      </w:r>
      <w:r>
        <w:rPr>
          <w:rFonts w:hint="cs"/>
          <w:rtl/>
        </w:rPr>
        <w:t>ולפי הסדר</w:t>
      </w:r>
      <w:r w:rsidR="00A26196">
        <w:rPr>
          <w:rFonts w:hint="cs"/>
          <w:rtl/>
        </w:rPr>
        <w:t>.</w:t>
      </w:r>
    </w:p>
    <w:p w:rsidR="00D52A65" w:rsidRPr="00312BFD" w:rsidRDefault="00D52A65" w:rsidP="00312BFD">
      <w:pPr>
        <w:spacing w:after="0" w:line="276" w:lineRule="auto"/>
        <w:jc w:val="left"/>
        <w:rPr>
          <w:rtl/>
        </w:rPr>
      </w:pPr>
    </w:p>
    <w:p w:rsidR="00312BFD" w:rsidRPr="00312BFD" w:rsidRDefault="00312BFD" w:rsidP="00312BFD">
      <w:pPr>
        <w:spacing w:after="0" w:line="276" w:lineRule="auto"/>
        <w:jc w:val="left"/>
        <w:rPr>
          <w:rtl/>
        </w:rPr>
      </w:pPr>
    </w:p>
    <w:sectPr w:rsidR="00312BFD" w:rsidRPr="00312BFD" w:rsidSect="0043393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2541BF"/>
    <w:multiLevelType w:val="hybridMultilevel"/>
    <w:tmpl w:val="9E744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37699E"/>
    <w:multiLevelType w:val="hybridMultilevel"/>
    <w:tmpl w:val="9E744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FAD"/>
    <w:rsid w:val="000D7762"/>
    <w:rsid w:val="000E6723"/>
    <w:rsid w:val="00194779"/>
    <w:rsid w:val="00312BFD"/>
    <w:rsid w:val="00355A64"/>
    <w:rsid w:val="00397C1F"/>
    <w:rsid w:val="00433930"/>
    <w:rsid w:val="00483211"/>
    <w:rsid w:val="00540BAA"/>
    <w:rsid w:val="005E0336"/>
    <w:rsid w:val="006312EC"/>
    <w:rsid w:val="00861AC9"/>
    <w:rsid w:val="00A14435"/>
    <w:rsid w:val="00A26196"/>
    <w:rsid w:val="00B371FE"/>
    <w:rsid w:val="00B56AA5"/>
    <w:rsid w:val="00BE4837"/>
    <w:rsid w:val="00C83FAD"/>
    <w:rsid w:val="00D52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C847AB-DA9C-41B8-A453-AA3B8CF9C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David"/>
        <w:sz w:val="24"/>
        <w:szCs w:val="24"/>
        <w:lang w:val="en-US" w:eastAsia="en-US" w:bidi="he-IL"/>
      </w:rPr>
    </w:rPrDefault>
    <w:pPrDefault>
      <w:pPr>
        <w:spacing w:after="200" w:line="48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AA5"/>
    <w:pPr>
      <w:bidi/>
    </w:pPr>
  </w:style>
  <w:style w:type="paragraph" w:styleId="2">
    <w:name w:val="heading 2"/>
    <w:basedOn w:val="a"/>
    <w:link w:val="20"/>
    <w:uiPriority w:val="9"/>
    <w:qFormat/>
    <w:rsid w:val="00397C1F"/>
    <w:pPr>
      <w:bidi w:val="0"/>
      <w:spacing w:before="100" w:beforeAutospacing="1" w:after="100" w:afterAutospacing="1" w:line="240" w:lineRule="auto"/>
      <w:jc w:val="left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D52A65"/>
    <w:rPr>
      <w:color w:val="0000FF"/>
      <w:u w:val="single"/>
    </w:rPr>
  </w:style>
  <w:style w:type="character" w:customStyle="1" w:styleId="psuq">
    <w:name w:val="psuq"/>
    <w:basedOn w:val="a0"/>
    <w:rsid w:val="00D52A65"/>
  </w:style>
  <w:style w:type="character" w:customStyle="1" w:styleId="20">
    <w:name w:val="כותרת 2 תו"/>
    <w:basedOn w:val="a0"/>
    <w:link w:val="2"/>
    <w:uiPriority w:val="9"/>
    <w:rsid w:val="00397C1F"/>
    <w:rPr>
      <w:rFonts w:eastAsia="Times New Roman" w:cs="Times New Roman"/>
      <w:b/>
      <w:bCs/>
      <w:sz w:val="36"/>
      <w:szCs w:val="36"/>
    </w:rPr>
  </w:style>
  <w:style w:type="paragraph" w:styleId="a3">
    <w:name w:val="Body Text"/>
    <w:basedOn w:val="a"/>
    <w:link w:val="a4"/>
    <w:uiPriority w:val="99"/>
    <w:semiHidden/>
    <w:unhideWhenUsed/>
    <w:rsid w:val="00397C1F"/>
    <w:pPr>
      <w:bidi w:val="0"/>
      <w:spacing w:before="100" w:beforeAutospacing="1" w:after="100" w:afterAutospacing="1" w:line="240" w:lineRule="auto"/>
      <w:jc w:val="left"/>
    </w:pPr>
    <w:rPr>
      <w:rFonts w:eastAsia="Times New Roman" w:cs="Times New Roman"/>
    </w:rPr>
  </w:style>
  <w:style w:type="character" w:customStyle="1" w:styleId="a4">
    <w:name w:val="גוף טקסט תו"/>
    <w:basedOn w:val="a0"/>
    <w:link w:val="a3"/>
    <w:uiPriority w:val="99"/>
    <w:semiHidden/>
    <w:rsid w:val="00397C1F"/>
    <w:rPr>
      <w:rFonts w:eastAsia="Times New Roman" w:cs="Times New Roman"/>
    </w:rPr>
  </w:style>
  <w:style w:type="character" w:styleId="FollowedHyperlink">
    <w:name w:val="FollowedHyperlink"/>
    <w:basedOn w:val="a0"/>
    <w:uiPriority w:val="99"/>
    <w:semiHidden/>
    <w:unhideWhenUsed/>
    <w:rsid w:val="00312BFD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312BFD"/>
    <w:pPr>
      <w:spacing w:line="276" w:lineRule="auto"/>
      <w:ind w:left="720"/>
      <w:contextualSpacing/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psk">
    <w:name w:val="psk"/>
    <w:basedOn w:val="a0"/>
    <w:rsid w:val="00312BFD"/>
  </w:style>
  <w:style w:type="character" w:customStyle="1" w:styleId="apple-converted-space">
    <w:name w:val="apple-converted-space"/>
    <w:basedOn w:val="a0"/>
    <w:rsid w:val="00312BFD"/>
  </w:style>
  <w:style w:type="character" w:styleId="a6">
    <w:name w:val="Strong"/>
    <w:basedOn w:val="a0"/>
    <w:uiPriority w:val="22"/>
    <w:qFormat/>
    <w:rsid w:val="00312B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665576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7361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28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4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917134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3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85940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6968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38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92042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7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179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6105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204362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16867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hadas ahituv</cp:lastModifiedBy>
  <cp:revision>2</cp:revision>
  <dcterms:created xsi:type="dcterms:W3CDTF">2017-10-31T21:12:00Z</dcterms:created>
  <dcterms:modified xsi:type="dcterms:W3CDTF">2017-10-31T21:12:00Z</dcterms:modified>
</cp:coreProperties>
</file>