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5CB" w:rsidRPr="005F5932" w:rsidRDefault="005745CB" w:rsidP="00C71C99">
      <w:pPr>
        <w:jc w:val="center"/>
        <w:rPr>
          <w:color w:val="auto"/>
          <w:rtl/>
        </w:rPr>
      </w:pPr>
      <w:r w:rsidRPr="005F5932">
        <w:rPr>
          <w:rFonts w:hint="eastAsia"/>
          <w:color w:val="auto"/>
          <w:rtl/>
        </w:rPr>
        <w:t>משלי</w:t>
      </w:r>
      <w:r w:rsidRPr="005F5932">
        <w:rPr>
          <w:color w:val="auto"/>
          <w:rtl/>
        </w:rPr>
        <w:t xml:space="preserve"> </w:t>
      </w:r>
      <w:proofErr w:type="spellStart"/>
      <w:r w:rsidRPr="005F5932">
        <w:rPr>
          <w:rFonts w:hint="eastAsia"/>
          <w:color w:val="auto"/>
          <w:rtl/>
        </w:rPr>
        <w:t>יט</w:t>
      </w:r>
      <w:r w:rsidRPr="005F5932">
        <w:rPr>
          <w:color w:val="auto"/>
          <w:rtl/>
        </w:rPr>
        <w:t>-כג</w:t>
      </w:r>
      <w:proofErr w:type="spellEnd"/>
      <w:r w:rsidRPr="005F5932">
        <w:rPr>
          <w:color w:val="auto"/>
          <w:rtl/>
        </w:rPr>
        <w:t>: '</w:t>
      </w:r>
      <w:r w:rsidR="00C71C99" w:rsidRPr="00C71C99">
        <w:rPr>
          <w:color w:val="auto"/>
          <w:rtl/>
        </w:rPr>
        <w:t>אַתָּה בַּשֵּׁבֶט תַּכֶּנּוּ</w:t>
      </w:r>
      <w:r w:rsidRPr="005F5932">
        <w:rPr>
          <w:color w:val="auto"/>
          <w:rtl/>
        </w:rPr>
        <w:t>' – על חינוך אז והיום</w:t>
      </w:r>
    </w:p>
    <w:p w:rsidR="00F01725" w:rsidRPr="005F5932" w:rsidRDefault="005745CB" w:rsidP="005F5932">
      <w:pPr>
        <w:jc w:val="center"/>
        <w:rPr>
          <w:color w:val="auto"/>
          <w:rtl/>
        </w:rPr>
      </w:pPr>
      <w:r w:rsidRPr="005F5932">
        <w:rPr>
          <w:rFonts w:hint="eastAsia"/>
          <w:color w:val="auto"/>
          <w:rtl/>
        </w:rPr>
        <w:t>דף</w:t>
      </w:r>
      <w:r w:rsidR="008275F6" w:rsidRPr="005F5932">
        <w:rPr>
          <w:color w:val="auto"/>
          <w:rtl/>
        </w:rPr>
        <w:t xml:space="preserve"> למנחה </w:t>
      </w:r>
    </w:p>
    <w:p w:rsidR="008275F6" w:rsidRPr="005745CB" w:rsidRDefault="008275F6" w:rsidP="005F5932">
      <w:pPr>
        <w:pStyle w:val="a3"/>
        <w:rPr>
          <w:b/>
          <w:bCs/>
          <w:color w:val="auto"/>
        </w:rPr>
      </w:pPr>
      <w:r w:rsidRPr="005745CB">
        <w:rPr>
          <w:rFonts w:hint="cs"/>
          <w:color w:val="auto"/>
          <w:rtl/>
        </w:rPr>
        <w:t xml:space="preserve">מטרת הלימוד  </w:t>
      </w:r>
    </w:p>
    <w:p w:rsidR="008275F6" w:rsidRPr="005745CB" w:rsidRDefault="008275F6" w:rsidP="005F5932">
      <w:pPr>
        <w:pStyle w:val="a3"/>
        <w:numPr>
          <w:ilvl w:val="1"/>
          <w:numId w:val="1"/>
        </w:numPr>
        <w:rPr>
          <w:b/>
          <w:bCs/>
          <w:color w:val="auto"/>
        </w:rPr>
      </w:pPr>
      <w:r w:rsidRPr="005745CB">
        <w:rPr>
          <w:rFonts w:hint="cs"/>
          <w:color w:val="auto"/>
          <w:rtl/>
        </w:rPr>
        <w:t>הכרת הגישה</w:t>
      </w:r>
      <w:bookmarkStart w:id="0" w:name="_GoBack"/>
      <w:bookmarkEnd w:id="0"/>
      <w:r w:rsidRPr="005745CB">
        <w:rPr>
          <w:rFonts w:hint="cs"/>
          <w:color w:val="auto"/>
          <w:rtl/>
        </w:rPr>
        <w:t xml:space="preserve"> </w:t>
      </w:r>
      <w:r w:rsidR="005745CB">
        <w:rPr>
          <w:rFonts w:hint="cs"/>
          <w:color w:val="auto"/>
          <w:rtl/>
        </w:rPr>
        <w:t>המצדדת ב</w:t>
      </w:r>
      <w:r w:rsidRPr="005745CB">
        <w:rPr>
          <w:rFonts w:hint="cs"/>
          <w:color w:val="auto"/>
          <w:rtl/>
        </w:rPr>
        <w:t xml:space="preserve">חינוך </w:t>
      </w:r>
      <w:r w:rsidR="00624257">
        <w:rPr>
          <w:rFonts w:hint="cs"/>
          <w:color w:val="auto"/>
          <w:rtl/>
        </w:rPr>
        <w:t>ושימוש ב</w:t>
      </w:r>
      <w:r w:rsidR="005745CB">
        <w:rPr>
          <w:rFonts w:hint="cs"/>
          <w:color w:val="auto"/>
          <w:rtl/>
        </w:rPr>
        <w:t>'</w:t>
      </w:r>
      <w:r w:rsidRPr="005745CB">
        <w:rPr>
          <w:rFonts w:hint="cs"/>
          <w:color w:val="auto"/>
          <w:rtl/>
        </w:rPr>
        <w:t>ענישה גופנית</w:t>
      </w:r>
      <w:r w:rsidR="005745CB">
        <w:rPr>
          <w:rFonts w:hint="cs"/>
          <w:color w:val="auto"/>
          <w:rtl/>
        </w:rPr>
        <w:t>',</w:t>
      </w:r>
      <w:r w:rsidRPr="005745CB">
        <w:rPr>
          <w:rFonts w:hint="cs"/>
          <w:color w:val="auto"/>
          <w:rtl/>
        </w:rPr>
        <w:t xml:space="preserve"> לאור המקורות המשתקפים ב</w:t>
      </w:r>
      <w:r w:rsidR="005745CB">
        <w:rPr>
          <w:rFonts w:hint="cs"/>
          <w:color w:val="auto"/>
          <w:rtl/>
        </w:rPr>
        <w:t>תולדות</w:t>
      </w:r>
      <w:r w:rsidRPr="005745CB">
        <w:rPr>
          <w:rFonts w:hint="cs"/>
          <w:color w:val="auto"/>
          <w:rtl/>
        </w:rPr>
        <w:t xml:space="preserve"> הפסיקה. </w:t>
      </w:r>
    </w:p>
    <w:p w:rsidR="008275F6" w:rsidRPr="005745CB" w:rsidRDefault="008275F6" w:rsidP="008275F6">
      <w:pPr>
        <w:pStyle w:val="a3"/>
        <w:numPr>
          <w:ilvl w:val="1"/>
          <w:numId w:val="1"/>
        </w:numPr>
        <w:rPr>
          <w:b/>
          <w:bCs/>
          <w:color w:val="auto"/>
        </w:rPr>
      </w:pPr>
      <w:r w:rsidRPr="005745CB">
        <w:rPr>
          <w:color w:val="auto"/>
          <w:rtl/>
        </w:rPr>
        <w:t xml:space="preserve">בחינת </w:t>
      </w:r>
      <w:r w:rsidRPr="005745CB">
        <w:rPr>
          <w:rFonts w:hint="cs"/>
          <w:color w:val="auto"/>
          <w:rtl/>
        </w:rPr>
        <w:t xml:space="preserve">התפתחות הפסיקה לאורך ציר </w:t>
      </w:r>
      <w:r w:rsidR="005745CB">
        <w:rPr>
          <w:rFonts w:hint="cs"/>
          <w:color w:val="auto"/>
          <w:rtl/>
        </w:rPr>
        <w:t>ה</w:t>
      </w:r>
      <w:r w:rsidRPr="005745CB">
        <w:rPr>
          <w:rFonts w:hint="cs"/>
          <w:color w:val="auto"/>
          <w:rtl/>
        </w:rPr>
        <w:t>זמן</w:t>
      </w:r>
      <w:r w:rsidR="005745CB">
        <w:rPr>
          <w:rFonts w:hint="cs"/>
          <w:color w:val="auto"/>
          <w:rtl/>
        </w:rPr>
        <w:t>.</w:t>
      </w:r>
    </w:p>
    <w:p w:rsidR="008275F6" w:rsidRPr="005745CB" w:rsidRDefault="00277613" w:rsidP="005F5932">
      <w:pPr>
        <w:pStyle w:val="a3"/>
        <w:numPr>
          <w:ilvl w:val="1"/>
          <w:numId w:val="1"/>
        </w:numPr>
        <w:rPr>
          <w:b/>
          <w:bCs/>
          <w:color w:val="auto"/>
        </w:rPr>
      </w:pPr>
      <w:r w:rsidRPr="005745CB">
        <w:rPr>
          <w:rFonts w:hint="cs"/>
          <w:color w:val="auto"/>
          <w:rtl/>
        </w:rPr>
        <w:t>הבנת</w:t>
      </w:r>
      <w:r w:rsidR="008275F6" w:rsidRPr="005745CB">
        <w:rPr>
          <w:rFonts w:hint="cs"/>
          <w:color w:val="auto"/>
          <w:rtl/>
        </w:rPr>
        <w:t xml:space="preserve"> </w:t>
      </w:r>
      <w:r w:rsidR="005745CB">
        <w:rPr>
          <w:rFonts w:hint="cs"/>
          <w:color w:val="auto"/>
          <w:rtl/>
        </w:rPr>
        <w:t xml:space="preserve">שיקולי הפוסקים </w:t>
      </w:r>
      <w:r w:rsidR="008275F6" w:rsidRPr="005745CB">
        <w:rPr>
          <w:rFonts w:hint="cs"/>
          <w:color w:val="auto"/>
          <w:rtl/>
        </w:rPr>
        <w:t>מאח</w:t>
      </w:r>
      <w:r w:rsidRPr="005745CB">
        <w:rPr>
          <w:rFonts w:hint="cs"/>
          <w:color w:val="auto"/>
          <w:rtl/>
        </w:rPr>
        <w:t>ו</w:t>
      </w:r>
      <w:r w:rsidR="008275F6" w:rsidRPr="005745CB">
        <w:rPr>
          <w:rFonts w:hint="cs"/>
          <w:color w:val="auto"/>
          <w:rtl/>
        </w:rPr>
        <w:t>רי תשובות</w:t>
      </w:r>
      <w:r w:rsidR="005745CB">
        <w:rPr>
          <w:rFonts w:hint="cs"/>
          <w:color w:val="auto"/>
          <w:rtl/>
        </w:rPr>
        <w:t>יהם</w:t>
      </w:r>
      <w:r w:rsidR="008275F6" w:rsidRPr="005745CB">
        <w:rPr>
          <w:rFonts w:hint="cs"/>
          <w:color w:val="auto"/>
          <w:rtl/>
        </w:rPr>
        <w:t xml:space="preserve"> השונות, לפי הנאמר ולפי </w:t>
      </w:r>
      <w:r w:rsidR="005745CB">
        <w:rPr>
          <w:rFonts w:hint="cs"/>
          <w:color w:val="auto"/>
          <w:rtl/>
        </w:rPr>
        <w:t>מ</w:t>
      </w:r>
      <w:r w:rsidR="008275F6" w:rsidRPr="005745CB">
        <w:rPr>
          <w:rFonts w:hint="cs"/>
          <w:color w:val="auto"/>
          <w:rtl/>
        </w:rPr>
        <w:t>ה</w:t>
      </w:r>
      <w:r w:rsidR="005745CB">
        <w:rPr>
          <w:rFonts w:hint="cs"/>
          <w:color w:val="auto"/>
          <w:rtl/>
        </w:rPr>
        <w:t xml:space="preserve"> שנמצא בין השורות</w:t>
      </w:r>
      <w:r w:rsidR="008275F6" w:rsidRPr="005745CB">
        <w:rPr>
          <w:rFonts w:hint="cs"/>
          <w:color w:val="auto"/>
          <w:rtl/>
        </w:rPr>
        <w:t xml:space="preserve">. </w:t>
      </w:r>
    </w:p>
    <w:p w:rsidR="005745CB" w:rsidRDefault="005745CB" w:rsidP="005F5932">
      <w:pPr>
        <w:pStyle w:val="a3"/>
        <w:rPr>
          <w:b/>
          <w:bCs/>
          <w:color w:val="auto"/>
          <w:rtl/>
        </w:rPr>
      </w:pPr>
    </w:p>
    <w:p w:rsidR="008275F6" w:rsidRPr="005745CB" w:rsidRDefault="008275F6" w:rsidP="005F5932">
      <w:pPr>
        <w:pStyle w:val="a3"/>
        <w:rPr>
          <w:b/>
          <w:bCs/>
          <w:color w:val="auto"/>
        </w:rPr>
      </w:pPr>
      <w:r w:rsidRPr="005745CB">
        <w:rPr>
          <w:rFonts w:hint="cs"/>
          <w:color w:val="auto"/>
          <w:rtl/>
        </w:rPr>
        <w:t xml:space="preserve">הנחיות כלליות  </w:t>
      </w:r>
    </w:p>
    <w:p w:rsidR="008275F6" w:rsidRPr="005745CB" w:rsidRDefault="005745CB" w:rsidP="005F5932">
      <w:pPr>
        <w:pStyle w:val="a3"/>
        <w:numPr>
          <w:ilvl w:val="1"/>
          <w:numId w:val="1"/>
        </w:numPr>
        <w:rPr>
          <w:b/>
          <w:bCs/>
          <w:color w:val="auto"/>
        </w:rPr>
      </w:pPr>
      <w:r>
        <w:rPr>
          <w:rFonts w:hint="cs"/>
          <w:color w:val="auto"/>
          <w:rtl/>
        </w:rPr>
        <w:t>בהתייחסות ל</w:t>
      </w:r>
      <w:r w:rsidR="008275F6" w:rsidRPr="005745CB">
        <w:rPr>
          <w:color w:val="auto"/>
          <w:rtl/>
        </w:rPr>
        <w:t xml:space="preserve">עולם </w:t>
      </w:r>
      <w:r>
        <w:rPr>
          <w:rFonts w:hint="cs"/>
          <w:color w:val="auto"/>
          <w:rtl/>
        </w:rPr>
        <w:t>שדוגל ב</w:t>
      </w:r>
      <w:r w:rsidR="008275F6" w:rsidRPr="005745CB">
        <w:rPr>
          <w:rFonts w:hint="cs"/>
          <w:color w:val="auto"/>
          <w:rtl/>
        </w:rPr>
        <w:t xml:space="preserve">ענישה פיזית, </w:t>
      </w:r>
      <w:r>
        <w:rPr>
          <w:rFonts w:hint="cs"/>
          <w:color w:val="auto"/>
          <w:rtl/>
        </w:rPr>
        <w:t>יש כמה היבטים לדיון:</w:t>
      </w:r>
      <w:r w:rsidR="008275F6" w:rsidRPr="005745CB">
        <w:rPr>
          <w:rFonts w:hint="cs"/>
          <w:color w:val="auto"/>
          <w:rtl/>
        </w:rPr>
        <w:t xml:space="preserve"> </w:t>
      </w:r>
    </w:p>
    <w:p w:rsidR="008275F6" w:rsidRPr="005745CB" w:rsidRDefault="005745CB" w:rsidP="005F5932">
      <w:pPr>
        <w:pStyle w:val="a3"/>
        <w:numPr>
          <w:ilvl w:val="2"/>
          <w:numId w:val="1"/>
        </w:numPr>
        <w:rPr>
          <w:b/>
          <w:bCs/>
          <w:color w:val="auto"/>
        </w:rPr>
      </w:pPr>
      <w:r>
        <w:rPr>
          <w:rFonts w:hint="cs"/>
          <w:color w:val="auto"/>
          <w:rtl/>
        </w:rPr>
        <w:t xml:space="preserve">היבטים </w:t>
      </w:r>
      <w:r w:rsidR="008275F6" w:rsidRPr="005745CB">
        <w:rPr>
          <w:rFonts w:hint="cs"/>
          <w:color w:val="auto"/>
          <w:rtl/>
        </w:rPr>
        <w:t>משפטי</w:t>
      </w:r>
      <w:r>
        <w:rPr>
          <w:rFonts w:hint="cs"/>
          <w:color w:val="auto"/>
          <w:rtl/>
        </w:rPr>
        <w:t>ים</w:t>
      </w:r>
      <w:r w:rsidR="008275F6" w:rsidRPr="005745CB">
        <w:rPr>
          <w:rFonts w:hint="cs"/>
          <w:color w:val="auto"/>
          <w:rtl/>
        </w:rPr>
        <w:t xml:space="preserve"> </w:t>
      </w:r>
      <w:r w:rsidR="008275F6" w:rsidRPr="005745CB">
        <w:rPr>
          <w:color w:val="auto"/>
          <w:rtl/>
        </w:rPr>
        <w:t>–</w:t>
      </w:r>
      <w:r w:rsidR="008275F6" w:rsidRPr="005745CB">
        <w:rPr>
          <w:rFonts w:hint="cs"/>
          <w:color w:val="auto"/>
          <w:rtl/>
        </w:rPr>
        <w:t xml:space="preserve"> </w:t>
      </w:r>
      <w:r>
        <w:rPr>
          <w:rFonts w:hint="cs"/>
          <w:color w:val="auto"/>
          <w:rtl/>
        </w:rPr>
        <w:t xml:space="preserve">בפרט </w:t>
      </w:r>
      <w:r w:rsidR="008275F6" w:rsidRPr="005745CB">
        <w:rPr>
          <w:rFonts w:hint="cs"/>
          <w:color w:val="auto"/>
          <w:rtl/>
        </w:rPr>
        <w:t xml:space="preserve">בזמננו, וגם לאורך השנים. </w:t>
      </w:r>
    </w:p>
    <w:p w:rsidR="008275F6" w:rsidRPr="005745CB" w:rsidRDefault="005745CB" w:rsidP="005F5932">
      <w:pPr>
        <w:pStyle w:val="a3"/>
        <w:numPr>
          <w:ilvl w:val="2"/>
          <w:numId w:val="1"/>
        </w:numPr>
        <w:rPr>
          <w:b/>
          <w:bCs/>
          <w:color w:val="auto"/>
        </w:rPr>
      </w:pPr>
      <w:r>
        <w:rPr>
          <w:rFonts w:hint="cs"/>
          <w:color w:val="auto"/>
          <w:rtl/>
        </w:rPr>
        <w:t xml:space="preserve">היבטים </w:t>
      </w:r>
      <w:r w:rsidR="008275F6" w:rsidRPr="005745CB">
        <w:rPr>
          <w:color w:val="auto"/>
          <w:rtl/>
        </w:rPr>
        <w:t>אישי</w:t>
      </w:r>
      <w:r>
        <w:rPr>
          <w:rFonts w:hint="cs"/>
          <w:color w:val="auto"/>
          <w:rtl/>
        </w:rPr>
        <w:t>ים</w:t>
      </w:r>
      <w:r w:rsidR="008275F6" w:rsidRPr="005745CB">
        <w:rPr>
          <w:color w:val="auto"/>
          <w:rtl/>
        </w:rPr>
        <w:t xml:space="preserve"> –</w:t>
      </w:r>
      <w:r w:rsidR="008275F6" w:rsidRPr="005745CB">
        <w:rPr>
          <w:rFonts w:hint="cs"/>
          <w:color w:val="auto"/>
          <w:rtl/>
        </w:rPr>
        <w:t xml:space="preserve"> </w:t>
      </w:r>
      <w:r>
        <w:rPr>
          <w:rFonts w:hint="cs"/>
          <w:color w:val="auto"/>
          <w:rtl/>
        </w:rPr>
        <w:t xml:space="preserve">עבור </w:t>
      </w:r>
      <w:r w:rsidR="008275F6" w:rsidRPr="005745CB">
        <w:rPr>
          <w:rFonts w:hint="cs"/>
          <w:color w:val="auto"/>
          <w:rtl/>
        </w:rPr>
        <w:t>חלק מהלומדים</w:t>
      </w:r>
      <w:r>
        <w:rPr>
          <w:rFonts w:hint="cs"/>
          <w:color w:val="auto"/>
          <w:rtl/>
        </w:rPr>
        <w:t>,</w:t>
      </w:r>
      <w:r w:rsidR="008275F6" w:rsidRPr="005745CB">
        <w:rPr>
          <w:rFonts w:hint="cs"/>
          <w:color w:val="auto"/>
          <w:rtl/>
        </w:rPr>
        <w:t xml:space="preserve"> עונשים </w:t>
      </w:r>
      <w:r>
        <w:rPr>
          <w:rFonts w:hint="cs"/>
          <w:color w:val="auto"/>
          <w:rtl/>
        </w:rPr>
        <w:t xml:space="preserve">מסוג זה </w:t>
      </w:r>
      <w:r w:rsidR="008275F6" w:rsidRPr="005745CB">
        <w:rPr>
          <w:rFonts w:hint="cs"/>
          <w:color w:val="auto"/>
          <w:rtl/>
        </w:rPr>
        <w:t>לא היו נדירים</w:t>
      </w:r>
      <w:r>
        <w:rPr>
          <w:rFonts w:hint="cs"/>
          <w:color w:val="auto"/>
          <w:rtl/>
        </w:rPr>
        <w:t xml:space="preserve"> בילדותם</w:t>
      </w:r>
      <w:r w:rsidR="008275F6" w:rsidRPr="005745CB">
        <w:rPr>
          <w:rFonts w:hint="cs"/>
          <w:color w:val="auto"/>
          <w:rtl/>
        </w:rPr>
        <w:t xml:space="preserve">. </w:t>
      </w:r>
    </w:p>
    <w:p w:rsidR="008275F6" w:rsidRPr="005745CB" w:rsidRDefault="005745CB" w:rsidP="005F5932">
      <w:pPr>
        <w:pStyle w:val="a3"/>
        <w:numPr>
          <w:ilvl w:val="2"/>
          <w:numId w:val="1"/>
        </w:numPr>
        <w:rPr>
          <w:b/>
          <w:bCs/>
          <w:color w:val="auto"/>
        </w:rPr>
      </w:pPr>
      <w:r>
        <w:rPr>
          <w:rFonts w:hint="cs"/>
          <w:color w:val="auto"/>
          <w:rtl/>
        </w:rPr>
        <w:t xml:space="preserve">היבטים </w:t>
      </w:r>
      <w:r w:rsidR="008275F6" w:rsidRPr="005745CB">
        <w:rPr>
          <w:color w:val="auto"/>
          <w:rtl/>
        </w:rPr>
        <w:t>חינוכי</w:t>
      </w:r>
      <w:r>
        <w:rPr>
          <w:rFonts w:hint="cs"/>
          <w:color w:val="auto"/>
          <w:rtl/>
        </w:rPr>
        <w:t>ים</w:t>
      </w:r>
      <w:r w:rsidR="008275F6" w:rsidRPr="005745CB">
        <w:rPr>
          <w:color w:val="auto"/>
          <w:rtl/>
        </w:rPr>
        <w:t xml:space="preserve"> –</w:t>
      </w:r>
      <w:r w:rsidR="008275F6" w:rsidRPr="005745CB">
        <w:rPr>
          <w:rFonts w:hint="cs"/>
          <w:color w:val="auto"/>
          <w:rtl/>
        </w:rPr>
        <w:t xml:space="preserve"> גישות שונות לתלמיד</w:t>
      </w:r>
      <w:r>
        <w:rPr>
          <w:rFonts w:hint="cs"/>
          <w:color w:val="auto"/>
          <w:rtl/>
        </w:rPr>
        <w:t xml:space="preserve"> </w:t>
      </w:r>
      <w:r w:rsidR="008275F6" w:rsidRPr="005745CB">
        <w:rPr>
          <w:rFonts w:hint="cs"/>
          <w:color w:val="auto"/>
          <w:rtl/>
        </w:rPr>
        <w:t>/</w:t>
      </w:r>
      <w:r>
        <w:rPr>
          <w:rFonts w:hint="cs"/>
          <w:color w:val="auto"/>
          <w:rtl/>
        </w:rPr>
        <w:t xml:space="preserve"> ל</w:t>
      </w:r>
      <w:r w:rsidR="008275F6" w:rsidRPr="005745CB">
        <w:rPr>
          <w:rFonts w:hint="cs"/>
          <w:color w:val="auto"/>
          <w:rtl/>
        </w:rPr>
        <w:t>בן</w:t>
      </w:r>
      <w:r>
        <w:rPr>
          <w:rFonts w:hint="cs"/>
          <w:color w:val="auto"/>
          <w:rtl/>
        </w:rPr>
        <w:t xml:space="preserve"> </w:t>
      </w:r>
      <w:r w:rsidR="008275F6" w:rsidRPr="005745CB">
        <w:rPr>
          <w:rFonts w:hint="cs"/>
          <w:color w:val="auto"/>
          <w:rtl/>
        </w:rPr>
        <w:t>/</w:t>
      </w:r>
      <w:r>
        <w:rPr>
          <w:rFonts w:hint="cs"/>
          <w:color w:val="auto"/>
          <w:rtl/>
        </w:rPr>
        <w:t xml:space="preserve"> ל</w:t>
      </w:r>
      <w:r w:rsidR="008275F6" w:rsidRPr="005745CB">
        <w:rPr>
          <w:rFonts w:hint="cs"/>
          <w:color w:val="auto"/>
          <w:rtl/>
        </w:rPr>
        <w:t xml:space="preserve">חניך </w:t>
      </w:r>
      <w:r w:rsidR="008275F6" w:rsidRPr="005745CB">
        <w:rPr>
          <w:color w:val="auto"/>
          <w:rtl/>
        </w:rPr>
        <w:t>–</w:t>
      </w:r>
      <w:r w:rsidR="008275F6" w:rsidRPr="005745CB">
        <w:rPr>
          <w:rFonts w:hint="cs"/>
          <w:color w:val="auto"/>
          <w:rtl/>
        </w:rPr>
        <w:t xml:space="preserve"> האם להגבילו</w:t>
      </w:r>
      <w:r>
        <w:rPr>
          <w:rFonts w:hint="cs"/>
          <w:color w:val="auto"/>
          <w:rtl/>
        </w:rPr>
        <w:t>;</w:t>
      </w:r>
      <w:r w:rsidR="008275F6" w:rsidRPr="005745CB">
        <w:rPr>
          <w:rFonts w:hint="cs"/>
          <w:color w:val="auto"/>
          <w:rtl/>
        </w:rPr>
        <w:t xml:space="preserve"> האם </w:t>
      </w:r>
      <w:r>
        <w:rPr>
          <w:rFonts w:hint="cs"/>
          <w:color w:val="auto"/>
          <w:rtl/>
        </w:rPr>
        <w:t xml:space="preserve">חשוב </w:t>
      </w:r>
      <w:r w:rsidR="008275F6" w:rsidRPr="005745CB">
        <w:rPr>
          <w:rFonts w:hint="cs"/>
          <w:color w:val="auto"/>
          <w:rtl/>
        </w:rPr>
        <w:t>ליצ</w:t>
      </w:r>
      <w:r>
        <w:rPr>
          <w:rFonts w:hint="cs"/>
          <w:color w:val="auto"/>
          <w:rtl/>
        </w:rPr>
        <w:t>ו</w:t>
      </w:r>
      <w:r w:rsidR="008275F6" w:rsidRPr="005745CB">
        <w:rPr>
          <w:rFonts w:hint="cs"/>
          <w:color w:val="auto"/>
          <w:rtl/>
        </w:rPr>
        <w:t>ר יראה</w:t>
      </w:r>
      <w:r>
        <w:rPr>
          <w:rFonts w:hint="cs"/>
          <w:color w:val="auto"/>
          <w:rtl/>
        </w:rPr>
        <w:t>;</w:t>
      </w:r>
      <w:r w:rsidR="008275F6" w:rsidRPr="005745CB">
        <w:rPr>
          <w:rFonts w:hint="cs"/>
          <w:color w:val="auto"/>
          <w:rtl/>
        </w:rPr>
        <w:t xml:space="preserve"> האם</w:t>
      </w:r>
      <w:r>
        <w:rPr>
          <w:rFonts w:hint="cs"/>
          <w:color w:val="auto"/>
          <w:rtl/>
        </w:rPr>
        <w:t xml:space="preserve"> חשוב</w:t>
      </w:r>
      <w:r w:rsidR="008275F6" w:rsidRPr="005745CB">
        <w:rPr>
          <w:rFonts w:hint="cs"/>
          <w:color w:val="auto"/>
          <w:rtl/>
        </w:rPr>
        <w:t xml:space="preserve"> ללמד מתוך הבנה</w:t>
      </w:r>
      <w:r>
        <w:rPr>
          <w:rFonts w:hint="cs"/>
          <w:color w:val="auto"/>
          <w:rtl/>
        </w:rPr>
        <w:t>;</w:t>
      </w:r>
      <w:r w:rsidR="008275F6" w:rsidRPr="005745CB">
        <w:rPr>
          <w:rFonts w:hint="cs"/>
          <w:color w:val="auto"/>
          <w:rtl/>
        </w:rPr>
        <w:t xml:space="preserve"> האם </w:t>
      </w:r>
      <w:r>
        <w:rPr>
          <w:rFonts w:hint="cs"/>
          <w:color w:val="auto"/>
          <w:rtl/>
        </w:rPr>
        <w:t xml:space="preserve">חשוב </w:t>
      </w:r>
      <w:r w:rsidR="008275F6" w:rsidRPr="005745CB">
        <w:rPr>
          <w:rFonts w:hint="cs"/>
          <w:color w:val="auto"/>
          <w:rtl/>
        </w:rPr>
        <w:t xml:space="preserve">לרתום את הילד </w:t>
      </w:r>
      <w:r>
        <w:rPr>
          <w:rFonts w:hint="cs"/>
          <w:color w:val="auto"/>
          <w:rtl/>
        </w:rPr>
        <w:t xml:space="preserve">ולהעניק לו יחס אישי; </w:t>
      </w:r>
      <w:r w:rsidR="008275F6" w:rsidRPr="005745CB">
        <w:rPr>
          <w:rFonts w:hint="cs"/>
          <w:color w:val="auto"/>
          <w:rtl/>
        </w:rPr>
        <w:t xml:space="preserve">האם </w:t>
      </w:r>
      <w:r>
        <w:rPr>
          <w:rFonts w:hint="cs"/>
          <w:color w:val="auto"/>
          <w:rtl/>
        </w:rPr>
        <w:t>היחס האישי של ימינו אינו מוביל ל</w:t>
      </w:r>
      <w:r w:rsidR="008275F6" w:rsidRPr="005745CB">
        <w:rPr>
          <w:rFonts w:hint="cs"/>
          <w:color w:val="auto"/>
          <w:rtl/>
        </w:rPr>
        <w:t>דור מפונק וחסר התחשבות?</w:t>
      </w:r>
    </w:p>
    <w:p w:rsidR="008275F6" w:rsidRPr="005745CB" w:rsidRDefault="008275F6" w:rsidP="008275F6">
      <w:pPr>
        <w:pStyle w:val="a3"/>
        <w:numPr>
          <w:ilvl w:val="1"/>
          <w:numId w:val="1"/>
        </w:numPr>
        <w:rPr>
          <w:b/>
          <w:bCs/>
          <w:color w:val="auto"/>
        </w:rPr>
      </w:pPr>
      <w:r w:rsidRPr="005745CB">
        <w:rPr>
          <w:rFonts w:hint="cs"/>
          <w:color w:val="auto"/>
          <w:rtl/>
        </w:rPr>
        <w:t xml:space="preserve">כדאי לשאול בכל פעם </w:t>
      </w:r>
      <w:r w:rsidRPr="005745CB">
        <w:rPr>
          <w:color w:val="auto"/>
          <w:rtl/>
        </w:rPr>
        <w:t>–</w:t>
      </w:r>
      <w:r w:rsidRPr="005745CB">
        <w:rPr>
          <w:rFonts w:hint="cs"/>
          <w:color w:val="auto"/>
          <w:rtl/>
        </w:rPr>
        <w:t xml:space="preserve"> למה לדעתכם פסק הפוסק או חיווה המלומד את דעתו באורח זה?</w:t>
      </w:r>
    </w:p>
    <w:p w:rsidR="008275F6" w:rsidRPr="005745CB" w:rsidRDefault="008275F6" w:rsidP="005F5932">
      <w:pPr>
        <w:pStyle w:val="a3"/>
        <w:numPr>
          <w:ilvl w:val="1"/>
          <w:numId w:val="1"/>
        </w:numPr>
        <w:rPr>
          <w:b/>
          <w:bCs/>
          <w:color w:val="auto"/>
        </w:rPr>
      </w:pPr>
      <w:r w:rsidRPr="005745CB">
        <w:rPr>
          <w:rFonts w:hint="cs"/>
          <w:color w:val="auto"/>
          <w:rtl/>
        </w:rPr>
        <w:t xml:space="preserve">כדאי לבדוק </w:t>
      </w:r>
      <w:r w:rsidR="00624257">
        <w:rPr>
          <w:rFonts w:hint="cs"/>
          <w:color w:val="auto"/>
          <w:rtl/>
        </w:rPr>
        <w:t xml:space="preserve">את הדעות השונות על רקע </w:t>
      </w:r>
      <w:r w:rsidRPr="005745CB">
        <w:rPr>
          <w:rFonts w:hint="cs"/>
          <w:color w:val="auto"/>
          <w:rtl/>
        </w:rPr>
        <w:t xml:space="preserve">שני </w:t>
      </w:r>
      <w:r w:rsidR="00624257">
        <w:rPr>
          <w:rFonts w:hint="cs"/>
          <w:color w:val="auto"/>
          <w:rtl/>
        </w:rPr>
        <w:t>ה</w:t>
      </w:r>
      <w:r w:rsidRPr="005745CB">
        <w:rPr>
          <w:rFonts w:hint="cs"/>
          <w:color w:val="auto"/>
          <w:rtl/>
        </w:rPr>
        <w:t xml:space="preserve">פסוקים בפרקנו, אשר </w:t>
      </w:r>
      <w:r w:rsidR="00624257">
        <w:rPr>
          <w:rFonts w:hint="cs"/>
          <w:color w:val="auto"/>
          <w:rtl/>
        </w:rPr>
        <w:t>ב</w:t>
      </w:r>
      <w:r w:rsidRPr="005745CB">
        <w:rPr>
          <w:rFonts w:hint="cs"/>
          <w:color w:val="auto"/>
          <w:rtl/>
        </w:rPr>
        <w:t xml:space="preserve">יחד עם פסוקים אחרים ממשלי </w:t>
      </w:r>
      <w:r w:rsidR="00624257">
        <w:rPr>
          <w:rFonts w:hint="cs"/>
          <w:color w:val="auto"/>
          <w:rtl/>
        </w:rPr>
        <w:t>משמשים כ</w:t>
      </w:r>
      <w:r w:rsidRPr="005745CB">
        <w:rPr>
          <w:rFonts w:hint="cs"/>
          <w:color w:val="auto"/>
          <w:rtl/>
        </w:rPr>
        <w:t>מקור</w:t>
      </w:r>
      <w:r w:rsidR="00624257">
        <w:rPr>
          <w:rFonts w:hint="cs"/>
          <w:color w:val="auto"/>
          <w:rtl/>
        </w:rPr>
        <w:t xml:space="preserve"> והצדקה</w:t>
      </w:r>
      <w:r w:rsidRPr="005745CB">
        <w:rPr>
          <w:rFonts w:hint="cs"/>
          <w:color w:val="auto"/>
          <w:rtl/>
        </w:rPr>
        <w:t xml:space="preserve"> לחינוך הילד</w:t>
      </w:r>
      <w:r w:rsidR="00624257">
        <w:rPr>
          <w:rFonts w:hint="cs"/>
          <w:color w:val="auto"/>
          <w:rtl/>
        </w:rPr>
        <w:t>:</w:t>
      </w:r>
      <w:r w:rsidRPr="005745CB">
        <w:rPr>
          <w:rFonts w:hint="cs"/>
          <w:color w:val="auto"/>
          <w:rtl/>
        </w:rPr>
        <w:t xml:space="preserve"> </w:t>
      </w:r>
    </w:p>
    <w:p w:rsidR="008275F6" w:rsidRPr="005745CB" w:rsidRDefault="008275F6" w:rsidP="005F5932">
      <w:pPr>
        <w:pStyle w:val="a3"/>
        <w:ind w:left="2160"/>
        <w:rPr>
          <w:b/>
          <w:bCs/>
          <w:color w:val="auto"/>
        </w:rPr>
      </w:pPr>
      <w:r w:rsidRPr="005745CB">
        <w:rPr>
          <w:rFonts w:hint="cs"/>
          <w:color w:val="auto"/>
          <w:rtl/>
        </w:rPr>
        <w:t xml:space="preserve">"חנוך לנער על פי דרכו, גם כי יזקין לא יסור ממנה". </w:t>
      </w:r>
    </w:p>
    <w:p w:rsidR="008275F6" w:rsidRPr="005745CB" w:rsidRDefault="008275F6" w:rsidP="005F5932">
      <w:pPr>
        <w:pStyle w:val="a3"/>
        <w:ind w:left="2160"/>
        <w:rPr>
          <w:b/>
          <w:bCs/>
          <w:color w:val="auto"/>
        </w:rPr>
      </w:pPr>
      <w:r w:rsidRPr="005745CB">
        <w:rPr>
          <w:rFonts w:hint="cs"/>
          <w:color w:val="auto"/>
          <w:rtl/>
        </w:rPr>
        <w:t>"חושך שבטו שונא בנו"</w:t>
      </w:r>
    </w:p>
    <w:p w:rsidR="008275F6" w:rsidRPr="005745CB" w:rsidRDefault="005F5932" w:rsidP="008275F6">
      <w:pPr>
        <w:pStyle w:val="a3"/>
        <w:ind w:left="2160"/>
        <w:rPr>
          <w:b/>
          <w:bCs/>
          <w:color w:val="auto"/>
        </w:rPr>
      </w:pPr>
      <w:r>
        <w:rPr>
          <w:rFonts w:hint="cs"/>
          <w:color w:val="auto"/>
          <w:rtl/>
        </w:rPr>
        <w:t>ועוד...</w:t>
      </w:r>
    </w:p>
    <w:p w:rsidR="008275F6" w:rsidRPr="005745CB" w:rsidRDefault="00B44107" w:rsidP="005F5932">
      <w:pPr>
        <w:pStyle w:val="a3"/>
        <w:numPr>
          <w:ilvl w:val="1"/>
          <w:numId w:val="1"/>
        </w:numPr>
        <w:rPr>
          <w:b/>
          <w:bCs/>
          <w:color w:val="auto"/>
        </w:rPr>
      </w:pPr>
      <w:r w:rsidRPr="005745CB">
        <w:rPr>
          <w:rFonts w:hint="cs"/>
          <w:color w:val="auto"/>
          <w:rtl/>
        </w:rPr>
        <w:t xml:space="preserve">כדאי לבקש מהלומדים לשתף את </w:t>
      </w:r>
      <w:r w:rsidR="00624257">
        <w:rPr>
          <w:rFonts w:hint="cs"/>
          <w:color w:val="auto"/>
          <w:rtl/>
        </w:rPr>
        <w:t>חבריהם ב</w:t>
      </w:r>
      <w:r w:rsidRPr="005745CB">
        <w:rPr>
          <w:rFonts w:hint="cs"/>
          <w:color w:val="auto"/>
          <w:rtl/>
        </w:rPr>
        <w:t xml:space="preserve">חוויות שלהם כילדים, כהורים, </w:t>
      </w:r>
      <w:r w:rsidR="00624257">
        <w:rPr>
          <w:rFonts w:hint="cs"/>
          <w:color w:val="auto"/>
          <w:rtl/>
        </w:rPr>
        <w:t>א</w:t>
      </w:r>
      <w:r w:rsidRPr="005745CB">
        <w:rPr>
          <w:rFonts w:hint="cs"/>
          <w:color w:val="auto"/>
          <w:rtl/>
        </w:rPr>
        <w:t>ל</w:t>
      </w:r>
      <w:r w:rsidR="00624257">
        <w:rPr>
          <w:rFonts w:hint="cs"/>
          <w:color w:val="auto"/>
          <w:rtl/>
        </w:rPr>
        <w:t xml:space="preserve"> </w:t>
      </w:r>
      <w:r w:rsidRPr="005745CB">
        <w:rPr>
          <w:rFonts w:hint="cs"/>
          <w:color w:val="auto"/>
          <w:rtl/>
        </w:rPr>
        <w:t xml:space="preserve">מול סיטואציות של חינוך, </w:t>
      </w:r>
      <w:r w:rsidR="00624257">
        <w:rPr>
          <w:rFonts w:hint="cs"/>
          <w:color w:val="auto"/>
          <w:rtl/>
        </w:rPr>
        <w:t>ו</w:t>
      </w:r>
      <w:r w:rsidRPr="005745CB">
        <w:rPr>
          <w:rFonts w:hint="cs"/>
          <w:color w:val="auto"/>
          <w:rtl/>
        </w:rPr>
        <w:t xml:space="preserve">מקרים קיצוניים ולא פשוטים. </w:t>
      </w:r>
    </w:p>
    <w:p w:rsidR="00B44107" w:rsidRPr="005F5932" w:rsidRDefault="00624257" w:rsidP="005F5932">
      <w:pPr>
        <w:ind w:left="360"/>
        <w:rPr>
          <w:b/>
          <w:bCs/>
          <w:color w:val="auto"/>
        </w:rPr>
      </w:pPr>
      <w:r w:rsidRPr="005F5932">
        <w:rPr>
          <w:rFonts w:hint="cs"/>
          <w:color w:val="auto"/>
          <w:rtl/>
        </w:rPr>
        <w:t>נ</w:t>
      </w:r>
      <w:r w:rsidR="00B44107" w:rsidRPr="005F5932">
        <w:rPr>
          <w:rFonts w:hint="cs"/>
          <w:color w:val="auto"/>
          <w:rtl/>
        </w:rPr>
        <w:t xml:space="preserve">סכם </w:t>
      </w:r>
      <w:r w:rsidRPr="005F5932">
        <w:rPr>
          <w:rFonts w:hint="cs"/>
          <w:color w:val="auto"/>
          <w:rtl/>
        </w:rPr>
        <w:t>את השיעור בעיון ב</w:t>
      </w:r>
      <w:r w:rsidR="00B44107" w:rsidRPr="005F5932">
        <w:rPr>
          <w:rFonts w:hint="cs"/>
          <w:color w:val="auto"/>
          <w:rtl/>
        </w:rPr>
        <w:t xml:space="preserve">הוראות החוק והפסיקה </w:t>
      </w:r>
      <w:r w:rsidRPr="005F5932">
        <w:rPr>
          <w:rFonts w:hint="cs"/>
          <w:color w:val="auto"/>
          <w:rtl/>
        </w:rPr>
        <w:t>ב</w:t>
      </w:r>
      <w:r w:rsidR="00B44107" w:rsidRPr="005F5932">
        <w:rPr>
          <w:rFonts w:hint="cs"/>
          <w:color w:val="auto"/>
          <w:rtl/>
        </w:rPr>
        <w:t>ישראל, ו</w:t>
      </w:r>
      <w:r w:rsidRPr="005F5932">
        <w:rPr>
          <w:rFonts w:hint="cs"/>
          <w:color w:val="auto"/>
          <w:rtl/>
        </w:rPr>
        <w:t>נראה כי פ</w:t>
      </w:r>
      <w:r w:rsidR="00B44107" w:rsidRPr="005F5932">
        <w:rPr>
          <w:rFonts w:hint="cs"/>
          <w:color w:val="auto"/>
          <w:rtl/>
        </w:rPr>
        <w:t xml:space="preserve">סיקה </w:t>
      </w:r>
      <w:r w:rsidRPr="005F5932">
        <w:rPr>
          <w:rFonts w:hint="cs"/>
          <w:color w:val="auto"/>
          <w:rtl/>
        </w:rPr>
        <w:t xml:space="preserve">זו </w:t>
      </w:r>
      <w:r w:rsidR="00B44107" w:rsidRPr="005F5932">
        <w:rPr>
          <w:rFonts w:hint="cs"/>
          <w:color w:val="auto"/>
          <w:rtl/>
        </w:rPr>
        <w:t xml:space="preserve">מתקדמת </w:t>
      </w:r>
      <w:r w:rsidRPr="005F5932">
        <w:rPr>
          <w:rFonts w:hint="cs"/>
          <w:color w:val="auto"/>
          <w:rtl/>
        </w:rPr>
        <w:t>ביחס ל</w:t>
      </w:r>
      <w:r w:rsidR="00B44107" w:rsidRPr="005F5932">
        <w:rPr>
          <w:rFonts w:hint="cs"/>
          <w:color w:val="auto"/>
          <w:rtl/>
        </w:rPr>
        <w:t>שאר העולם</w:t>
      </w:r>
      <w:r w:rsidRPr="005F5932">
        <w:rPr>
          <w:rFonts w:hint="cs"/>
          <w:color w:val="auto"/>
          <w:rtl/>
        </w:rPr>
        <w:t xml:space="preserve">, </w:t>
      </w:r>
      <w:r w:rsidR="00B44107" w:rsidRPr="005F5932">
        <w:rPr>
          <w:rFonts w:hint="cs"/>
          <w:color w:val="auto"/>
          <w:rtl/>
        </w:rPr>
        <w:t xml:space="preserve">גם כיום, במקומות </w:t>
      </w:r>
      <w:r w:rsidRPr="005F5932">
        <w:rPr>
          <w:rFonts w:hint="cs"/>
          <w:color w:val="auto"/>
          <w:rtl/>
        </w:rPr>
        <w:t>ש</w:t>
      </w:r>
      <w:r w:rsidR="00B44107" w:rsidRPr="005F5932">
        <w:rPr>
          <w:rFonts w:hint="cs"/>
          <w:color w:val="auto"/>
          <w:rtl/>
        </w:rPr>
        <w:t>בהם נורמות ישנות של ענ</w:t>
      </w:r>
      <w:r w:rsidRPr="005F5932">
        <w:rPr>
          <w:rFonts w:hint="cs"/>
          <w:color w:val="auto"/>
          <w:rtl/>
        </w:rPr>
        <w:t>י</w:t>
      </w:r>
      <w:r w:rsidR="00B44107" w:rsidRPr="005F5932">
        <w:rPr>
          <w:rFonts w:hint="cs"/>
          <w:color w:val="auto"/>
          <w:rtl/>
        </w:rPr>
        <w:t>ש</w:t>
      </w:r>
      <w:r w:rsidRPr="005F5932">
        <w:rPr>
          <w:rFonts w:hint="cs"/>
          <w:color w:val="auto"/>
          <w:rtl/>
        </w:rPr>
        <w:t>ה</w:t>
      </w:r>
      <w:r w:rsidR="00B44107" w:rsidRPr="005F5932">
        <w:rPr>
          <w:rFonts w:hint="cs"/>
          <w:color w:val="auto"/>
          <w:rtl/>
        </w:rPr>
        <w:t xml:space="preserve"> גופני</w:t>
      </w:r>
      <w:r w:rsidRPr="005F5932">
        <w:rPr>
          <w:rFonts w:hint="cs"/>
          <w:color w:val="auto"/>
          <w:rtl/>
        </w:rPr>
        <w:t>ת</w:t>
      </w:r>
      <w:r w:rsidR="00B44107" w:rsidRPr="005F5932">
        <w:rPr>
          <w:rFonts w:hint="cs"/>
          <w:color w:val="auto"/>
          <w:rtl/>
        </w:rPr>
        <w:t xml:space="preserve"> טרם שונו, גם אם </w:t>
      </w:r>
      <w:r w:rsidRPr="005F5932">
        <w:rPr>
          <w:rFonts w:hint="cs"/>
          <w:color w:val="auto"/>
          <w:rtl/>
        </w:rPr>
        <w:t>הן אינן</w:t>
      </w:r>
      <w:r w:rsidR="00B44107" w:rsidRPr="005F5932">
        <w:rPr>
          <w:rFonts w:hint="cs"/>
          <w:color w:val="auto"/>
          <w:rtl/>
        </w:rPr>
        <w:t xml:space="preserve"> מיושמות הלכה למעשה. </w:t>
      </w:r>
    </w:p>
    <w:p w:rsidR="00B44107" w:rsidRPr="00624257" w:rsidRDefault="00B44107" w:rsidP="00B44107">
      <w:pPr>
        <w:rPr>
          <w:b/>
          <w:bCs/>
          <w:color w:val="auto"/>
        </w:rPr>
      </w:pPr>
    </w:p>
    <w:sectPr w:rsidR="00B44107" w:rsidRPr="00624257" w:rsidSect="00CA741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C61EA"/>
    <w:multiLevelType w:val="hybridMultilevel"/>
    <w:tmpl w:val="1EF6489C"/>
    <w:lvl w:ilvl="0" w:tplc="A2DE99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das ahituv">
    <w15:presenceInfo w15:providerId="Windows Live" w15:userId="71cf061e4f4032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5F6"/>
    <w:rsid w:val="00037F7E"/>
    <w:rsid w:val="00277613"/>
    <w:rsid w:val="004629F9"/>
    <w:rsid w:val="004A04C1"/>
    <w:rsid w:val="005745CB"/>
    <w:rsid w:val="005F5932"/>
    <w:rsid w:val="00621ADF"/>
    <w:rsid w:val="00624257"/>
    <w:rsid w:val="008275F6"/>
    <w:rsid w:val="00952EBD"/>
    <w:rsid w:val="0097360B"/>
    <w:rsid w:val="00B35093"/>
    <w:rsid w:val="00B44107"/>
    <w:rsid w:val="00C71C99"/>
    <w:rsid w:val="00CA7418"/>
    <w:rsid w:val="00E162C3"/>
    <w:rsid w:val="00ED3AF0"/>
    <w:rsid w:val="00F0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David"/>
        <w:color w:val="0070C0"/>
        <w:sz w:val="22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5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5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F59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David"/>
        <w:color w:val="0070C0"/>
        <w:sz w:val="22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5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5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F59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Rahamim Tamam Tamam</dc:creator>
  <cp:lastModifiedBy>owner</cp:lastModifiedBy>
  <cp:revision>3</cp:revision>
  <dcterms:created xsi:type="dcterms:W3CDTF">2017-12-04T06:08:00Z</dcterms:created>
  <dcterms:modified xsi:type="dcterms:W3CDTF">2017-12-04T06:09:00Z</dcterms:modified>
</cp:coreProperties>
</file>