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468" w:rsidRDefault="00095DD9" w:rsidP="00095DD9">
      <w:pPr>
        <w:jc w:val="center"/>
        <w:rPr>
          <w:b/>
          <w:bCs/>
          <w:sz w:val="28"/>
          <w:szCs w:val="28"/>
          <w:rtl/>
        </w:rPr>
      </w:pPr>
      <w:bookmarkStart w:id="0" w:name="_GoBack"/>
      <w:bookmarkEnd w:id="0"/>
      <w:r>
        <w:rPr>
          <w:rFonts w:hint="cs"/>
          <w:b/>
          <w:bCs/>
          <w:sz w:val="28"/>
          <w:szCs w:val="28"/>
          <w:rtl/>
        </w:rPr>
        <w:t xml:space="preserve">איכה ד-קהלת ג: </w:t>
      </w:r>
      <w:r w:rsidR="00287468" w:rsidRPr="00287468">
        <w:rPr>
          <w:rFonts w:hint="cs"/>
          <w:b/>
          <w:bCs/>
          <w:sz w:val="28"/>
          <w:szCs w:val="28"/>
          <w:rtl/>
        </w:rPr>
        <w:t>מגילת איכה בראי זמנה והשתקפותה ב</w:t>
      </w:r>
      <w:r w:rsidR="00B67866">
        <w:rPr>
          <w:rFonts w:hint="cs"/>
          <w:b/>
          <w:bCs/>
          <w:sz w:val="28"/>
          <w:szCs w:val="28"/>
          <w:rtl/>
        </w:rPr>
        <w:t>מהלך ה</w:t>
      </w:r>
      <w:r w:rsidR="00287468" w:rsidRPr="00287468">
        <w:rPr>
          <w:rFonts w:hint="cs"/>
          <w:b/>
          <w:bCs/>
          <w:sz w:val="28"/>
          <w:szCs w:val="28"/>
          <w:rtl/>
        </w:rPr>
        <w:t>דורות</w:t>
      </w:r>
      <w:r w:rsidR="00671BA3">
        <w:rPr>
          <w:rFonts w:hint="cs"/>
          <w:b/>
          <w:bCs/>
          <w:sz w:val="28"/>
          <w:szCs w:val="28"/>
          <w:rtl/>
        </w:rPr>
        <w:t xml:space="preserve"> </w:t>
      </w:r>
    </w:p>
    <w:p w:rsidR="00095DD9" w:rsidRDefault="00095DD9" w:rsidP="00095DD9">
      <w:pPr>
        <w:jc w:val="center"/>
        <w:rPr>
          <w:b/>
          <w:bCs/>
          <w:sz w:val="28"/>
          <w:szCs w:val="28"/>
          <w:rtl/>
        </w:rPr>
      </w:pPr>
      <w:r>
        <w:rPr>
          <w:rFonts w:hint="cs"/>
          <w:b/>
          <w:bCs/>
          <w:sz w:val="28"/>
          <w:szCs w:val="28"/>
          <w:rtl/>
        </w:rPr>
        <w:t>דף למנחה</w:t>
      </w:r>
    </w:p>
    <w:p w:rsidR="00095DD9" w:rsidRDefault="00095DD9" w:rsidP="00084B99">
      <w:pPr>
        <w:jc w:val="center"/>
        <w:rPr>
          <w:b/>
          <w:bCs/>
          <w:sz w:val="28"/>
          <w:szCs w:val="28"/>
          <w:rtl/>
        </w:rPr>
      </w:pPr>
    </w:p>
    <w:p w:rsidR="00095DD9" w:rsidRDefault="007E01F3" w:rsidP="007D6BF7">
      <w:pPr>
        <w:rPr>
          <w:sz w:val="24"/>
          <w:szCs w:val="24"/>
          <w:rtl/>
        </w:rPr>
      </w:pPr>
      <w:r>
        <w:rPr>
          <w:rFonts w:hint="cs"/>
          <w:sz w:val="24"/>
          <w:szCs w:val="24"/>
          <w:rtl/>
        </w:rPr>
        <w:t xml:space="preserve">דף לימוד זה ממקם את מגילת איכה בתוך ההקשר של קינות </w:t>
      </w:r>
      <w:r w:rsidR="00095DD9">
        <w:rPr>
          <w:rFonts w:hint="cs"/>
          <w:sz w:val="24"/>
          <w:szCs w:val="24"/>
          <w:rtl/>
        </w:rPr>
        <w:t xml:space="preserve">(לאו-דווקא יהודיות) </w:t>
      </w:r>
      <w:r>
        <w:rPr>
          <w:rFonts w:hint="cs"/>
          <w:sz w:val="24"/>
          <w:szCs w:val="24"/>
          <w:rtl/>
        </w:rPr>
        <w:t>על חורב</w:t>
      </w:r>
      <w:r w:rsidR="00095DD9">
        <w:rPr>
          <w:rFonts w:hint="cs"/>
          <w:sz w:val="24"/>
          <w:szCs w:val="24"/>
          <w:rtl/>
        </w:rPr>
        <w:t>ן</w:t>
      </w:r>
      <w:r>
        <w:rPr>
          <w:rFonts w:hint="cs"/>
          <w:sz w:val="24"/>
          <w:szCs w:val="24"/>
          <w:rtl/>
        </w:rPr>
        <w:t xml:space="preserve"> ערים וקהילות לאורך ההיסטוריה</w:t>
      </w:r>
      <w:r w:rsidR="00095DD9">
        <w:rPr>
          <w:rFonts w:hint="cs"/>
          <w:sz w:val="24"/>
          <w:szCs w:val="24"/>
          <w:rtl/>
        </w:rPr>
        <w:t xml:space="preserve">. הלימוד </w:t>
      </w:r>
      <w:r w:rsidR="00084B99">
        <w:rPr>
          <w:rFonts w:hint="cs"/>
          <w:sz w:val="24"/>
          <w:szCs w:val="24"/>
          <w:rtl/>
        </w:rPr>
        <w:t>מעודד לשאול</w:t>
      </w:r>
      <w:r>
        <w:rPr>
          <w:rFonts w:hint="cs"/>
          <w:sz w:val="24"/>
          <w:szCs w:val="24"/>
          <w:rtl/>
        </w:rPr>
        <w:t xml:space="preserve"> כיצד שימור זיכרון החורבן והגלות מעצב תודעה וזהות. </w:t>
      </w:r>
    </w:p>
    <w:p w:rsidR="007E01F3" w:rsidRPr="007E01F3" w:rsidRDefault="007E01F3" w:rsidP="007D6BF7">
      <w:pPr>
        <w:rPr>
          <w:sz w:val="24"/>
          <w:szCs w:val="24"/>
          <w:rtl/>
        </w:rPr>
      </w:pPr>
      <w:r>
        <w:rPr>
          <w:rFonts w:hint="cs"/>
          <w:sz w:val="24"/>
          <w:szCs w:val="24"/>
          <w:rtl/>
        </w:rPr>
        <w:t xml:space="preserve">השאלה המרחפת מעל כל המקורות </w:t>
      </w:r>
      <w:r w:rsidR="00095DD9">
        <w:rPr>
          <w:rFonts w:hint="cs"/>
          <w:sz w:val="24"/>
          <w:szCs w:val="24"/>
          <w:rtl/>
        </w:rPr>
        <w:t>ו</w:t>
      </w:r>
      <w:r>
        <w:rPr>
          <w:rFonts w:hint="cs"/>
          <w:sz w:val="24"/>
          <w:szCs w:val="24"/>
          <w:rtl/>
        </w:rPr>
        <w:t>נשאלת בסופם</w:t>
      </w:r>
      <w:r w:rsidR="00DC42B6">
        <w:rPr>
          <w:rFonts w:hint="cs"/>
          <w:sz w:val="24"/>
          <w:szCs w:val="24"/>
          <w:rtl/>
        </w:rPr>
        <w:t xml:space="preserve"> גלומה בפסוק הפותח את איכה: "איכה ישבה בדד?"</w:t>
      </w:r>
      <w:r>
        <w:rPr>
          <w:rFonts w:hint="cs"/>
          <w:sz w:val="24"/>
          <w:szCs w:val="24"/>
          <w:rtl/>
        </w:rPr>
        <w:t xml:space="preserve"> </w:t>
      </w:r>
      <w:r>
        <w:rPr>
          <w:sz w:val="24"/>
          <w:szCs w:val="24"/>
          <w:rtl/>
        </w:rPr>
        <w:t>–</w:t>
      </w:r>
      <w:r>
        <w:rPr>
          <w:rFonts w:hint="cs"/>
          <w:sz w:val="24"/>
          <w:szCs w:val="24"/>
          <w:rtl/>
        </w:rPr>
        <w:t xml:space="preserve"> מה מייחד ומבדיל את היהודים משאר העמים? </w:t>
      </w:r>
      <w:r w:rsidR="00B02E68">
        <w:rPr>
          <w:rFonts w:hint="cs"/>
          <w:sz w:val="24"/>
          <w:szCs w:val="24"/>
          <w:rtl/>
        </w:rPr>
        <w:t xml:space="preserve">האם הייחוד היהודי נשען רק על אסונות העבר או </w:t>
      </w:r>
      <w:r w:rsidR="00095DD9">
        <w:rPr>
          <w:rFonts w:hint="cs"/>
          <w:sz w:val="24"/>
          <w:szCs w:val="24"/>
          <w:rtl/>
        </w:rPr>
        <w:t xml:space="preserve">גם על </w:t>
      </w:r>
      <w:r w:rsidR="00B02E68">
        <w:rPr>
          <w:rFonts w:hint="cs"/>
          <w:sz w:val="24"/>
          <w:szCs w:val="24"/>
          <w:rtl/>
        </w:rPr>
        <w:t xml:space="preserve">ייעוד לעתיד? </w:t>
      </w:r>
      <w:r>
        <w:rPr>
          <w:rFonts w:hint="cs"/>
          <w:sz w:val="24"/>
          <w:szCs w:val="24"/>
          <w:rtl/>
        </w:rPr>
        <w:t>האם מה שמעצב את זהותנו היהודית הייחודית ה</w:t>
      </w:r>
      <w:r w:rsidR="00095DD9">
        <w:rPr>
          <w:rFonts w:hint="cs"/>
          <w:sz w:val="24"/>
          <w:szCs w:val="24"/>
          <w:rtl/>
        </w:rPr>
        <w:t>ו</w:t>
      </w:r>
      <w:r>
        <w:rPr>
          <w:rFonts w:hint="cs"/>
          <w:sz w:val="24"/>
          <w:szCs w:val="24"/>
          <w:rtl/>
        </w:rPr>
        <w:t>א זכר החורב</w:t>
      </w:r>
      <w:r w:rsidR="00095DD9">
        <w:rPr>
          <w:rFonts w:hint="cs"/>
          <w:sz w:val="24"/>
          <w:szCs w:val="24"/>
          <w:rtl/>
        </w:rPr>
        <w:t>ן</w:t>
      </w:r>
      <w:r>
        <w:rPr>
          <w:rFonts w:hint="cs"/>
          <w:sz w:val="24"/>
          <w:szCs w:val="24"/>
          <w:rtl/>
        </w:rPr>
        <w:t>, הרדיפ</w:t>
      </w:r>
      <w:r w:rsidR="00095DD9">
        <w:rPr>
          <w:rFonts w:hint="cs"/>
          <w:sz w:val="24"/>
          <w:szCs w:val="24"/>
          <w:rtl/>
        </w:rPr>
        <w:t>ה</w:t>
      </w:r>
      <w:r>
        <w:rPr>
          <w:rFonts w:hint="cs"/>
          <w:sz w:val="24"/>
          <w:szCs w:val="24"/>
          <w:rtl/>
        </w:rPr>
        <w:t xml:space="preserve"> והגלות</w:t>
      </w:r>
      <w:r w:rsidR="00B02E68">
        <w:rPr>
          <w:rFonts w:hint="cs"/>
          <w:sz w:val="24"/>
          <w:szCs w:val="24"/>
          <w:rtl/>
        </w:rPr>
        <w:t>,</w:t>
      </w:r>
      <w:r>
        <w:rPr>
          <w:rFonts w:hint="cs"/>
          <w:sz w:val="24"/>
          <w:szCs w:val="24"/>
          <w:rtl/>
        </w:rPr>
        <w:t xml:space="preserve"> או </w:t>
      </w:r>
      <w:r w:rsidR="00095DD9">
        <w:rPr>
          <w:rFonts w:hint="cs"/>
          <w:sz w:val="24"/>
          <w:szCs w:val="24"/>
          <w:rtl/>
        </w:rPr>
        <w:t xml:space="preserve">גם </w:t>
      </w:r>
      <w:r>
        <w:rPr>
          <w:rFonts w:hint="cs"/>
          <w:sz w:val="24"/>
          <w:szCs w:val="24"/>
          <w:rtl/>
        </w:rPr>
        <w:t>זכר היצירה והתוש</w:t>
      </w:r>
      <w:r w:rsidR="00095DD9">
        <w:rPr>
          <w:rFonts w:hint="cs"/>
          <w:sz w:val="24"/>
          <w:szCs w:val="24"/>
          <w:rtl/>
        </w:rPr>
        <w:t>י</w:t>
      </w:r>
      <w:r>
        <w:rPr>
          <w:rFonts w:hint="cs"/>
          <w:sz w:val="24"/>
          <w:szCs w:val="24"/>
          <w:rtl/>
        </w:rPr>
        <w:t xml:space="preserve">יה היהודית </w:t>
      </w:r>
      <w:r w:rsidR="00B02E68">
        <w:rPr>
          <w:rFonts w:hint="cs"/>
          <w:sz w:val="24"/>
          <w:szCs w:val="24"/>
          <w:rtl/>
        </w:rPr>
        <w:t xml:space="preserve">ואולי </w:t>
      </w:r>
      <w:r w:rsidR="00095DD9">
        <w:rPr>
          <w:rFonts w:hint="cs"/>
          <w:sz w:val="24"/>
          <w:szCs w:val="24"/>
          <w:rtl/>
        </w:rPr>
        <w:t xml:space="preserve">גם </w:t>
      </w:r>
      <w:r w:rsidR="00B02E68">
        <w:rPr>
          <w:rFonts w:hint="cs"/>
          <w:sz w:val="24"/>
          <w:szCs w:val="24"/>
          <w:rtl/>
        </w:rPr>
        <w:t xml:space="preserve">הייעוד </w:t>
      </w:r>
      <w:r w:rsidR="00DC42B6">
        <w:rPr>
          <w:rFonts w:hint="cs"/>
          <w:sz w:val="24"/>
          <w:szCs w:val="24"/>
          <w:rtl/>
        </w:rPr>
        <w:t>ו</w:t>
      </w:r>
      <w:r w:rsidR="00095DD9">
        <w:rPr>
          <w:rFonts w:hint="cs"/>
          <w:sz w:val="24"/>
          <w:szCs w:val="24"/>
          <w:rtl/>
        </w:rPr>
        <w:t xml:space="preserve">תודעת </w:t>
      </w:r>
      <w:r w:rsidR="00DC42B6">
        <w:rPr>
          <w:rFonts w:hint="cs"/>
          <w:sz w:val="24"/>
          <w:szCs w:val="24"/>
          <w:rtl/>
        </w:rPr>
        <w:t>השליחות</w:t>
      </w:r>
      <w:r w:rsidR="00095DD9">
        <w:rPr>
          <w:rFonts w:hint="cs"/>
          <w:sz w:val="24"/>
          <w:szCs w:val="24"/>
          <w:rtl/>
        </w:rPr>
        <w:t>?</w:t>
      </w:r>
      <w:r w:rsidR="00DC42B6">
        <w:rPr>
          <w:rFonts w:hint="cs"/>
          <w:sz w:val="24"/>
          <w:szCs w:val="24"/>
          <w:rtl/>
        </w:rPr>
        <w:t xml:space="preserve"> </w:t>
      </w:r>
      <w:r>
        <w:rPr>
          <w:rFonts w:hint="cs"/>
          <w:sz w:val="24"/>
          <w:szCs w:val="24"/>
          <w:rtl/>
        </w:rPr>
        <w:t xml:space="preserve">וכיצד כל </w:t>
      </w:r>
      <w:r w:rsidR="00DC42B6">
        <w:rPr>
          <w:rFonts w:hint="cs"/>
          <w:sz w:val="24"/>
          <w:szCs w:val="24"/>
          <w:rtl/>
        </w:rPr>
        <w:t xml:space="preserve">אחת משתי </w:t>
      </w:r>
      <w:r>
        <w:rPr>
          <w:rFonts w:hint="cs"/>
          <w:sz w:val="24"/>
          <w:szCs w:val="24"/>
          <w:rtl/>
        </w:rPr>
        <w:t>גיש</w:t>
      </w:r>
      <w:r w:rsidR="00DC42B6">
        <w:rPr>
          <w:rFonts w:hint="cs"/>
          <w:sz w:val="24"/>
          <w:szCs w:val="24"/>
          <w:rtl/>
        </w:rPr>
        <w:t>ות אלו</w:t>
      </w:r>
      <w:r>
        <w:rPr>
          <w:rFonts w:hint="cs"/>
          <w:sz w:val="24"/>
          <w:szCs w:val="24"/>
          <w:rtl/>
        </w:rPr>
        <w:t xml:space="preserve"> </w:t>
      </w:r>
      <w:r w:rsidR="00B02E68">
        <w:rPr>
          <w:rFonts w:hint="cs"/>
          <w:sz w:val="24"/>
          <w:szCs w:val="24"/>
          <w:rtl/>
        </w:rPr>
        <w:t>יכולה</w:t>
      </w:r>
      <w:r>
        <w:rPr>
          <w:rFonts w:hint="cs"/>
          <w:sz w:val="24"/>
          <w:szCs w:val="24"/>
          <w:rtl/>
        </w:rPr>
        <w:t xml:space="preserve"> להשפיע על הבנתנו </w:t>
      </w:r>
      <w:r w:rsidR="00095DD9">
        <w:rPr>
          <w:rFonts w:hint="cs"/>
          <w:sz w:val="24"/>
          <w:szCs w:val="24"/>
          <w:rtl/>
        </w:rPr>
        <w:t>את</w:t>
      </w:r>
      <w:r>
        <w:rPr>
          <w:rFonts w:hint="cs"/>
          <w:sz w:val="24"/>
          <w:szCs w:val="24"/>
          <w:rtl/>
        </w:rPr>
        <w:t xml:space="preserve"> בחירותינו אל מול ההווה והעתיד</w:t>
      </w:r>
      <w:r w:rsidR="00095DD9">
        <w:rPr>
          <w:rFonts w:hint="cs"/>
          <w:sz w:val="24"/>
          <w:szCs w:val="24"/>
          <w:rtl/>
        </w:rPr>
        <w:t>?</w:t>
      </w:r>
      <w:r>
        <w:rPr>
          <w:rFonts w:hint="cs"/>
          <w:sz w:val="24"/>
          <w:szCs w:val="24"/>
          <w:rtl/>
        </w:rPr>
        <w:t xml:space="preserve"> </w:t>
      </w:r>
    </w:p>
    <w:p w:rsidR="00E90EE5" w:rsidRPr="007565A1" w:rsidRDefault="00287468" w:rsidP="007565A1">
      <w:pPr>
        <w:rPr>
          <w:b/>
          <w:bCs/>
          <w:sz w:val="24"/>
          <w:szCs w:val="24"/>
          <w:u w:val="single"/>
          <w:rtl/>
        </w:rPr>
      </w:pPr>
      <w:r w:rsidRPr="007565A1">
        <w:rPr>
          <w:rFonts w:hint="cs"/>
          <w:b/>
          <w:bCs/>
          <w:sz w:val="24"/>
          <w:szCs w:val="24"/>
          <w:u w:val="single"/>
          <w:rtl/>
        </w:rPr>
        <w:t xml:space="preserve">קינה שומרית על חורבן </w:t>
      </w:r>
      <w:r w:rsidR="00095DD9">
        <w:rPr>
          <w:rFonts w:hint="cs"/>
          <w:b/>
          <w:bCs/>
          <w:sz w:val="24"/>
          <w:szCs w:val="24"/>
          <w:u w:val="single"/>
          <w:rtl/>
        </w:rPr>
        <w:t xml:space="preserve">העיר </w:t>
      </w:r>
      <w:r w:rsidRPr="007565A1">
        <w:rPr>
          <w:rFonts w:hint="cs"/>
          <w:b/>
          <w:bCs/>
          <w:sz w:val="24"/>
          <w:szCs w:val="24"/>
          <w:u w:val="single"/>
          <w:rtl/>
        </w:rPr>
        <w:t>אור ומקדשה</w:t>
      </w:r>
      <w:r w:rsidR="00623AB3">
        <w:rPr>
          <w:rFonts w:hint="cs"/>
          <w:b/>
          <w:bCs/>
          <w:sz w:val="24"/>
          <w:szCs w:val="24"/>
          <w:u w:val="single"/>
          <w:rtl/>
        </w:rPr>
        <w:t>:</w:t>
      </w:r>
    </w:p>
    <w:p w:rsidR="00A452BE" w:rsidRDefault="00B02E68" w:rsidP="007D6BF7">
      <w:pPr>
        <w:rPr>
          <w:sz w:val="24"/>
          <w:szCs w:val="24"/>
          <w:rtl/>
        </w:rPr>
      </w:pPr>
      <w:r>
        <w:rPr>
          <w:rFonts w:hint="cs"/>
          <w:sz w:val="24"/>
          <w:szCs w:val="24"/>
          <w:rtl/>
        </w:rPr>
        <w:t>בעולם העתיק נחרבו ערים ומקדשים ו</w:t>
      </w:r>
      <w:r w:rsidR="00095DD9">
        <w:rPr>
          <w:rFonts w:hint="cs"/>
          <w:sz w:val="24"/>
          <w:szCs w:val="24"/>
          <w:rtl/>
        </w:rPr>
        <w:t xml:space="preserve">הגלו </w:t>
      </w:r>
      <w:r>
        <w:rPr>
          <w:rFonts w:hint="cs"/>
          <w:sz w:val="24"/>
          <w:szCs w:val="24"/>
          <w:rtl/>
        </w:rPr>
        <w:t>עמים מ</w:t>
      </w:r>
      <w:r w:rsidR="00A452BE">
        <w:rPr>
          <w:rFonts w:hint="cs"/>
          <w:sz w:val="24"/>
          <w:szCs w:val="24"/>
          <w:rtl/>
        </w:rPr>
        <w:t>מולדתם</w:t>
      </w:r>
      <w:r w:rsidR="00095DD9">
        <w:rPr>
          <w:rFonts w:hint="cs"/>
          <w:sz w:val="24"/>
          <w:szCs w:val="24"/>
          <w:rtl/>
        </w:rPr>
        <w:t>, גם לפני החורבן והגלות של ממלכת יהודה</w:t>
      </w:r>
      <w:r w:rsidR="00A452BE">
        <w:rPr>
          <w:rFonts w:hint="cs"/>
          <w:sz w:val="24"/>
          <w:szCs w:val="24"/>
          <w:rtl/>
        </w:rPr>
        <w:t>. א</w:t>
      </w:r>
      <w:r>
        <w:rPr>
          <w:rFonts w:hint="cs"/>
          <w:sz w:val="24"/>
          <w:szCs w:val="24"/>
          <w:rtl/>
        </w:rPr>
        <w:t>סטר</w:t>
      </w:r>
      <w:r w:rsidR="00A452BE">
        <w:rPr>
          <w:rFonts w:hint="cs"/>
          <w:sz w:val="24"/>
          <w:szCs w:val="24"/>
          <w:rtl/>
        </w:rPr>
        <w:t>ט</w:t>
      </w:r>
      <w:r>
        <w:rPr>
          <w:rFonts w:hint="cs"/>
          <w:sz w:val="24"/>
          <w:szCs w:val="24"/>
          <w:rtl/>
        </w:rPr>
        <w:t>גיית ההגליה מוכרת גם מתקופת בית המקדש הראשון והגליית עשרת השבטים מממלכת ישראל ע</w:t>
      </w:r>
      <w:r w:rsidR="00095DD9">
        <w:rPr>
          <w:rFonts w:hint="cs"/>
          <w:sz w:val="24"/>
          <w:szCs w:val="24"/>
          <w:rtl/>
        </w:rPr>
        <w:t>ל ידי</w:t>
      </w:r>
      <w:r>
        <w:rPr>
          <w:rFonts w:hint="cs"/>
          <w:sz w:val="24"/>
          <w:szCs w:val="24"/>
          <w:rtl/>
        </w:rPr>
        <w:t xml:space="preserve"> אשור. בספרות השומרית התגלתה קינה </w:t>
      </w:r>
      <w:r>
        <w:rPr>
          <w:sz w:val="24"/>
          <w:szCs w:val="24"/>
          <w:rtl/>
        </w:rPr>
        <w:t>–</w:t>
      </w:r>
      <w:r w:rsidR="00EE012C">
        <w:rPr>
          <w:rFonts w:hint="cs"/>
          <w:sz w:val="24"/>
          <w:szCs w:val="24"/>
          <w:rtl/>
        </w:rPr>
        <w:t xml:space="preserve"> ליתר דיוק</w:t>
      </w:r>
      <w:r>
        <w:rPr>
          <w:rFonts w:hint="cs"/>
          <w:sz w:val="24"/>
          <w:szCs w:val="24"/>
          <w:rtl/>
        </w:rPr>
        <w:t xml:space="preserve"> אוסף קינות </w:t>
      </w:r>
      <w:r>
        <w:rPr>
          <w:sz w:val="24"/>
          <w:szCs w:val="24"/>
          <w:rtl/>
        </w:rPr>
        <w:t>–</w:t>
      </w:r>
      <w:r>
        <w:rPr>
          <w:rFonts w:hint="cs"/>
          <w:sz w:val="24"/>
          <w:szCs w:val="24"/>
          <w:rtl/>
        </w:rPr>
        <w:t xml:space="preserve"> על חורבן העיר אור </w:t>
      </w:r>
      <w:r w:rsidR="00A452BE">
        <w:rPr>
          <w:rFonts w:hint="cs"/>
          <w:sz w:val="24"/>
          <w:szCs w:val="24"/>
          <w:rtl/>
        </w:rPr>
        <w:t xml:space="preserve">("אור כשדים") </w:t>
      </w:r>
      <w:r>
        <w:rPr>
          <w:rFonts w:hint="cs"/>
          <w:sz w:val="24"/>
          <w:szCs w:val="24"/>
          <w:rtl/>
        </w:rPr>
        <w:t>ומקדשה. בספר המרתק של ש</w:t>
      </w:r>
      <w:r w:rsidR="00095DD9">
        <w:rPr>
          <w:rFonts w:hint="cs"/>
          <w:sz w:val="24"/>
          <w:szCs w:val="24"/>
          <w:rtl/>
        </w:rPr>
        <w:t>'</w:t>
      </w:r>
      <w:r>
        <w:rPr>
          <w:rFonts w:hint="cs"/>
          <w:sz w:val="24"/>
          <w:szCs w:val="24"/>
          <w:rtl/>
        </w:rPr>
        <w:t xml:space="preserve"> שפרה ויעקב קליין, מוקדש למקבץ קינות זה פרק שלם (עמ' 425</w:t>
      </w:r>
      <w:r w:rsidR="00095DD9">
        <w:rPr>
          <w:rFonts w:hint="eastAsia"/>
          <w:sz w:val="24"/>
          <w:szCs w:val="24"/>
          <w:rtl/>
        </w:rPr>
        <w:t>–</w:t>
      </w:r>
      <w:r>
        <w:rPr>
          <w:rFonts w:hint="cs"/>
          <w:sz w:val="24"/>
          <w:szCs w:val="24"/>
          <w:rtl/>
        </w:rPr>
        <w:t>443). המקור להלן הו</w:t>
      </w:r>
      <w:r w:rsidR="00095DD9">
        <w:rPr>
          <w:rFonts w:hint="cs"/>
          <w:sz w:val="24"/>
          <w:szCs w:val="24"/>
          <w:rtl/>
        </w:rPr>
        <w:t>א</w:t>
      </w:r>
      <w:r>
        <w:rPr>
          <w:rFonts w:hint="cs"/>
          <w:sz w:val="24"/>
          <w:szCs w:val="24"/>
          <w:rtl/>
        </w:rPr>
        <w:t xml:space="preserve"> רק חלק מאותן קינות. </w:t>
      </w:r>
    </w:p>
    <w:p w:rsidR="00A452BE" w:rsidRDefault="00B02E68" w:rsidP="007D6BF7">
      <w:pPr>
        <w:rPr>
          <w:sz w:val="24"/>
          <w:szCs w:val="24"/>
          <w:rtl/>
        </w:rPr>
      </w:pPr>
      <w:r>
        <w:rPr>
          <w:rFonts w:hint="cs"/>
          <w:sz w:val="24"/>
          <w:szCs w:val="24"/>
          <w:rtl/>
        </w:rPr>
        <w:t xml:space="preserve">מעניין לעמוד על הדומה והשונה בין קינות אלו לבין </w:t>
      </w:r>
      <w:r w:rsidR="00095DD9">
        <w:rPr>
          <w:rFonts w:hint="cs"/>
          <w:sz w:val="24"/>
          <w:szCs w:val="24"/>
          <w:rtl/>
        </w:rPr>
        <w:t>ה</w:t>
      </w:r>
      <w:r>
        <w:rPr>
          <w:rFonts w:hint="cs"/>
          <w:sz w:val="24"/>
          <w:szCs w:val="24"/>
          <w:rtl/>
        </w:rPr>
        <w:t xml:space="preserve">קינות </w:t>
      </w:r>
      <w:r w:rsidR="00095DD9">
        <w:rPr>
          <w:rFonts w:hint="cs"/>
          <w:sz w:val="24"/>
          <w:szCs w:val="24"/>
          <w:rtl/>
        </w:rPr>
        <w:t>ב</w:t>
      </w:r>
      <w:r>
        <w:rPr>
          <w:rFonts w:hint="cs"/>
          <w:sz w:val="24"/>
          <w:szCs w:val="24"/>
          <w:rtl/>
        </w:rPr>
        <w:t xml:space="preserve">מגילת איכה. בין השאר, </w:t>
      </w:r>
      <w:r w:rsidR="00A452BE">
        <w:rPr>
          <w:rFonts w:hint="cs"/>
          <w:sz w:val="24"/>
          <w:szCs w:val="24"/>
          <w:rtl/>
        </w:rPr>
        <w:t xml:space="preserve">אפשר </w:t>
      </w:r>
      <w:r w:rsidR="00EE012C">
        <w:rPr>
          <w:rFonts w:hint="cs"/>
          <w:sz w:val="24"/>
          <w:szCs w:val="24"/>
          <w:rtl/>
        </w:rPr>
        <w:t>להשוות</w:t>
      </w:r>
      <w:r w:rsidR="00A452BE">
        <w:rPr>
          <w:rFonts w:hint="cs"/>
          <w:sz w:val="24"/>
          <w:szCs w:val="24"/>
          <w:rtl/>
        </w:rPr>
        <w:t xml:space="preserve"> את הדברים הבאים: </w:t>
      </w:r>
      <w:r>
        <w:rPr>
          <w:rFonts w:hint="cs"/>
          <w:sz w:val="24"/>
          <w:szCs w:val="24"/>
          <w:rtl/>
        </w:rPr>
        <w:t>מוטיב הבכי, "עיני יורדה דמעה", במיוחד בלילות; הדימוי של העיר כאישה ובכלל הדמויות הנשיות בשתי היצירות; היחס בין מעשיהם הרעים של התושבים לבין התוצאה הטרגית</w:t>
      </w:r>
      <w:r w:rsidR="00A452BE">
        <w:rPr>
          <w:rFonts w:hint="cs"/>
          <w:sz w:val="24"/>
          <w:szCs w:val="24"/>
          <w:rtl/>
        </w:rPr>
        <w:t xml:space="preserve"> של חורבן; המקום של ציפורים ובעלי חיים אחרים בתיאורים; כיצד מתואר האסון ומי מחולל אותו (סערה בקינה השומרית, יד ה' באיכה); האם האל(ים) סובלים מהחורבן של עמם/עירם</w:t>
      </w:r>
      <w:r w:rsidR="00EE012C">
        <w:rPr>
          <w:rFonts w:hint="cs"/>
          <w:sz w:val="24"/>
          <w:szCs w:val="24"/>
          <w:rtl/>
        </w:rPr>
        <w:t>; למה מייחלים ניצולים/עדים של אותו אסון?</w:t>
      </w:r>
      <w:r w:rsidR="00A452BE">
        <w:rPr>
          <w:rFonts w:hint="cs"/>
          <w:sz w:val="24"/>
          <w:szCs w:val="24"/>
          <w:rtl/>
        </w:rPr>
        <w:t xml:space="preserve"> מעניין לשאול, האם ריבוי אלים מקל או מקשה אם בכלל משפיע על הבנת הטרגדיה של החרבת העיר אור ומקדשה?</w:t>
      </w:r>
      <w:r>
        <w:rPr>
          <w:rFonts w:hint="cs"/>
          <w:sz w:val="24"/>
          <w:szCs w:val="24"/>
          <w:rtl/>
        </w:rPr>
        <w:t xml:space="preserve"> </w:t>
      </w:r>
    </w:p>
    <w:p w:rsidR="00517704" w:rsidRPr="00517704" w:rsidRDefault="00517704" w:rsidP="00623AB3">
      <w:pPr>
        <w:rPr>
          <w:sz w:val="24"/>
          <w:szCs w:val="24"/>
        </w:rPr>
      </w:pPr>
      <w:r w:rsidRPr="00517704">
        <w:rPr>
          <w:rFonts w:hint="cs"/>
          <w:sz w:val="24"/>
          <w:szCs w:val="24"/>
          <w:rtl/>
        </w:rPr>
        <w:t>נושא</w:t>
      </w:r>
      <w:r>
        <w:rPr>
          <w:rFonts w:hint="cs"/>
          <w:sz w:val="24"/>
          <w:szCs w:val="24"/>
          <w:rtl/>
        </w:rPr>
        <w:t>ים</w:t>
      </w:r>
      <w:r w:rsidRPr="00517704">
        <w:rPr>
          <w:rFonts w:hint="cs"/>
          <w:sz w:val="24"/>
          <w:szCs w:val="24"/>
          <w:rtl/>
        </w:rPr>
        <w:t xml:space="preserve"> לדיון: </w:t>
      </w:r>
    </w:p>
    <w:p w:rsidR="00EE012C" w:rsidRDefault="00EE012C" w:rsidP="007D6BF7">
      <w:pPr>
        <w:pStyle w:val="a3"/>
        <w:numPr>
          <w:ilvl w:val="0"/>
          <w:numId w:val="2"/>
        </w:numPr>
        <w:rPr>
          <w:sz w:val="24"/>
          <w:szCs w:val="24"/>
        </w:rPr>
      </w:pPr>
      <w:r>
        <w:rPr>
          <w:rFonts w:hint="cs"/>
          <w:sz w:val="24"/>
          <w:szCs w:val="24"/>
          <w:rtl/>
        </w:rPr>
        <w:t>מהו תפ</w:t>
      </w:r>
      <w:r w:rsidR="00095DD9">
        <w:rPr>
          <w:rFonts w:hint="cs"/>
          <w:sz w:val="24"/>
          <w:szCs w:val="24"/>
          <w:rtl/>
        </w:rPr>
        <w:t>ק</w:t>
      </w:r>
      <w:r>
        <w:rPr>
          <w:rFonts w:hint="cs"/>
          <w:sz w:val="24"/>
          <w:szCs w:val="24"/>
          <w:rtl/>
        </w:rPr>
        <w:t>יד הקינה בא</w:t>
      </w:r>
      <w:r w:rsidR="00095DD9">
        <w:rPr>
          <w:rFonts w:hint="cs"/>
          <w:sz w:val="24"/>
          <w:szCs w:val="24"/>
          <w:rtl/>
        </w:rPr>
        <w:t>ו</w:t>
      </w:r>
      <w:r>
        <w:rPr>
          <w:rFonts w:hint="cs"/>
          <w:sz w:val="24"/>
          <w:szCs w:val="24"/>
          <w:rtl/>
        </w:rPr>
        <w:t>זני שומעיה</w:t>
      </w:r>
      <w:r w:rsidR="00095DD9">
        <w:rPr>
          <w:rFonts w:hint="cs"/>
          <w:sz w:val="24"/>
          <w:szCs w:val="24"/>
          <w:rtl/>
        </w:rPr>
        <w:t xml:space="preserve"> </w:t>
      </w:r>
      <w:r>
        <w:rPr>
          <w:rFonts w:hint="cs"/>
          <w:sz w:val="24"/>
          <w:szCs w:val="24"/>
          <w:rtl/>
        </w:rPr>
        <w:t>/</w:t>
      </w:r>
      <w:r w:rsidR="00095DD9">
        <w:rPr>
          <w:rFonts w:hint="cs"/>
          <w:sz w:val="24"/>
          <w:szCs w:val="24"/>
          <w:rtl/>
        </w:rPr>
        <w:t xml:space="preserve"> בעיני </w:t>
      </w:r>
      <w:r>
        <w:rPr>
          <w:rFonts w:hint="cs"/>
          <w:sz w:val="24"/>
          <w:szCs w:val="24"/>
          <w:rtl/>
        </w:rPr>
        <w:t>קוראיה? האם הקינה נותנת ביטוי לאבל ו</w:t>
      </w:r>
      <w:r w:rsidR="00095DD9">
        <w:rPr>
          <w:rFonts w:hint="cs"/>
          <w:sz w:val="24"/>
          <w:szCs w:val="24"/>
          <w:rtl/>
        </w:rPr>
        <w:t>ל</w:t>
      </w:r>
      <w:r>
        <w:rPr>
          <w:rFonts w:hint="cs"/>
          <w:sz w:val="24"/>
          <w:szCs w:val="24"/>
          <w:rtl/>
        </w:rPr>
        <w:t xml:space="preserve">עצב </w:t>
      </w:r>
      <w:r w:rsidR="00095DD9">
        <w:rPr>
          <w:rFonts w:hint="cs"/>
          <w:sz w:val="24"/>
          <w:szCs w:val="24"/>
          <w:rtl/>
        </w:rPr>
        <w:t xml:space="preserve">בלבד </w:t>
      </w:r>
      <w:r>
        <w:rPr>
          <w:rFonts w:hint="cs"/>
          <w:sz w:val="24"/>
          <w:szCs w:val="24"/>
          <w:rtl/>
        </w:rPr>
        <w:t xml:space="preserve">או </w:t>
      </w:r>
      <w:r w:rsidR="00095DD9">
        <w:rPr>
          <w:rFonts w:hint="cs"/>
          <w:sz w:val="24"/>
          <w:szCs w:val="24"/>
          <w:rtl/>
        </w:rPr>
        <w:t xml:space="preserve">שהיא </w:t>
      </w:r>
      <w:r>
        <w:rPr>
          <w:rFonts w:hint="cs"/>
          <w:sz w:val="24"/>
          <w:szCs w:val="24"/>
          <w:rtl/>
        </w:rPr>
        <w:t>נועד</w:t>
      </w:r>
      <w:r w:rsidR="00095DD9">
        <w:rPr>
          <w:rFonts w:hint="cs"/>
          <w:sz w:val="24"/>
          <w:szCs w:val="24"/>
          <w:rtl/>
        </w:rPr>
        <w:t>ה</w:t>
      </w:r>
      <w:r>
        <w:rPr>
          <w:rFonts w:hint="cs"/>
          <w:sz w:val="24"/>
          <w:szCs w:val="24"/>
          <w:rtl/>
        </w:rPr>
        <w:t xml:space="preserve"> </w:t>
      </w:r>
      <w:r w:rsidR="00517704">
        <w:rPr>
          <w:rFonts w:hint="cs"/>
          <w:sz w:val="24"/>
          <w:szCs w:val="24"/>
          <w:rtl/>
        </w:rPr>
        <w:t>לחולל משהו בלב</w:t>
      </w:r>
      <w:r w:rsidR="00095DD9">
        <w:rPr>
          <w:rFonts w:hint="cs"/>
          <w:sz w:val="24"/>
          <w:szCs w:val="24"/>
          <w:rtl/>
        </w:rPr>
        <w:t>ם של</w:t>
      </w:r>
      <w:r w:rsidR="00517704">
        <w:rPr>
          <w:rFonts w:hint="cs"/>
          <w:sz w:val="24"/>
          <w:szCs w:val="24"/>
          <w:rtl/>
        </w:rPr>
        <w:t xml:space="preserve"> השומעים ו</w:t>
      </w:r>
      <w:r w:rsidR="00095DD9">
        <w:rPr>
          <w:rFonts w:hint="cs"/>
          <w:sz w:val="24"/>
          <w:szCs w:val="24"/>
          <w:rtl/>
        </w:rPr>
        <w:t xml:space="preserve">של </w:t>
      </w:r>
      <w:r w:rsidR="00517704">
        <w:rPr>
          <w:rFonts w:hint="cs"/>
          <w:sz w:val="24"/>
          <w:szCs w:val="24"/>
          <w:rtl/>
        </w:rPr>
        <w:t>האל(ים)</w:t>
      </w:r>
      <w:r>
        <w:rPr>
          <w:rFonts w:hint="cs"/>
          <w:sz w:val="24"/>
          <w:szCs w:val="24"/>
          <w:rtl/>
        </w:rPr>
        <w:t>?</w:t>
      </w:r>
    </w:p>
    <w:p w:rsidR="00517704" w:rsidRDefault="00517704" w:rsidP="00517704">
      <w:pPr>
        <w:pStyle w:val="a3"/>
        <w:numPr>
          <w:ilvl w:val="0"/>
          <w:numId w:val="2"/>
        </w:numPr>
        <w:rPr>
          <w:sz w:val="24"/>
          <w:szCs w:val="24"/>
        </w:rPr>
      </w:pPr>
      <w:r>
        <w:rPr>
          <w:rFonts w:hint="cs"/>
          <w:sz w:val="24"/>
          <w:szCs w:val="24"/>
          <w:rtl/>
        </w:rPr>
        <w:t>מה מחוללת בכם הקריאה של קינה על חורבן מלפני אלפי שנים?</w:t>
      </w:r>
    </w:p>
    <w:p w:rsidR="00287468" w:rsidRPr="00287468" w:rsidRDefault="00517704" w:rsidP="00DC42B6">
      <w:pPr>
        <w:rPr>
          <w:sz w:val="24"/>
          <w:szCs w:val="24"/>
          <w:rtl/>
        </w:rPr>
      </w:pPr>
      <w:r>
        <w:rPr>
          <w:rFonts w:hint="cs"/>
          <w:sz w:val="24"/>
          <w:szCs w:val="24"/>
          <w:rtl/>
        </w:rPr>
        <w:t>המקורות הבאים מפרשים את פתיחת מגילת איכה בכיוונים אקטואליים</w:t>
      </w:r>
      <w:r w:rsidR="00DC42B6">
        <w:rPr>
          <w:rFonts w:hint="cs"/>
          <w:sz w:val="24"/>
          <w:szCs w:val="24"/>
          <w:rtl/>
        </w:rPr>
        <w:t xml:space="preserve"> שונים</w:t>
      </w:r>
      <w:r w:rsidR="00623AB3">
        <w:rPr>
          <w:rFonts w:hint="cs"/>
          <w:sz w:val="24"/>
          <w:szCs w:val="24"/>
          <w:rtl/>
        </w:rPr>
        <w:t>:</w:t>
      </w:r>
    </w:p>
    <w:p w:rsidR="00746DA1" w:rsidRPr="00AD7CD5" w:rsidRDefault="00746DA1" w:rsidP="00746DA1">
      <w:pPr>
        <w:rPr>
          <w:b/>
          <w:bCs/>
          <w:sz w:val="24"/>
          <w:szCs w:val="24"/>
          <w:u w:val="single"/>
          <w:rtl/>
        </w:rPr>
      </w:pPr>
      <w:r w:rsidRPr="00AD7CD5">
        <w:rPr>
          <w:rFonts w:hint="cs"/>
          <w:b/>
          <w:bCs/>
          <w:sz w:val="24"/>
          <w:szCs w:val="24"/>
          <w:u w:val="single"/>
          <w:rtl/>
        </w:rPr>
        <w:t xml:space="preserve">ישעיהו </w:t>
      </w:r>
      <w:proofErr w:type="spellStart"/>
      <w:r w:rsidRPr="00AD7CD5">
        <w:rPr>
          <w:rFonts w:hint="cs"/>
          <w:b/>
          <w:bCs/>
          <w:sz w:val="24"/>
          <w:szCs w:val="24"/>
          <w:u w:val="single"/>
          <w:rtl/>
        </w:rPr>
        <w:t>לייבוביץ</w:t>
      </w:r>
      <w:proofErr w:type="spellEnd"/>
      <w:r w:rsidRPr="00AD7CD5">
        <w:rPr>
          <w:rFonts w:hint="cs"/>
          <w:b/>
          <w:bCs/>
          <w:sz w:val="24"/>
          <w:szCs w:val="24"/>
          <w:u w:val="single"/>
          <w:rtl/>
        </w:rPr>
        <w:t>', "מדרש איכה רבתי", מת</w:t>
      </w:r>
      <w:r w:rsidR="00623AB3">
        <w:rPr>
          <w:rFonts w:hint="cs"/>
          <w:b/>
          <w:bCs/>
          <w:sz w:val="24"/>
          <w:szCs w:val="24"/>
          <w:u w:val="single"/>
          <w:rtl/>
        </w:rPr>
        <w:t>וך: שיחות על חגי ישראל ומועדיו</w:t>
      </w:r>
    </w:p>
    <w:p w:rsidR="00DC42B6" w:rsidRDefault="00517704" w:rsidP="00623AB3">
      <w:pPr>
        <w:rPr>
          <w:sz w:val="24"/>
          <w:szCs w:val="24"/>
          <w:rtl/>
        </w:rPr>
      </w:pPr>
      <w:r>
        <w:rPr>
          <w:rFonts w:hint="cs"/>
          <w:sz w:val="24"/>
          <w:szCs w:val="24"/>
          <w:rtl/>
        </w:rPr>
        <w:t xml:space="preserve">פרופ' </w:t>
      </w:r>
      <w:proofErr w:type="spellStart"/>
      <w:r>
        <w:rPr>
          <w:rFonts w:hint="cs"/>
          <w:sz w:val="24"/>
          <w:szCs w:val="24"/>
          <w:rtl/>
        </w:rPr>
        <w:t>לייבוביץ</w:t>
      </w:r>
      <w:proofErr w:type="spellEnd"/>
      <w:r>
        <w:rPr>
          <w:rFonts w:hint="cs"/>
          <w:sz w:val="24"/>
          <w:szCs w:val="24"/>
          <w:rtl/>
        </w:rPr>
        <w:t>' מזהה את גדולתו של מדרש איכה רבה בתמורה שהוא עושה לטקסט המגילה וה</w:t>
      </w:r>
      <w:r w:rsidR="00DC42B6">
        <w:rPr>
          <w:rFonts w:hint="cs"/>
          <w:sz w:val="24"/>
          <w:szCs w:val="24"/>
          <w:rtl/>
        </w:rPr>
        <w:t>עברת</w:t>
      </w:r>
      <w:r>
        <w:rPr>
          <w:rFonts w:hint="cs"/>
          <w:sz w:val="24"/>
          <w:szCs w:val="24"/>
          <w:rtl/>
        </w:rPr>
        <w:t xml:space="preserve"> התיאורים ההיסטוריים הספציפיים לתקופה מסוימת לסוגיות ולאתגרים שמתמודדים איתם בתקופות </w:t>
      </w:r>
      <w:r w:rsidR="00DC42B6">
        <w:rPr>
          <w:rFonts w:hint="cs"/>
          <w:sz w:val="24"/>
          <w:szCs w:val="24"/>
          <w:rtl/>
        </w:rPr>
        <w:t xml:space="preserve">גלות </w:t>
      </w:r>
      <w:r>
        <w:rPr>
          <w:rFonts w:hint="cs"/>
          <w:sz w:val="24"/>
          <w:szCs w:val="24"/>
          <w:rtl/>
        </w:rPr>
        <w:t>אחרות לחלוטין, אחרי חורבן בית שני, ואל תוך ימי הביניים.</w:t>
      </w:r>
      <w:r w:rsidR="00623AB3">
        <w:rPr>
          <w:rFonts w:hint="cs"/>
          <w:sz w:val="24"/>
          <w:szCs w:val="24"/>
          <w:rtl/>
        </w:rPr>
        <w:t xml:space="preserve"> </w:t>
      </w:r>
      <w:r w:rsidR="00DC42B6">
        <w:rPr>
          <w:rFonts w:hint="cs"/>
          <w:sz w:val="24"/>
          <w:szCs w:val="24"/>
          <w:rtl/>
        </w:rPr>
        <w:t xml:space="preserve">אפשר להציע ללומדים לקרוא מראש את הפתיחה של </w:t>
      </w:r>
      <w:proofErr w:type="spellStart"/>
      <w:r w:rsidR="00DC42B6">
        <w:rPr>
          <w:rFonts w:hint="cs"/>
          <w:sz w:val="24"/>
          <w:szCs w:val="24"/>
          <w:rtl/>
        </w:rPr>
        <w:t>לייבוביץ</w:t>
      </w:r>
      <w:proofErr w:type="spellEnd"/>
      <w:r w:rsidR="00DC42B6">
        <w:rPr>
          <w:rFonts w:hint="cs"/>
          <w:sz w:val="24"/>
          <w:szCs w:val="24"/>
          <w:rtl/>
        </w:rPr>
        <w:t xml:space="preserve">' במלואה, לקראת הלימוד. </w:t>
      </w:r>
    </w:p>
    <w:p w:rsidR="00461210" w:rsidRPr="00623AB3" w:rsidRDefault="00461210" w:rsidP="007D6BF7">
      <w:pPr>
        <w:rPr>
          <w:b/>
          <w:bCs/>
          <w:sz w:val="24"/>
          <w:szCs w:val="24"/>
          <w:u w:val="single"/>
          <w:rtl/>
        </w:rPr>
      </w:pPr>
      <w:r w:rsidRPr="00623AB3">
        <w:rPr>
          <w:rFonts w:hint="cs"/>
          <w:b/>
          <w:bCs/>
          <w:sz w:val="24"/>
          <w:szCs w:val="24"/>
          <w:u w:val="single"/>
          <w:rtl/>
        </w:rPr>
        <w:t>דוגמ</w:t>
      </w:r>
      <w:r w:rsidR="002B7DDC">
        <w:rPr>
          <w:rFonts w:hint="cs"/>
          <w:b/>
          <w:bCs/>
          <w:sz w:val="24"/>
          <w:szCs w:val="24"/>
          <w:u w:val="single"/>
          <w:rtl/>
        </w:rPr>
        <w:t>ה</w:t>
      </w:r>
      <w:r w:rsidRPr="00623AB3">
        <w:rPr>
          <w:rFonts w:hint="cs"/>
          <w:b/>
          <w:bCs/>
          <w:sz w:val="24"/>
          <w:szCs w:val="24"/>
          <w:u w:val="single"/>
          <w:rtl/>
        </w:rPr>
        <w:t xml:space="preserve"> ראשונה</w:t>
      </w:r>
      <w:r w:rsidR="00623AB3">
        <w:rPr>
          <w:rFonts w:hint="cs"/>
          <w:b/>
          <w:bCs/>
          <w:sz w:val="24"/>
          <w:szCs w:val="24"/>
          <w:u w:val="single"/>
          <w:rtl/>
        </w:rPr>
        <w:t xml:space="preserve"> </w:t>
      </w:r>
      <w:r w:rsidR="002B7DDC">
        <w:rPr>
          <w:rFonts w:hint="cs"/>
          <w:b/>
          <w:bCs/>
          <w:sz w:val="24"/>
          <w:szCs w:val="24"/>
          <w:u w:val="single"/>
          <w:rtl/>
        </w:rPr>
        <w:t xml:space="preserve">לדברי </w:t>
      </w:r>
      <w:proofErr w:type="spellStart"/>
      <w:r w:rsidR="002B7DDC">
        <w:rPr>
          <w:rFonts w:hint="cs"/>
          <w:b/>
          <w:bCs/>
          <w:sz w:val="24"/>
          <w:szCs w:val="24"/>
          <w:u w:val="single"/>
          <w:rtl/>
        </w:rPr>
        <w:t>ליבוביץ</w:t>
      </w:r>
      <w:proofErr w:type="spellEnd"/>
      <w:r w:rsidR="002B7DDC">
        <w:rPr>
          <w:rFonts w:hint="cs"/>
          <w:b/>
          <w:bCs/>
          <w:sz w:val="24"/>
          <w:szCs w:val="24"/>
          <w:u w:val="single"/>
          <w:rtl/>
        </w:rPr>
        <w:t xml:space="preserve"> - </w:t>
      </w:r>
      <w:r w:rsidR="00623AB3">
        <w:rPr>
          <w:rFonts w:hint="cs"/>
          <w:b/>
          <w:bCs/>
          <w:sz w:val="24"/>
          <w:szCs w:val="24"/>
          <w:u w:val="single"/>
          <w:rtl/>
        </w:rPr>
        <w:t>מתוך איכה רבה</w:t>
      </w:r>
      <w:r w:rsidR="00623AB3" w:rsidRPr="00623AB3">
        <w:rPr>
          <w:rFonts w:hint="cs"/>
          <w:b/>
          <w:bCs/>
          <w:sz w:val="24"/>
          <w:szCs w:val="24"/>
          <w:u w:val="single"/>
          <w:rtl/>
        </w:rPr>
        <w:t xml:space="preserve"> א, לט</w:t>
      </w:r>
    </w:p>
    <w:p w:rsidR="002B7DDC" w:rsidRDefault="002B7DDC" w:rsidP="007D6BF7">
      <w:pPr>
        <w:rPr>
          <w:sz w:val="24"/>
          <w:szCs w:val="24"/>
          <w:rtl/>
        </w:rPr>
      </w:pPr>
      <w:r>
        <w:rPr>
          <w:rFonts w:hint="cs"/>
          <w:sz w:val="24"/>
          <w:szCs w:val="24"/>
          <w:rtl/>
        </w:rPr>
        <w:t>המדרש מחבר בין שני פסוקים באיכה: הפסוק הראשון (</w:t>
      </w:r>
      <w:r w:rsidR="00623AB3">
        <w:rPr>
          <w:rFonts w:hint="cs"/>
          <w:sz w:val="24"/>
          <w:szCs w:val="24"/>
          <w:rtl/>
        </w:rPr>
        <w:t xml:space="preserve">ג, מה) </w:t>
      </w:r>
      <w:r w:rsidR="00DC42B6">
        <w:rPr>
          <w:rFonts w:hint="cs"/>
          <w:sz w:val="24"/>
          <w:szCs w:val="24"/>
          <w:rtl/>
        </w:rPr>
        <w:t>מתאר מצב שהיהודים מאוסים בעיני שאר העמים לאחר החורבן</w:t>
      </w:r>
      <w:r>
        <w:rPr>
          <w:rFonts w:hint="cs"/>
          <w:sz w:val="24"/>
          <w:szCs w:val="24"/>
          <w:rtl/>
        </w:rPr>
        <w:t>;</w:t>
      </w:r>
      <w:r w:rsidR="00DC42B6">
        <w:rPr>
          <w:rFonts w:hint="cs"/>
          <w:sz w:val="24"/>
          <w:szCs w:val="24"/>
          <w:rtl/>
        </w:rPr>
        <w:t xml:space="preserve"> </w:t>
      </w:r>
      <w:r>
        <w:rPr>
          <w:rFonts w:hint="cs"/>
          <w:sz w:val="24"/>
          <w:szCs w:val="24"/>
          <w:rtl/>
        </w:rPr>
        <w:t>ו</w:t>
      </w:r>
      <w:r w:rsidR="00DC42B6">
        <w:rPr>
          <w:rFonts w:hint="cs"/>
          <w:sz w:val="24"/>
          <w:szCs w:val="24"/>
          <w:rtl/>
        </w:rPr>
        <w:t xml:space="preserve">הפסוק השני </w:t>
      </w:r>
      <w:r w:rsidR="00623AB3">
        <w:rPr>
          <w:rFonts w:hint="cs"/>
          <w:sz w:val="24"/>
          <w:szCs w:val="24"/>
          <w:rtl/>
        </w:rPr>
        <w:t xml:space="preserve">(איכה א, יא) </w:t>
      </w:r>
      <w:r w:rsidR="00DC42B6">
        <w:rPr>
          <w:rFonts w:hint="cs"/>
          <w:sz w:val="24"/>
          <w:szCs w:val="24"/>
          <w:rtl/>
        </w:rPr>
        <w:t xml:space="preserve">מתאר מצב של רעב המוני (כל העם) וקיצוני. </w:t>
      </w:r>
    </w:p>
    <w:p w:rsidR="002B7DDC" w:rsidRDefault="00DC42B6" w:rsidP="007D6BF7">
      <w:pPr>
        <w:rPr>
          <w:sz w:val="24"/>
          <w:szCs w:val="24"/>
          <w:rtl/>
        </w:rPr>
      </w:pPr>
      <w:r>
        <w:rPr>
          <w:rFonts w:hint="cs"/>
          <w:sz w:val="24"/>
          <w:szCs w:val="24"/>
          <w:rtl/>
        </w:rPr>
        <w:t>המילה "</w:t>
      </w:r>
      <w:proofErr w:type="spellStart"/>
      <w:r>
        <w:rPr>
          <w:rFonts w:hint="cs"/>
          <w:sz w:val="24"/>
          <w:szCs w:val="24"/>
          <w:rtl/>
        </w:rPr>
        <w:t>זוללה</w:t>
      </w:r>
      <w:proofErr w:type="spellEnd"/>
      <w:r>
        <w:rPr>
          <w:rFonts w:hint="cs"/>
          <w:sz w:val="24"/>
          <w:szCs w:val="24"/>
          <w:rtl/>
        </w:rPr>
        <w:t xml:space="preserve">" מתפרשת ע"י אבן עזרא כמו "זולל וסובא" (דברים פרק </w:t>
      </w:r>
      <w:proofErr w:type="spellStart"/>
      <w:r>
        <w:rPr>
          <w:rFonts w:hint="cs"/>
          <w:sz w:val="24"/>
          <w:szCs w:val="24"/>
          <w:rtl/>
        </w:rPr>
        <w:t>כא</w:t>
      </w:r>
      <w:proofErr w:type="spellEnd"/>
      <w:r>
        <w:rPr>
          <w:rFonts w:hint="cs"/>
          <w:sz w:val="24"/>
          <w:szCs w:val="24"/>
          <w:rtl/>
        </w:rPr>
        <w:t xml:space="preserve">, פסוק כ, על בן סורר ומורה), כלומר, אחוזת אמוק של רצון לאכול </w:t>
      </w:r>
      <w:r>
        <w:rPr>
          <w:sz w:val="24"/>
          <w:szCs w:val="24"/>
          <w:rtl/>
        </w:rPr>
        <w:t>–</w:t>
      </w:r>
      <w:r>
        <w:rPr>
          <w:rFonts w:hint="cs"/>
          <w:sz w:val="24"/>
          <w:szCs w:val="24"/>
          <w:rtl/>
        </w:rPr>
        <w:t xml:space="preserve"> מתוך </w:t>
      </w:r>
      <w:r w:rsidR="002B7DDC">
        <w:rPr>
          <w:rFonts w:hint="cs"/>
          <w:sz w:val="24"/>
          <w:szCs w:val="24"/>
          <w:rtl/>
        </w:rPr>
        <w:t>רעב</w:t>
      </w:r>
      <w:r>
        <w:rPr>
          <w:rFonts w:hint="cs"/>
          <w:sz w:val="24"/>
          <w:szCs w:val="24"/>
          <w:rtl/>
        </w:rPr>
        <w:t>.</w:t>
      </w:r>
      <w:r>
        <w:rPr>
          <w:rFonts w:hint="cs"/>
          <w:b/>
          <w:bCs/>
          <w:sz w:val="24"/>
          <w:szCs w:val="24"/>
          <w:rtl/>
        </w:rPr>
        <w:t xml:space="preserve"> </w:t>
      </w:r>
      <w:r w:rsidRPr="00DC42B6">
        <w:rPr>
          <w:rFonts w:hint="cs"/>
          <w:sz w:val="24"/>
          <w:szCs w:val="24"/>
          <w:rtl/>
        </w:rPr>
        <w:t>אולם אחרים מפרשים את המילה "</w:t>
      </w:r>
      <w:proofErr w:type="spellStart"/>
      <w:r w:rsidRPr="00DC42B6">
        <w:rPr>
          <w:rFonts w:hint="cs"/>
          <w:sz w:val="24"/>
          <w:szCs w:val="24"/>
          <w:rtl/>
        </w:rPr>
        <w:t>זוללה</w:t>
      </w:r>
      <w:proofErr w:type="spellEnd"/>
      <w:r w:rsidRPr="00DC42B6">
        <w:rPr>
          <w:rFonts w:hint="cs"/>
          <w:sz w:val="24"/>
          <w:szCs w:val="24"/>
          <w:rtl/>
        </w:rPr>
        <w:t xml:space="preserve">" מהמילה "זול" </w:t>
      </w:r>
      <w:r w:rsidRPr="00DC42B6">
        <w:rPr>
          <w:sz w:val="24"/>
          <w:szCs w:val="24"/>
          <w:rtl/>
        </w:rPr>
        <w:t>–</w:t>
      </w:r>
      <w:r w:rsidRPr="00DC42B6">
        <w:rPr>
          <w:rFonts w:hint="cs"/>
          <w:sz w:val="24"/>
          <w:szCs w:val="24"/>
          <w:rtl/>
        </w:rPr>
        <w:t xml:space="preserve"> זילות העם בעיני עמים אחרים צורבת את לבו, היהודים נחשבים זולים בעיני אחרים. </w:t>
      </w:r>
    </w:p>
    <w:p w:rsidR="00671BA3" w:rsidRPr="00905BAC" w:rsidRDefault="00DC42B6" w:rsidP="007D6BF7">
      <w:pPr>
        <w:rPr>
          <w:sz w:val="24"/>
          <w:szCs w:val="24"/>
          <w:rtl/>
        </w:rPr>
      </w:pPr>
      <w:r w:rsidRPr="00DC42B6">
        <w:rPr>
          <w:rFonts w:hint="cs"/>
          <w:sz w:val="24"/>
          <w:szCs w:val="24"/>
          <w:rtl/>
        </w:rPr>
        <w:t>המדרש באיכה רבה מפתח את הכיוון השני הזה דווקא</w:t>
      </w:r>
      <w:r w:rsidR="002B7DDC">
        <w:rPr>
          <w:rFonts w:hint="cs"/>
          <w:sz w:val="24"/>
          <w:szCs w:val="24"/>
          <w:rtl/>
        </w:rPr>
        <w:t xml:space="preserve"> ומביא </w:t>
      </w:r>
      <w:r w:rsidR="00905BAC">
        <w:rPr>
          <w:rFonts w:hint="cs"/>
          <w:sz w:val="24"/>
          <w:szCs w:val="24"/>
          <w:rtl/>
        </w:rPr>
        <w:t xml:space="preserve">סיפור </w:t>
      </w:r>
      <w:r w:rsidR="002B7DDC">
        <w:rPr>
          <w:rFonts w:hint="cs"/>
          <w:sz w:val="24"/>
          <w:szCs w:val="24"/>
          <w:rtl/>
        </w:rPr>
        <w:t>ה</w:t>
      </w:r>
      <w:r w:rsidR="00905BAC">
        <w:rPr>
          <w:rFonts w:hint="cs"/>
          <w:sz w:val="24"/>
          <w:szCs w:val="24"/>
          <w:rtl/>
        </w:rPr>
        <w:t>משקף את הביזיון ליהודים ה</w:t>
      </w:r>
      <w:r w:rsidR="002B7DDC">
        <w:rPr>
          <w:rFonts w:hint="cs"/>
          <w:sz w:val="24"/>
          <w:szCs w:val="24"/>
          <w:rtl/>
        </w:rPr>
        <w:t>משתקף במריבה</w:t>
      </w:r>
      <w:r w:rsidR="00905BAC">
        <w:rPr>
          <w:rFonts w:hint="cs"/>
          <w:sz w:val="24"/>
          <w:szCs w:val="24"/>
          <w:rtl/>
        </w:rPr>
        <w:t xml:space="preserve"> ב</w:t>
      </w:r>
      <w:r w:rsidR="002B7DDC">
        <w:rPr>
          <w:rFonts w:hint="cs"/>
          <w:sz w:val="24"/>
          <w:szCs w:val="24"/>
          <w:rtl/>
        </w:rPr>
        <w:t xml:space="preserve">ין </w:t>
      </w:r>
      <w:r w:rsidR="00905BAC">
        <w:rPr>
          <w:rFonts w:hint="cs"/>
          <w:sz w:val="24"/>
          <w:szCs w:val="24"/>
          <w:rtl/>
        </w:rPr>
        <w:t xml:space="preserve">שתי נשים זונות </w:t>
      </w:r>
      <w:r w:rsidR="00030BA7">
        <w:rPr>
          <w:rFonts w:hint="cs"/>
          <w:sz w:val="24"/>
          <w:szCs w:val="24"/>
          <w:rtl/>
        </w:rPr>
        <w:t xml:space="preserve">מאשקלון, </w:t>
      </w:r>
      <w:r w:rsidR="002B7DDC">
        <w:rPr>
          <w:rFonts w:hint="cs"/>
          <w:sz w:val="24"/>
          <w:szCs w:val="24"/>
          <w:rtl/>
        </w:rPr>
        <w:t>שנ</w:t>
      </w:r>
      <w:r w:rsidR="00030BA7">
        <w:rPr>
          <w:rFonts w:hint="cs"/>
          <w:sz w:val="24"/>
          <w:szCs w:val="24"/>
          <w:rtl/>
        </w:rPr>
        <w:t xml:space="preserve">מצאות </w:t>
      </w:r>
      <w:r w:rsidR="002B7DDC">
        <w:rPr>
          <w:rFonts w:hint="cs"/>
          <w:sz w:val="24"/>
          <w:szCs w:val="24"/>
          <w:rtl/>
        </w:rPr>
        <w:t xml:space="preserve">בעצמן </w:t>
      </w:r>
      <w:r w:rsidR="00030BA7">
        <w:rPr>
          <w:rFonts w:hint="cs"/>
          <w:sz w:val="24"/>
          <w:szCs w:val="24"/>
          <w:rtl/>
        </w:rPr>
        <w:t>ב</w:t>
      </w:r>
      <w:r w:rsidR="00905BAC">
        <w:rPr>
          <w:rFonts w:hint="cs"/>
          <w:sz w:val="24"/>
          <w:szCs w:val="24"/>
          <w:rtl/>
        </w:rPr>
        <w:t>שולי החברה</w:t>
      </w:r>
      <w:r w:rsidR="00030BA7">
        <w:rPr>
          <w:rFonts w:hint="cs"/>
          <w:sz w:val="24"/>
          <w:szCs w:val="24"/>
          <w:rtl/>
        </w:rPr>
        <w:t xml:space="preserve">, </w:t>
      </w:r>
      <w:r w:rsidR="002B7DDC">
        <w:rPr>
          <w:rFonts w:hint="cs"/>
          <w:sz w:val="24"/>
          <w:szCs w:val="24"/>
          <w:rtl/>
        </w:rPr>
        <w:t>ו</w:t>
      </w:r>
      <w:r w:rsidR="00905BAC">
        <w:rPr>
          <w:rFonts w:hint="cs"/>
          <w:sz w:val="24"/>
          <w:szCs w:val="24"/>
          <w:rtl/>
        </w:rPr>
        <w:t xml:space="preserve">היהודים בזויים </w:t>
      </w:r>
      <w:r w:rsidR="002B7DDC">
        <w:rPr>
          <w:rFonts w:hint="cs"/>
          <w:sz w:val="24"/>
          <w:szCs w:val="24"/>
          <w:rtl/>
        </w:rPr>
        <w:t xml:space="preserve">אף </w:t>
      </w:r>
      <w:r w:rsidR="00905BAC">
        <w:rPr>
          <w:rFonts w:hint="cs"/>
          <w:sz w:val="24"/>
          <w:szCs w:val="24"/>
          <w:rtl/>
        </w:rPr>
        <w:t>יותר מהן</w:t>
      </w:r>
      <w:r w:rsidR="002B7DDC">
        <w:rPr>
          <w:rFonts w:hint="cs"/>
          <w:sz w:val="24"/>
          <w:szCs w:val="24"/>
          <w:rtl/>
        </w:rPr>
        <w:t>.</w:t>
      </w:r>
      <w:r w:rsidR="00905BAC">
        <w:rPr>
          <w:rFonts w:hint="cs"/>
          <w:sz w:val="24"/>
          <w:szCs w:val="24"/>
          <w:rtl/>
        </w:rPr>
        <w:t xml:space="preserve"> </w:t>
      </w:r>
      <w:r w:rsidR="002B7DDC">
        <w:rPr>
          <w:rFonts w:hint="cs"/>
          <w:sz w:val="24"/>
          <w:szCs w:val="24"/>
          <w:rtl/>
        </w:rPr>
        <w:t xml:space="preserve">מכאן </w:t>
      </w:r>
      <w:r w:rsidR="00905BAC">
        <w:rPr>
          <w:rFonts w:hint="cs"/>
          <w:sz w:val="24"/>
          <w:szCs w:val="24"/>
          <w:rtl/>
        </w:rPr>
        <w:t>ש</w:t>
      </w:r>
      <w:r w:rsidR="002B7DDC">
        <w:rPr>
          <w:rFonts w:hint="cs"/>
          <w:sz w:val="24"/>
          <w:szCs w:val="24"/>
          <w:rtl/>
        </w:rPr>
        <w:t>גם</w:t>
      </w:r>
      <w:r w:rsidR="00905BAC">
        <w:rPr>
          <w:rFonts w:hint="cs"/>
          <w:sz w:val="24"/>
          <w:szCs w:val="24"/>
          <w:rtl/>
        </w:rPr>
        <w:t xml:space="preserve"> במעמדות גבוהים יותר </w:t>
      </w:r>
      <w:r w:rsidR="002B7DDC">
        <w:rPr>
          <w:rFonts w:hint="cs"/>
          <w:sz w:val="24"/>
          <w:szCs w:val="24"/>
          <w:rtl/>
        </w:rPr>
        <w:t>הם בזויים</w:t>
      </w:r>
      <w:r w:rsidR="00905BAC">
        <w:rPr>
          <w:rFonts w:hint="cs"/>
          <w:sz w:val="24"/>
          <w:szCs w:val="24"/>
          <w:rtl/>
        </w:rPr>
        <w:t xml:space="preserve">. </w:t>
      </w:r>
    </w:p>
    <w:p w:rsidR="007400D9" w:rsidRPr="00623AB3" w:rsidRDefault="00461210" w:rsidP="007D6BF7">
      <w:pPr>
        <w:rPr>
          <w:b/>
          <w:bCs/>
          <w:sz w:val="24"/>
          <w:szCs w:val="24"/>
          <w:u w:val="single"/>
          <w:rtl/>
        </w:rPr>
      </w:pPr>
      <w:r w:rsidRPr="00623AB3">
        <w:rPr>
          <w:rFonts w:hint="cs"/>
          <w:b/>
          <w:bCs/>
          <w:sz w:val="24"/>
          <w:szCs w:val="24"/>
          <w:u w:val="single"/>
          <w:rtl/>
        </w:rPr>
        <w:t>דוגמ</w:t>
      </w:r>
      <w:r w:rsidR="002B7DDC">
        <w:rPr>
          <w:rFonts w:hint="cs"/>
          <w:b/>
          <w:bCs/>
          <w:sz w:val="24"/>
          <w:szCs w:val="24"/>
          <w:u w:val="single"/>
          <w:rtl/>
        </w:rPr>
        <w:t xml:space="preserve">ה </w:t>
      </w:r>
      <w:r w:rsidRPr="00623AB3">
        <w:rPr>
          <w:rFonts w:hint="cs"/>
          <w:b/>
          <w:bCs/>
          <w:sz w:val="24"/>
          <w:szCs w:val="24"/>
          <w:u w:val="single"/>
          <w:rtl/>
        </w:rPr>
        <w:t>שני</w:t>
      </w:r>
      <w:r w:rsidR="002B7DDC">
        <w:rPr>
          <w:rFonts w:hint="cs"/>
          <w:b/>
          <w:bCs/>
          <w:sz w:val="24"/>
          <w:szCs w:val="24"/>
          <w:u w:val="single"/>
          <w:rtl/>
        </w:rPr>
        <w:t>י</w:t>
      </w:r>
      <w:r w:rsidRPr="00623AB3">
        <w:rPr>
          <w:rFonts w:hint="cs"/>
          <w:b/>
          <w:bCs/>
          <w:sz w:val="24"/>
          <w:szCs w:val="24"/>
          <w:u w:val="single"/>
          <w:rtl/>
        </w:rPr>
        <w:t>ה</w:t>
      </w:r>
      <w:r w:rsidR="00623AB3" w:rsidRPr="00623AB3">
        <w:rPr>
          <w:rFonts w:hint="cs"/>
          <w:b/>
          <w:bCs/>
          <w:sz w:val="24"/>
          <w:szCs w:val="24"/>
          <w:u w:val="single"/>
          <w:rtl/>
        </w:rPr>
        <w:t xml:space="preserve"> </w:t>
      </w:r>
      <w:r w:rsidR="002B7DDC">
        <w:rPr>
          <w:rFonts w:hint="cs"/>
          <w:b/>
          <w:bCs/>
          <w:sz w:val="24"/>
          <w:szCs w:val="24"/>
          <w:u w:val="single"/>
          <w:rtl/>
        </w:rPr>
        <w:t xml:space="preserve">לדברי </w:t>
      </w:r>
      <w:proofErr w:type="spellStart"/>
      <w:r w:rsidR="002B7DDC">
        <w:rPr>
          <w:rFonts w:hint="cs"/>
          <w:b/>
          <w:bCs/>
          <w:sz w:val="24"/>
          <w:szCs w:val="24"/>
          <w:u w:val="single"/>
          <w:rtl/>
        </w:rPr>
        <w:t>ליבוביץ</w:t>
      </w:r>
      <w:proofErr w:type="spellEnd"/>
      <w:r w:rsidR="002B7DDC">
        <w:rPr>
          <w:rFonts w:hint="cs"/>
          <w:b/>
          <w:bCs/>
          <w:sz w:val="24"/>
          <w:szCs w:val="24"/>
          <w:u w:val="single"/>
          <w:rtl/>
        </w:rPr>
        <w:t xml:space="preserve"> - </w:t>
      </w:r>
      <w:r w:rsidR="00623AB3" w:rsidRPr="00623AB3">
        <w:rPr>
          <w:rFonts w:hint="cs"/>
          <w:b/>
          <w:bCs/>
          <w:sz w:val="24"/>
          <w:szCs w:val="24"/>
          <w:u w:val="single"/>
          <w:rtl/>
        </w:rPr>
        <w:t xml:space="preserve">איכה רבה א, </w:t>
      </w:r>
      <w:proofErr w:type="spellStart"/>
      <w:r w:rsidR="00623AB3" w:rsidRPr="00623AB3">
        <w:rPr>
          <w:rFonts w:hint="cs"/>
          <w:b/>
          <w:bCs/>
          <w:sz w:val="24"/>
          <w:szCs w:val="24"/>
          <w:u w:val="single"/>
          <w:rtl/>
        </w:rPr>
        <w:t>כח-כט</w:t>
      </w:r>
      <w:proofErr w:type="spellEnd"/>
    </w:p>
    <w:p w:rsidR="00B538C1" w:rsidRPr="00030BA7" w:rsidRDefault="002B7DDC" w:rsidP="007D6BF7">
      <w:pPr>
        <w:rPr>
          <w:sz w:val="24"/>
          <w:szCs w:val="24"/>
          <w:u w:val="single"/>
          <w:rtl/>
        </w:rPr>
      </w:pPr>
      <w:r>
        <w:rPr>
          <w:rFonts w:hint="cs"/>
          <w:sz w:val="24"/>
          <w:szCs w:val="24"/>
          <w:rtl/>
        </w:rPr>
        <w:lastRenderedPageBreak/>
        <w:t>ב</w:t>
      </w:r>
      <w:r w:rsidR="00030BA7" w:rsidRPr="00030BA7">
        <w:rPr>
          <w:rFonts w:hint="cs"/>
          <w:sz w:val="24"/>
          <w:szCs w:val="24"/>
          <w:rtl/>
        </w:rPr>
        <w:t>מדרש הראשון מת</w:t>
      </w:r>
      <w:r>
        <w:rPr>
          <w:rFonts w:hint="cs"/>
          <w:sz w:val="24"/>
          <w:szCs w:val="24"/>
          <w:rtl/>
        </w:rPr>
        <w:t>ו</w:t>
      </w:r>
      <w:r w:rsidR="00030BA7" w:rsidRPr="00030BA7">
        <w:rPr>
          <w:rFonts w:hint="cs"/>
          <w:sz w:val="24"/>
          <w:szCs w:val="24"/>
          <w:rtl/>
        </w:rPr>
        <w:t>אר</w:t>
      </w:r>
      <w:r>
        <w:rPr>
          <w:rFonts w:hint="cs"/>
          <w:sz w:val="24"/>
          <w:szCs w:val="24"/>
          <w:rtl/>
        </w:rPr>
        <w:t>ת</w:t>
      </w:r>
      <w:r w:rsidR="00030BA7" w:rsidRPr="00030BA7">
        <w:rPr>
          <w:rFonts w:hint="cs"/>
          <w:sz w:val="24"/>
          <w:szCs w:val="24"/>
          <w:rtl/>
        </w:rPr>
        <w:t xml:space="preserve"> גלות היהודים כניתוק מאמצעי מחיה (אוכל, שת</w:t>
      </w:r>
      <w:r>
        <w:rPr>
          <w:rFonts w:hint="cs"/>
          <w:sz w:val="24"/>
          <w:szCs w:val="24"/>
          <w:rtl/>
        </w:rPr>
        <w:t>י</w:t>
      </w:r>
      <w:r w:rsidR="00030BA7">
        <w:rPr>
          <w:rFonts w:hint="cs"/>
          <w:sz w:val="24"/>
          <w:szCs w:val="24"/>
          <w:rtl/>
        </w:rPr>
        <w:t xml:space="preserve">יה) ומיכולת </w:t>
      </w:r>
      <w:r>
        <w:rPr>
          <w:rFonts w:hint="cs"/>
          <w:sz w:val="24"/>
          <w:szCs w:val="24"/>
          <w:rtl/>
        </w:rPr>
        <w:t xml:space="preserve">ניידות </w:t>
      </w:r>
      <w:r w:rsidR="00030BA7">
        <w:rPr>
          <w:rFonts w:hint="cs"/>
          <w:sz w:val="24"/>
          <w:szCs w:val="24"/>
          <w:rtl/>
        </w:rPr>
        <w:t xml:space="preserve">והם נאלצים לאכול ולשתות משל אחרים ולהתהלך יחפים. </w:t>
      </w:r>
      <w:r>
        <w:rPr>
          <w:rFonts w:hint="cs"/>
          <w:sz w:val="24"/>
          <w:szCs w:val="24"/>
          <w:rtl/>
        </w:rPr>
        <w:t xml:space="preserve">זוהי </w:t>
      </w:r>
      <w:r w:rsidR="00030BA7">
        <w:rPr>
          <w:rFonts w:hint="cs"/>
          <w:sz w:val="24"/>
          <w:szCs w:val="24"/>
          <w:rtl/>
        </w:rPr>
        <w:t>תמונ</w:t>
      </w:r>
      <w:r>
        <w:rPr>
          <w:rFonts w:hint="cs"/>
          <w:sz w:val="24"/>
          <w:szCs w:val="24"/>
          <w:rtl/>
        </w:rPr>
        <w:t>ת</w:t>
      </w:r>
      <w:r w:rsidR="00030BA7">
        <w:rPr>
          <w:rFonts w:hint="cs"/>
          <w:sz w:val="24"/>
          <w:szCs w:val="24"/>
          <w:rtl/>
        </w:rPr>
        <w:t xml:space="preserve"> עוני קיצוני יותר מגלות </w:t>
      </w:r>
      <w:r>
        <w:rPr>
          <w:rFonts w:hint="cs"/>
          <w:sz w:val="24"/>
          <w:szCs w:val="24"/>
          <w:rtl/>
        </w:rPr>
        <w:t xml:space="preserve">של </w:t>
      </w:r>
      <w:r w:rsidR="00030BA7">
        <w:rPr>
          <w:rFonts w:hint="cs"/>
          <w:sz w:val="24"/>
          <w:szCs w:val="24"/>
          <w:rtl/>
        </w:rPr>
        <w:t xml:space="preserve">גוים אחרים. המדרש השני פותח כיוון חדש ואף פרובוקטיבי וקשה מבחינה תיאולוגית </w:t>
      </w:r>
      <w:r w:rsidR="00030BA7">
        <w:rPr>
          <w:sz w:val="24"/>
          <w:szCs w:val="24"/>
          <w:rtl/>
        </w:rPr>
        <w:t>–</w:t>
      </w:r>
      <w:r w:rsidR="00030BA7">
        <w:rPr>
          <w:rFonts w:hint="cs"/>
          <w:sz w:val="24"/>
          <w:szCs w:val="24"/>
          <w:rtl/>
        </w:rPr>
        <w:t xml:space="preserve"> כי משמעו שהסבל של היהודים בגלות הוא פרי תכנון אלוהי</w:t>
      </w:r>
      <w:r>
        <w:rPr>
          <w:rFonts w:hint="cs"/>
          <w:sz w:val="24"/>
          <w:szCs w:val="24"/>
          <w:rtl/>
        </w:rPr>
        <w:t>,</w:t>
      </w:r>
      <w:r w:rsidR="00030BA7">
        <w:rPr>
          <w:rFonts w:hint="cs"/>
          <w:sz w:val="24"/>
          <w:szCs w:val="24"/>
          <w:rtl/>
        </w:rPr>
        <w:t xml:space="preserve"> שרוצה שיסבלו כדי שירצו בהמשך לשוב לארץ ישראל. אם יהיה ליהודים נוח מדי בגלותם, לא ירצו לחזור. הממשק עם התיאוריה הציונית המדינית ברורה </w:t>
      </w:r>
      <w:r w:rsidR="00030BA7">
        <w:rPr>
          <w:sz w:val="24"/>
          <w:szCs w:val="24"/>
          <w:rtl/>
        </w:rPr>
        <w:t>–</w:t>
      </w:r>
      <w:r w:rsidR="00030BA7">
        <w:rPr>
          <w:rFonts w:hint="cs"/>
          <w:sz w:val="24"/>
          <w:szCs w:val="24"/>
          <w:rtl/>
        </w:rPr>
        <w:t xml:space="preserve"> גם במדרש וגם בהגות הציונית אין קיום </w:t>
      </w:r>
      <w:proofErr w:type="spellStart"/>
      <w:r w:rsidR="00030BA7">
        <w:rPr>
          <w:rFonts w:hint="cs"/>
          <w:sz w:val="24"/>
          <w:szCs w:val="24"/>
          <w:rtl/>
        </w:rPr>
        <w:t>אמיתי</w:t>
      </w:r>
      <w:proofErr w:type="spellEnd"/>
      <w:r w:rsidR="00030BA7">
        <w:rPr>
          <w:rFonts w:hint="cs"/>
          <w:sz w:val="24"/>
          <w:szCs w:val="24"/>
          <w:rtl/>
        </w:rPr>
        <w:t xml:space="preserve"> ומובטח ליהודים מחוץ לארץ ישראל; במוקדם או במאוחר, לא יוכלו להמשיך להתקיים </w:t>
      </w:r>
      <w:proofErr w:type="spellStart"/>
      <w:r w:rsidR="00030BA7">
        <w:rPr>
          <w:rFonts w:hint="cs"/>
          <w:sz w:val="24"/>
          <w:szCs w:val="24"/>
          <w:rtl/>
        </w:rPr>
        <w:t>בנכר</w:t>
      </w:r>
      <w:proofErr w:type="spellEnd"/>
      <w:r w:rsidR="00030BA7">
        <w:rPr>
          <w:rFonts w:hint="cs"/>
          <w:sz w:val="24"/>
          <w:szCs w:val="24"/>
          <w:rtl/>
        </w:rPr>
        <w:t xml:space="preserve">. המדרש רואה בכך תכנית אלוהית; הציונות </w:t>
      </w:r>
      <w:r w:rsidR="00030BA7">
        <w:rPr>
          <w:sz w:val="24"/>
          <w:szCs w:val="24"/>
          <w:rtl/>
        </w:rPr>
        <w:t>–</w:t>
      </w:r>
      <w:r w:rsidR="00030BA7">
        <w:rPr>
          <w:rFonts w:hint="cs"/>
          <w:sz w:val="24"/>
          <w:szCs w:val="24"/>
          <w:rtl/>
        </w:rPr>
        <w:t xml:space="preserve"> סיבה להקים מדינה יהודית בארץ ישראל, כדי להימלט מהאנטישמיות שבוא תבוא על כל גולה. </w:t>
      </w:r>
      <w:r w:rsidR="00030BA7" w:rsidRPr="00030BA7">
        <w:rPr>
          <w:rFonts w:hint="cs"/>
          <w:sz w:val="24"/>
          <w:szCs w:val="24"/>
          <w:u w:val="single"/>
          <w:rtl/>
        </w:rPr>
        <w:t xml:space="preserve">  </w:t>
      </w:r>
    </w:p>
    <w:p w:rsidR="00287468" w:rsidRPr="00623AB3" w:rsidRDefault="00287468" w:rsidP="007D6BF7">
      <w:pPr>
        <w:rPr>
          <w:b/>
          <w:bCs/>
          <w:sz w:val="24"/>
          <w:szCs w:val="24"/>
          <w:u w:val="single"/>
          <w:rtl/>
        </w:rPr>
      </w:pPr>
      <w:r w:rsidRPr="00623AB3">
        <w:rPr>
          <w:rFonts w:hint="cs"/>
          <w:b/>
          <w:bCs/>
          <w:sz w:val="24"/>
          <w:szCs w:val="24"/>
          <w:u w:val="single"/>
          <w:rtl/>
        </w:rPr>
        <w:t>דוגמ</w:t>
      </w:r>
      <w:r w:rsidR="002B7DDC">
        <w:rPr>
          <w:rFonts w:hint="cs"/>
          <w:b/>
          <w:bCs/>
          <w:sz w:val="24"/>
          <w:szCs w:val="24"/>
          <w:u w:val="single"/>
          <w:rtl/>
        </w:rPr>
        <w:t>ה</w:t>
      </w:r>
      <w:r w:rsidRPr="00623AB3">
        <w:rPr>
          <w:rFonts w:hint="cs"/>
          <w:b/>
          <w:bCs/>
          <w:sz w:val="24"/>
          <w:szCs w:val="24"/>
          <w:u w:val="single"/>
          <w:rtl/>
        </w:rPr>
        <w:t xml:space="preserve"> שלישית</w:t>
      </w:r>
      <w:r w:rsidR="00623AB3">
        <w:rPr>
          <w:rFonts w:hint="cs"/>
          <w:b/>
          <w:bCs/>
          <w:sz w:val="24"/>
          <w:szCs w:val="24"/>
          <w:u w:val="single"/>
          <w:rtl/>
        </w:rPr>
        <w:t xml:space="preserve"> </w:t>
      </w:r>
      <w:r w:rsidR="002B7DDC">
        <w:rPr>
          <w:rFonts w:hint="cs"/>
          <w:b/>
          <w:bCs/>
          <w:sz w:val="24"/>
          <w:szCs w:val="24"/>
          <w:u w:val="single"/>
          <w:rtl/>
        </w:rPr>
        <w:t xml:space="preserve">לדברי </w:t>
      </w:r>
      <w:proofErr w:type="spellStart"/>
      <w:r w:rsidR="002B7DDC">
        <w:rPr>
          <w:rFonts w:hint="cs"/>
          <w:b/>
          <w:bCs/>
          <w:sz w:val="24"/>
          <w:szCs w:val="24"/>
          <w:u w:val="single"/>
          <w:rtl/>
        </w:rPr>
        <w:t>ליבוביץ</w:t>
      </w:r>
      <w:proofErr w:type="spellEnd"/>
      <w:r w:rsidR="002B7DDC">
        <w:rPr>
          <w:rFonts w:hint="cs"/>
          <w:b/>
          <w:bCs/>
          <w:sz w:val="24"/>
          <w:szCs w:val="24"/>
          <w:u w:val="single"/>
          <w:rtl/>
        </w:rPr>
        <w:t xml:space="preserve"> - </w:t>
      </w:r>
      <w:r w:rsidR="00623AB3">
        <w:rPr>
          <w:rFonts w:hint="cs"/>
          <w:b/>
          <w:bCs/>
          <w:sz w:val="24"/>
          <w:szCs w:val="24"/>
          <w:u w:val="single"/>
          <w:rtl/>
        </w:rPr>
        <w:t>איכה רבה א, נו, לט</w:t>
      </w:r>
    </w:p>
    <w:p w:rsidR="00A445F9" w:rsidRDefault="000A051F" w:rsidP="007D6BF7">
      <w:pPr>
        <w:rPr>
          <w:sz w:val="24"/>
          <w:szCs w:val="24"/>
          <w:rtl/>
        </w:rPr>
      </w:pPr>
      <w:r>
        <w:rPr>
          <w:rFonts w:hint="cs"/>
          <w:sz w:val="24"/>
          <w:szCs w:val="24"/>
          <w:rtl/>
        </w:rPr>
        <w:t xml:space="preserve">המדרשים </w:t>
      </w:r>
      <w:r w:rsidR="00623AB3">
        <w:rPr>
          <w:rFonts w:hint="cs"/>
          <w:sz w:val="24"/>
          <w:szCs w:val="24"/>
          <w:rtl/>
        </w:rPr>
        <w:t>כאן</w:t>
      </w:r>
      <w:r>
        <w:rPr>
          <w:rFonts w:hint="cs"/>
          <w:sz w:val="24"/>
          <w:szCs w:val="24"/>
          <w:rtl/>
        </w:rPr>
        <w:t xml:space="preserve"> לוקחים את הפסוקים המתארים את חורבן הבית הראשון ומשליכים אותם על המציאות שלהם </w:t>
      </w:r>
      <w:r>
        <w:rPr>
          <w:sz w:val="24"/>
          <w:szCs w:val="24"/>
          <w:rtl/>
        </w:rPr>
        <w:t>–</w:t>
      </w:r>
      <w:r>
        <w:rPr>
          <w:rFonts w:hint="cs"/>
          <w:sz w:val="24"/>
          <w:szCs w:val="24"/>
          <w:rtl/>
        </w:rPr>
        <w:t xml:space="preserve"> חיי גלות ארוכים ורוויי קשיים. הם מדגימים את האקטואליזציה שדיבר עליה </w:t>
      </w:r>
      <w:proofErr w:type="spellStart"/>
      <w:r>
        <w:rPr>
          <w:rFonts w:hint="cs"/>
          <w:sz w:val="24"/>
          <w:szCs w:val="24"/>
          <w:rtl/>
        </w:rPr>
        <w:t>ליבוביץ</w:t>
      </w:r>
      <w:proofErr w:type="spellEnd"/>
      <w:r>
        <w:rPr>
          <w:rFonts w:hint="cs"/>
          <w:sz w:val="24"/>
          <w:szCs w:val="24"/>
          <w:rtl/>
        </w:rPr>
        <w:t xml:space="preserve"> </w:t>
      </w:r>
      <w:r>
        <w:rPr>
          <w:sz w:val="24"/>
          <w:szCs w:val="24"/>
          <w:rtl/>
        </w:rPr>
        <w:t>–</w:t>
      </w:r>
      <w:r>
        <w:rPr>
          <w:rFonts w:hint="cs"/>
          <w:sz w:val="24"/>
          <w:szCs w:val="24"/>
          <w:rtl/>
        </w:rPr>
        <w:t xml:space="preserve"> החתירה למשמעות העל-זמנית והרלוונטית של איכה. </w:t>
      </w:r>
    </w:p>
    <w:p w:rsidR="00A445F9" w:rsidRPr="00A445F9" w:rsidRDefault="00A445F9" w:rsidP="007D6BF7">
      <w:pPr>
        <w:spacing w:after="120" w:line="276" w:lineRule="auto"/>
        <w:jc w:val="both"/>
        <w:rPr>
          <w:sz w:val="24"/>
          <w:szCs w:val="24"/>
        </w:rPr>
      </w:pPr>
      <w:r>
        <w:rPr>
          <w:rFonts w:hint="cs"/>
          <w:sz w:val="24"/>
          <w:szCs w:val="24"/>
          <w:rtl/>
        </w:rPr>
        <w:t xml:space="preserve">המדרש על "בתי אצלם ובתם אצלנו" אקטואלי ביותר </w:t>
      </w:r>
      <w:r w:rsidR="000A051F" w:rsidRPr="00A445F9">
        <w:rPr>
          <w:rFonts w:hint="cs"/>
          <w:sz w:val="24"/>
          <w:szCs w:val="24"/>
          <w:rtl/>
        </w:rPr>
        <w:t>ל</w:t>
      </w:r>
      <w:r w:rsidR="002B7DDC">
        <w:rPr>
          <w:rFonts w:hint="cs"/>
          <w:sz w:val="24"/>
          <w:szCs w:val="24"/>
          <w:rtl/>
        </w:rPr>
        <w:t>נוכח</w:t>
      </w:r>
      <w:r w:rsidR="000A051F" w:rsidRPr="00A445F9">
        <w:rPr>
          <w:rFonts w:hint="cs"/>
          <w:sz w:val="24"/>
          <w:szCs w:val="24"/>
          <w:rtl/>
        </w:rPr>
        <w:t xml:space="preserve"> ממדי ההתבוללות העצומים </w:t>
      </w:r>
      <w:r>
        <w:rPr>
          <w:rFonts w:hint="cs"/>
          <w:sz w:val="24"/>
          <w:szCs w:val="24"/>
          <w:rtl/>
        </w:rPr>
        <w:t>באר</w:t>
      </w:r>
      <w:r w:rsidR="002B7DDC">
        <w:rPr>
          <w:rFonts w:hint="cs"/>
          <w:sz w:val="24"/>
          <w:szCs w:val="24"/>
          <w:rtl/>
        </w:rPr>
        <w:t>צות הברית</w:t>
      </w:r>
      <w:r>
        <w:rPr>
          <w:rFonts w:hint="cs"/>
          <w:sz w:val="24"/>
          <w:szCs w:val="24"/>
          <w:rtl/>
        </w:rPr>
        <w:t xml:space="preserve">: </w:t>
      </w:r>
      <w:r w:rsidRPr="00A445F9">
        <w:rPr>
          <w:rFonts w:hint="cs"/>
          <w:sz w:val="24"/>
          <w:szCs w:val="24"/>
          <w:rtl/>
        </w:rPr>
        <w:t>"בשנים 2000</w:t>
      </w:r>
      <w:r w:rsidR="002B7DDC">
        <w:rPr>
          <w:rFonts w:hint="eastAsia"/>
          <w:sz w:val="24"/>
          <w:szCs w:val="24"/>
          <w:rtl/>
        </w:rPr>
        <w:t>–</w:t>
      </w:r>
      <w:r w:rsidRPr="00A445F9">
        <w:rPr>
          <w:rFonts w:hint="cs"/>
          <w:sz w:val="24"/>
          <w:szCs w:val="24"/>
          <w:rtl/>
        </w:rPr>
        <w:t>2013, 39% מהיהודים הקונסרבטיביים נישאו ללא יהודים</w:t>
      </w:r>
      <w:r>
        <w:rPr>
          <w:rFonts w:hint="cs"/>
          <w:sz w:val="24"/>
          <w:szCs w:val="24"/>
          <w:rtl/>
        </w:rPr>
        <w:t>,</w:t>
      </w:r>
      <w:r w:rsidRPr="00A445F9">
        <w:rPr>
          <w:rFonts w:hint="cs"/>
          <w:sz w:val="24"/>
          <w:szCs w:val="24"/>
          <w:rtl/>
        </w:rPr>
        <w:t xml:space="preserve"> בעוד 82% מהיהודים הרפורמים נישאו ללא יהודים" </w:t>
      </w:r>
      <w:r w:rsidR="002B7DDC">
        <w:rPr>
          <w:rFonts w:hint="cs"/>
          <w:sz w:val="24"/>
          <w:szCs w:val="24"/>
          <w:rtl/>
        </w:rPr>
        <w:t>(</w:t>
      </w:r>
      <w:r w:rsidRPr="00A445F9">
        <w:rPr>
          <w:rFonts w:hint="cs"/>
          <w:sz w:val="24"/>
          <w:szCs w:val="24"/>
          <w:rtl/>
        </w:rPr>
        <w:t xml:space="preserve">סטיבן כהן וג'ק וורטהיימר, </w:t>
      </w:r>
      <w:r>
        <w:rPr>
          <w:rFonts w:hint="cs"/>
          <w:sz w:val="24"/>
          <w:szCs w:val="24"/>
          <w:rtl/>
        </w:rPr>
        <w:t>"</w:t>
      </w:r>
      <w:hyperlink r:id="rId6" w:history="1">
        <w:r w:rsidRPr="00623AB3">
          <w:rPr>
            <w:rStyle w:val="Hyperlink"/>
            <w:rFonts w:hint="cs"/>
            <w:sz w:val="24"/>
            <w:szCs w:val="24"/>
            <w:rtl/>
          </w:rPr>
          <w:t>ניתוח חוזר של דוח פיו: עוד בשורות רעות אבל גם שביב תקווה</w:t>
        </w:r>
      </w:hyperlink>
      <w:r>
        <w:rPr>
          <w:rFonts w:hint="cs"/>
          <w:sz w:val="24"/>
          <w:szCs w:val="24"/>
          <w:rtl/>
        </w:rPr>
        <w:t xml:space="preserve">", </w:t>
      </w:r>
      <w:proofErr w:type="spellStart"/>
      <w:r>
        <w:rPr>
          <w:rFonts w:hint="cs"/>
          <w:sz w:val="24"/>
          <w:szCs w:val="24"/>
          <w:rtl/>
        </w:rPr>
        <w:t>מוזיאקה</w:t>
      </w:r>
      <w:proofErr w:type="spellEnd"/>
      <w:r>
        <w:rPr>
          <w:rFonts w:hint="cs"/>
          <w:sz w:val="24"/>
          <w:szCs w:val="24"/>
          <w:rtl/>
        </w:rPr>
        <w:t xml:space="preserve">, 2.11.14, </w:t>
      </w:r>
      <w:r w:rsidRPr="00A445F9">
        <w:rPr>
          <w:rFonts w:hint="cs"/>
          <w:sz w:val="24"/>
          <w:szCs w:val="24"/>
          <w:rtl/>
        </w:rPr>
        <w:t>ת</w:t>
      </w:r>
      <w:r w:rsidR="00CB3FAB">
        <w:rPr>
          <w:rFonts w:hint="cs"/>
          <w:sz w:val="24"/>
          <w:szCs w:val="24"/>
          <w:rtl/>
        </w:rPr>
        <w:t xml:space="preserve">ורגם </w:t>
      </w:r>
      <w:r w:rsidRPr="00A445F9">
        <w:rPr>
          <w:rFonts w:hint="cs"/>
          <w:sz w:val="24"/>
          <w:szCs w:val="24"/>
          <w:rtl/>
        </w:rPr>
        <w:t>מאנגלית</w:t>
      </w:r>
      <w:r>
        <w:rPr>
          <w:rFonts w:hint="cs"/>
          <w:sz w:val="24"/>
          <w:szCs w:val="24"/>
          <w:rtl/>
        </w:rPr>
        <w:t xml:space="preserve"> ברשות המחברים</w:t>
      </w:r>
      <w:r w:rsidR="00CB3FAB">
        <w:rPr>
          <w:rFonts w:hint="cs"/>
          <w:sz w:val="24"/>
          <w:szCs w:val="24"/>
          <w:rtl/>
        </w:rPr>
        <w:t xml:space="preserve"> על ידי</w:t>
      </w:r>
      <w:r w:rsidRPr="00A445F9">
        <w:rPr>
          <w:rFonts w:hint="cs"/>
          <w:sz w:val="24"/>
          <w:szCs w:val="24"/>
          <w:rtl/>
        </w:rPr>
        <w:t xml:space="preserve"> דבי גולן</w:t>
      </w:r>
      <w:r w:rsidR="00CB3FAB">
        <w:rPr>
          <w:rFonts w:hint="cs"/>
          <w:sz w:val="24"/>
          <w:szCs w:val="24"/>
          <w:rtl/>
        </w:rPr>
        <w:t>)</w:t>
      </w:r>
      <w:r w:rsidR="00623AB3">
        <w:rPr>
          <w:rFonts w:hint="cs"/>
          <w:sz w:val="24"/>
          <w:szCs w:val="24"/>
          <w:rtl/>
        </w:rPr>
        <w:t>.</w:t>
      </w:r>
    </w:p>
    <w:p w:rsidR="00A445F9" w:rsidRPr="00A445F9" w:rsidRDefault="00A445F9" w:rsidP="007D6BF7">
      <w:pPr>
        <w:spacing w:after="120" w:line="276" w:lineRule="auto"/>
        <w:rPr>
          <w:sz w:val="24"/>
          <w:szCs w:val="24"/>
          <w:rtl/>
        </w:rPr>
      </w:pPr>
      <w:r>
        <w:rPr>
          <w:rFonts w:hint="cs"/>
          <w:sz w:val="24"/>
          <w:szCs w:val="24"/>
          <w:rtl/>
        </w:rPr>
        <w:t xml:space="preserve">מצד אחד, קיום יחסי גומלין עם הסביבה הלא-יהודית </w:t>
      </w:r>
      <w:r>
        <w:rPr>
          <w:sz w:val="24"/>
          <w:szCs w:val="24"/>
          <w:rtl/>
        </w:rPr>
        <w:t>–</w:t>
      </w:r>
      <w:r>
        <w:rPr>
          <w:rFonts w:hint="cs"/>
          <w:sz w:val="24"/>
          <w:szCs w:val="24"/>
          <w:rtl/>
        </w:rPr>
        <w:t xml:space="preserve"> לפי המשל בסיפור המדרשי </w:t>
      </w:r>
      <w:r>
        <w:rPr>
          <w:sz w:val="24"/>
          <w:szCs w:val="24"/>
          <w:rtl/>
        </w:rPr>
        <w:t>–</w:t>
      </w:r>
      <w:r>
        <w:rPr>
          <w:rFonts w:hint="cs"/>
          <w:sz w:val="24"/>
          <w:szCs w:val="24"/>
          <w:rtl/>
        </w:rPr>
        <w:t xml:space="preserve"> היה אולי מקל על הגולים; מצד שני, יש איסור אלוהי לקיים יחסים כאלה. מצד שלישי, אנו יודעים מההיסטוריה שהתקיימו יחסים הדדיים והפריה ההדדית בתחומי מוזיקה, הגות, בישול, מלאכות ועוד. ועדיין</w:t>
      </w:r>
      <w:r w:rsidR="00CB3FAB">
        <w:rPr>
          <w:rFonts w:hint="cs"/>
          <w:sz w:val="24"/>
          <w:szCs w:val="24"/>
          <w:rtl/>
        </w:rPr>
        <w:t>,</w:t>
      </w:r>
      <w:r>
        <w:rPr>
          <w:rFonts w:hint="cs"/>
          <w:sz w:val="24"/>
          <w:szCs w:val="24"/>
          <w:rtl/>
        </w:rPr>
        <w:t xml:space="preserve"> לא תמיד יחסי שכנות טובים הבטיחו הקלה ליהודים בבוא גזירות או רדיפות. </w:t>
      </w:r>
    </w:p>
    <w:p w:rsidR="000A051F" w:rsidRDefault="00806214" w:rsidP="00806214">
      <w:pPr>
        <w:rPr>
          <w:sz w:val="24"/>
          <w:szCs w:val="24"/>
          <w:rtl/>
        </w:rPr>
      </w:pPr>
      <w:r>
        <w:rPr>
          <w:rFonts w:hint="cs"/>
          <w:sz w:val="24"/>
          <w:szCs w:val="24"/>
          <w:rtl/>
        </w:rPr>
        <w:t xml:space="preserve">נחזור להתבונן בקינות אחרות על גזרות היסטוריות שקיבלו השראה גם ממגילת איכה. ננסה להבינן בהקשרן ובתפקיד שממלאת שילובן </w:t>
      </w:r>
      <w:r w:rsidR="00623AB3">
        <w:rPr>
          <w:rFonts w:hint="cs"/>
          <w:sz w:val="24"/>
          <w:szCs w:val="24"/>
          <w:rtl/>
        </w:rPr>
        <w:t>ואמירתן בתוך התפילות גם בימינו:</w:t>
      </w:r>
    </w:p>
    <w:p w:rsidR="00535A40" w:rsidRPr="0061795E" w:rsidRDefault="00535A40" w:rsidP="00671BA3">
      <w:pPr>
        <w:rPr>
          <w:b/>
          <w:bCs/>
          <w:sz w:val="24"/>
          <w:szCs w:val="24"/>
          <w:u w:val="single"/>
          <w:rtl/>
        </w:rPr>
      </w:pPr>
      <w:r w:rsidRPr="0061795E">
        <w:rPr>
          <w:rFonts w:hint="cs"/>
          <w:b/>
          <w:bCs/>
          <w:sz w:val="24"/>
          <w:szCs w:val="24"/>
          <w:u w:val="single"/>
          <w:rtl/>
        </w:rPr>
        <w:t xml:space="preserve">קינות על גזרות תתנ"ו </w:t>
      </w:r>
      <w:r w:rsidR="00623AB3">
        <w:rPr>
          <w:rFonts w:hint="cs"/>
          <w:b/>
          <w:bCs/>
          <w:sz w:val="24"/>
          <w:szCs w:val="24"/>
          <w:u w:val="single"/>
          <w:rtl/>
        </w:rPr>
        <w:t>(מפאת אורכה הובאה בדילוגים)</w:t>
      </w:r>
    </w:p>
    <w:p w:rsidR="00A4124A" w:rsidRDefault="00986D8E" w:rsidP="007D6BF7">
      <w:pPr>
        <w:rPr>
          <w:sz w:val="24"/>
          <w:szCs w:val="24"/>
          <w:rtl/>
        </w:rPr>
      </w:pPr>
      <w:r>
        <w:rPr>
          <w:rFonts w:hint="cs"/>
          <w:sz w:val="24"/>
          <w:szCs w:val="24"/>
          <w:rtl/>
        </w:rPr>
        <w:t xml:space="preserve">המוטיבים המשותפים </w:t>
      </w:r>
      <w:r w:rsidR="00CB3FAB">
        <w:rPr>
          <w:rFonts w:hint="cs"/>
          <w:sz w:val="24"/>
          <w:szCs w:val="24"/>
          <w:rtl/>
        </w:rPr>
        <w:t xml:space="preserve">עם איכה הם </w:t>
      </w:r>
      <w:r>
        <w:rPr>
          <w:rFonts w:hint="cs"/>
          <w:sz w:val="24"/>
          <w:szCs w:val="24"/>
          <w:rtl/>
        </w:rPr>
        <w:t>בכי, עיני יורדה דמעה, רב גוניות בגילאי ק</w:t>
      </w:r>
      <w:r w:rsidR="00CB3FAB">
        <w:rPr>
          <w:rFonts w:hint="cs"/>
          <w:sz w:val="24"/>
          <w:szCs w:val="24"/>
          <w:rtl/>
        </w:rPr>
        <w:t>ו</w:t>
      </w:r>
      <w:r>
        <w:rPr>
          <w:rFonts w:hint="cs"/>
          <w:sz w:val="24"/>
          <w:szCs w:val="24"/>
          <w:rtl/>
        </w:rPr>
        <w:t xml:space="preserve">רבנות החורבן, ההשחתה של כלי חמדה ושל קדושים וקדשים (בית המקדש </w:t>
      </w:r>
      <w:proofErr w:type="spellStart"/>
      <w:r>
        <w:rPr>
          <w:rFonts w:hint="cs"/>
          <w:sz w:val="24"/>
          <w:szCs w:val="24"/>
          <w:rtl/>
        </w:rPr>
        <w:t>מותמר</w:t>
      </w:r>
      <w:proofErr w:type="spellEnd"/>
      <w:r>
        <w:rPr>
          <w:rFonts w:hint="cs"/>
          <w:sz w:val="24"/>
          <w:szCs w:val="24"/>
          <w:rtl/>
        </w:rPr>
        <w:t xml:space="preserve"> למקדשי המעט = בתי הכנסת), הבתולות המושלכות, </w:t>
      </w:r>
      <w:proofErr w:type="spellStart"/>
      <w:r>
        <w:rPr>
          <w:rFonts w:hint="cs"/>
          <w:sz w:val="24"/>
          <w:szCs w:val="24"/>
          <w:rtl/>
        </w:rPr>
        <w:t>וה"חימה</w:t>
      </w:r>
      <w:proofErr w:type="spellEnd"/>
      <w:r>
        <w:rPr>
          <w:rFonts w:hint="cs"/>
          <w:sz w:val="24"/>
          <w:szCs w:val="24"/>
          <w:rtl/>
        </w:rPr>
        <w:t xml:space="preserve">" של ה' שמחולל את החורבן, הגזירות כעונש, ועוד. </w:t>
      </w:r>
      <w:r w:rsidR="00A4124A">
        <w:rPr>
          <w:rFonts w:hint="cs"/>
          <w:sz w:val="24"/>
          <w:szCs w:val="24"/>
          <w:rtl/>
        </w:rPr>
        <w:t xml:space="preserve">נדמה שההקבלות בין קינה זו לאיכה מחזקות את מעמדן של גזירות תתנ"ו לאסון הלאומי הגדול של העבר. </w:t>
      </w:r>
    </w:p>
    <w:p w:rsidR="00B45F77" w:rsidRPr="00A62C90" w:rsidRDefault="00A62C90" w:rsidP="00B45F77">
      <w:pPr>
        <w:rPr>
          <w:b/>
          <w:bCs/>
          <w:sz w:val="24"/>
          <w:szCs w:val="24"/>
          <w:u w:val="single"/>
          <w:rtl/>
        </w:rPr>
      </w:pPr>
      <w:r>
        <w:rPr>
          <w:rFonts w:hint="cs"/>
          <w:b/>
          <w:bCs/>
          <w:sz w:val="24"/>
          <w:szCs w:val="24"/>
          <w:u w:val="single"/>
          <w:rtl/>
        </w:rPr>
        <w:t xml:space="preserve">תפילת </w:t>
      </w:r>
      <w:r w:rsidRPr="00A62C90">
        <w:rPr>
          <w:rFonts w:hint="cs"/>
          <w:b/>
          <w:bCs/>
          <w:sz w:val="24"/>
          <w:szCs w:val="24"/>
          <w:u w:val="single"/>
          <w:rtl/>
        </w:rPr>
        <w:t>"אב הרחמים"</w:t>
      </w:r>
    </w:p>
    <w:p w:rsidR="00DD1152" w:rsidRDefault="00CB3FAB" w:rsidP="007D6BF7">
      <w:pPr>
        <w:rPr>
          <w:sz w:val="24"/>
          <w:szCs w:val="24"/>
          <w:rtl/>
        </w:rPr>
      </w:pPr>
      <w:r>
        <w:rPr>
          <w:rFonts w:hint="cs"/>
          <w:sz w:val="24"/>
          <w:szCs w:val="24"/>
          <w:rtl/>
        </w:rPr>
        <w:t xml:space="preserve">התפילה נכתבה גם כאן בעקבות פרעות תתנ"ו אך בימינו היא הוסבה לתפילה על קורבנות השואה. </w:t>
      </w:r>
      <w:r w:rsidR="00DD1152" w:rsidRPr="00DD1152">
        <w:rPr>
          <w:rFonts w:hint="cs"/>
          <w:sz w:val="24"/>
          <w:szCs w:val="24"/>
          <w:rtl/>
        </w:rPr>
        <w:t>החיבור בין</w:t>
      </w:r>
      <w:r w:rsidR="00DD1152">
        <w:rPr>
          <w:rFonts w:hint="cs"/>
          <w:sz w:val="24"/>
          <w:szCs w:val="24"/>
          <w:rtl/>
        </w:rPr>
        <w:t xml:space="preserve"> שני האסונות </w:t>
      </w:r>
      <w:r w:rsidR="00623AB3">
        <w:rPr>
          <w:rFonts w:hint="cs"/>
          <w:sz w:val="24"/>
          <w:szCs w:val="24"/>
          <w:rtl/>
        </w:rPr>
        <w:t xml:space="preserve">(גזרות תתנ"ו </w:t>
      </w:r>
      <w:r>
        <w:rPr>
          <w:rFonts w:hint="cs"/>
          <w:sz w:val="24"/>
          <w:szCs w:val="24"/>
          <w:rtl/>
        </w:rPr>
        <w:t>ו</w:t>
      </w:r>
      <w:r w:rsidR="00623AB3">
        <w:rPr>
          <w:rFonts w:hint="cs"/>
          <w:sz w:val="24"/>
          <w:szCs w:val="24"/>
          <w:rtl/>
        </w:rPr>
        <w:t xml:space="preserve">השואה) </w:t>
      </w:r>
      <w:r>
        <w:rPr>
          <w:rFonts w:hint="cs"/>
          <w:sz w:val="24"/>
          <w:szCs w:val="24"/>
          <w:rtl/>
        </w:rPr>
        <w:t xml:space="preserve">לכאורה </w:t>
      </w:r>
      <w:r w:rsidR="00DD1152">
        <w:rPr>
          <w:rFonts w:hint="cs"/>
          <w:sz w:val="24"/>
          <w:szCs w:val="24"/>
          <w:rtl/>
        </w:rPr>
        <w:t>טבעי</w:t>
      </w:r>
      <w:r>
        <w:rPr>
          <w:rFonts w:hint="cs"/>
          <w:sz w:val="24"/>
          <w:szCs w:val="24"/>
          <w:rtl/>
        </w:rPr>
        <w:t xml:space="preserve"> ומתבקש, </w:t>
      </w:r>
      <w:r w:rsidR="00DD1152">
        <w:rPr>
          <w:rFonts w:hint="cs"/>
          <w:sz w:val="24"/>
          <w:szCs w:val="24"/>
          <w:rtl/>
        </w:rPr>
        <w:t xml:space="preserve">אבל יש מקום לתהות על כך </w:t>
      </w:r>
      <w:r>
        <w:rPr>
          <w:rFonts w:hint="cs"/>
          <w:sz w:val="24"/>
          <w:szCs w:val="24"/>
          <w:rtl/>
        </w:rPr>
        <w:t>ש</w:t>
      </w:r>
      <w:r w:rsidR="00DD1152">
        <w:rPr>
          <w:rFonts w:hint="cs"/>
          <w:sz w:val="24"/>
          <w:szCs w:val="24"/>
          <w:rtl/>
        </w:rPr>
        <w:t>הרי הנסיבות ההיסטוריות היו שונות כמו גם ממדי</w:t>
      </w:r>
      <w:r>
        <w:rPr>
          <w:rFonts w:hint="cs"/>
          <w:sz w:val="24"/>
          <w:szCs w:val="24"/>
          <w:rtl/>
        </w:rPr>
        <w:t xml:space="preserve"> האסונות</w:t>
      </w:r>
      <w:r w:rsidR="00DD1152">
        <w:rPr>
          <w:rFonts w:hint="cs"/>
          <w:sz w:val="24"/>
          <w:szCs w:val="24"/>
          <w:rtl/>
        </w:rPr>
        <w:t xml:space="preserve"> (כמות הנספים, היקף גיאוגרפי ושיטות ההשמדה). נדמה שגם התגובות של היהודים היו שונות</w:t>
      </w:r>
      <w:r>
        <w:rPr>
          <w:rFonts w:hint="cs"/>
          <w:sz w:val="24"/>
          <w:szCs w:val="24"/>
          <w:rtl/>
        </w:rPr>
        <w:t>:</w:t>
      </w:r>
      <w:r w:rsidR="00DD1152">
        <w:rPr>
          <w:rFonts w:hint="cs"/>
          <w:sz w:val="24"/>
          <w:szCs w:val="24"/>
          <w:rtl/>
        </w:rPr>
        <w:t xml:space="preserve"> בעוד הברירות שעמדו בפני היהודים היו ברורות מאוד </w:t>
      </w:r>
      <w:proofErr w:type="spellStart"/>
      <w:r w:rsidR="00DD1152">
        <w:rPr>
          <w:rFonts w:hint="cs"/>
          <w:sz w:val="24"/>
          <w:szCs w:val="24"/>
          <w:rtl/>
        </w:rPr>
        <w:t>בתתנ"ו</w:t>
      </w:r>
      <w:proofErr w:type="spellEnd"/>
      <w:r w:rsidR="00DD1152">
        <w:rPr>
          <w:rFonts w:hint="cs"/>
          <w:sz w:val="24"/>
          <w:szCs w:val="24"/>
          <w:rtl/>
        </w:rPr>
        <w:t xml:space="preserve">, יהודים רבים לא תמיד היו מודעים ל"פתרון הסופי" ולרצח השיטתי בשואה. נקודות הדמיון </w:t>
      </w:r>
      <w:r>
        <w:rPr>
          <w:rFonts w:hint="cs"/>
          <w:sz w:val="24"/>
          <w:szCs w:val="24"/>
          <w:rtl/>
        </w:rPr>
        <w:t>הן ש</w:t>
      </w:r>
      <w:r w:rsidR="00DD1152">
        <w:rPr>
          <w:rFonts w:hint="cs"/>
          <w:sz w:val="24"/>
          <w:szCs w:val="24"/>
          <w:rtl/>
        </w:rPr>
        <w:t xml:space="preserve">עם היהודי ממשיך להיות נרדף ומעונה, גם שנים אחרי החורבן והגלות המקוריים, כאילו שותף לאורך הדורות לגורל אחד. כמו כן הקריאה לנקמה מופיעה באופן חזק גם במגילת איכה וגם בקינה ובתפילה הנ"ל. </w:t>
      </w:r>
    </w:p>
    <w:p w:rsidR="00623AB3" w:rsidRPr="00A62C90" w:rsidRDefault="00623AB3" w:rsidP="00623AB3">
      <w:pPr>
        <w:rPr>
          <w:b/>
          <w:bCs/>
          <w:sz w:val="24"/>
          <w:szCs w:val="24"/>
          <w:u w:val="single"/>
          <w:rtl/>
        </w:rPr>
      </w:pPr>
      <w:r w:rsidRPr="00A62C90">
        <w:rPr>
          <w:rFonts w:hint="cs"/>
          <w:b/>
          <w:bCs/>
          <w:sz w:val="24"/>
          <w:szCs w:val="24"/>
          <w:u w:val="single"/>
          <w:rtl/>
        </w:rPr>
        <w:t xml:space="preserve">קינה על קרבנות השואה </w:t>
      </w:r>
    </w:p>
    <w:p w:rsidR="00623AB3" w:rsidRDefault="00DD1152" w:rsidP="007D6BF7">
      <w:pPr>
        <w:spacing w:after="0"/>
        <w:rPr>
          <w:sz w:val="24"/>
          <w:szCs w:val="24"/>
          <w:rtl/>
        </w:rPr>
      </w:pPr>
      <w:r>
        <w:rPr>
          <w:rFonts w:hint="cs"/>
          <w:sz w:val="24"/>
          <w:szCs w:val="24"/>
          <w:rtl/>
        </w:rPr>
        <w:t>אחת מני</w:t>
      </w:r>
      <w:r w:rsidR="00CB3FAB">
        <w:rPr>
          <w:rFonts w:hint="cs"/>
          <w:sz w:val="24"/>
          <w:szCs w:val="24"/>
          <w:rtl/>
        </w:rPr>
        <w:t>-</w:t>
      </w:r>
      <w:r>
        <w:rPr>
          <w:rFonts w:hint="cs"/>
          <w:sz w:val="24"/>
          <w:szCs w:val="24"/>
          <w:rtl/>
        </w:rPr>
        <w:t>קינות רבות שנכתבו על השואה ב</w:t>
      </w:r>
      <w:r w:rsidR="00A506B9">
        <w:rPr>
          <w:rFonts w:hint="cs"/>
          <w:sz w:val="24"/>
          <w:szCs w:val="24"/>
          <w:rtl/>
        </w:rPr>
        <w:t>שנים ש</w:t>
      </w:r>
      <w:r>
        <w:rPr>
          <w:rFonts w:hint="cs"/>
          <w:sz w:val="24"/>
          <w:szCs w:val="24"/>
          <w:rtl/>
        </w:rPr>
        <w:t>לאחר סיום מל</w:t>
      </w:r>
      <w:r w:rsidR="00CB3FAB">
        <w:rPr>
          <w:rFonts w:hint="cs"/>
          <w:sz w:val="24"/>
          <w:szCs w:val="24"/>
          <w:rtl/>
        </w:rPr>
        <w:t xml:space="preserve">חמת העולם </w:t>
      </w:r>
      <w:r>
        <w:rPr>
          <w:rFonts w:hint="cs"/>
          <w:sz w:val="24"/>
          <w:szCs w:val="24"/>
          <w:rtl/>
        </w:rPr>
        <w:t>השנ</w:t>
      </w:r>
      <w:r w:rsidR="00CB3FAB">
        <w:rPr>
          <w:rFonts w:hint="cs"/>
          <w:sz w:val="24"/>
          <w:szCs w:val="24"/>
          <w:rtl/>
        </w:rPr>
        <w:t>י</w:t>
      </w:r>
      <w:r>
        <w:rPr>
          <w:rFonts w:hint="cs"/>
          <w:sz w:val="24"/>
          <w:szCs w:val="24"/>
          <w:rtl/>
        </w:rPr>
        <w:t xml:space="preserve">יה, </w:t>
      </w:r>
      <w:r w:rsidR="00CB3FAB">
        <w:rPr>
          <w:rFonts w:hint="cs"/>
          <w:sz w:val="24"/>
          <w:szCs w:val="24"/>
          <w:rtl/>
        </w:rPr>
        <w:t>ב</w:t>
      </w:r>
      <w:r w:rsidR="00A506B9">
        <w:rPr>
          <w:rFonts w:hint="cs"/>
          <w:sz w:val="24"/>
          <w:szCs w:val="24"/>
          <w:rtl/>
        </w:rPr>
        <w:t>שנות הארבעים והחמישים של המאה ה</w:t>
      </w:r>
      <w:r w:rsidR="00CB3FAB">
        <w:rPr>
          <w:rFonts w:hint="cs"/>
          <w:sz w:val="24"/>
          <w:szCs w:val="24"/>
          <w:rtl/>
        </w:rPr>
        <w:t>עשרים</w:t>
      </w:r>
      <w:r w:rsidR="00A506B9">
        <w:rPr>
          <w:rFonts w:hint="cs"/>
          <w:sz w:val="24"/>
          <w:szCs w:val="24"/>
          <w:rtl/>
        </w:rPr>
        <w:t xml:space="preserve">, </w:t>
      </w:r>
      <w:r w:rsidR="00CB3FAB">
        <w:rPr>
          <w:rFonts w:hint="cs"/>
          <w:sz w:val="24"/>
          <w:szCs w:val="24"/>
          <w:rtl/>
        </w:rPr>
        <w:t xml:space="preserve">נכתבה </w:t>
      </w:r>
      <w:r w:rsidR="00623AB3">
        <w:rPr>
          <w:rFonts w:hint="cs"/>
          <w:sz w:val="24"/>
          <w:szCs w:val="24"/>
          <w:rtl/>
        </w:rPr>
        <w:t>על ידי רב אמריק</w:t>
      </w:r>
      <w:r w:rsidR="00CB3FAB">
        <w:rPr>
          <w:rFonts w:hint="cs"/>
          <w:sz w:val="24"/>
          <w:szCs w:val="24"/>
          <w:rtl/>
        </w:rPr>
        <w:t>נ</w:t>
      </w:r>
      <w:r w:rsidR="00623AB3">
        <w:rPr>
          <w:rFonts w:hint="cs"/>
          <w:sz w:val="24"/>
          <w:szCs w:val="24"/>
          <w:rtl/>
        </w:rPr>
        <w:t>י אורתודוקסי</w:t>
      </w:r>
      <w:r w:rsidR="00CB3FAB">
        <w:rPr>
          <w:rFonts w:hint="cs"/>
          <w:sz w:val="24"/>
          <w:szCs w:val="24"/>
          <w:rtl/>
        </w:rPr>
        <w:t xml:space="preserve"> דווקא</w:t>
      </w:r>
      <w:r>
        <w:rPr>
          <w:rFonts w:hint="cs"/>
          <w:sz w:val="24"/>
          <w:szCs w:val="24"/>
          <w:rtl/>
        </w:rPr>
        <w:t xml:space="preserve"> </w:t>
      </w:r>
      <w:r w:rsidR="00623AB3">
        <w:rPr>
          <w:rFonts w:hint="cs"/>
          <w:sz w:val="24"/>
          <w:szCs w:val="24"/>
          <w:rtl/>
        </w:rPr>
        <w:t>(</w:t>
      </w:r>
      <w:r w:rsidR="00CB3FAB">
        <w:rPr>
          <w:rFonts w:hint="cs"/>
          <w:sz w:val="24"/>
          <w:szCs w:val="24"/>
          <w:rtl/>
        </w:rPr>
        <w:t xml:space="preserve">הקינה המקורית פורסמה באנגלית. </w:t>
      </w:r>
      <w:r>
        <w:rPr>
          <w:rFonts w:hint="cs"/>
          <w:sz w:val="24"/>
          <w:szCs w:val="24"/>
          <w:rtl/>
        </w:rPr>
        <w:t xml:space="preserve">התרגום מופיע באינטרנט. הקינה המקורית </w:t>
      </w:r>
      <w:r w:rsidR="00CB3FAB">
        <w:rPr>
          <w:rFonts w:hint="cs"/>
          <w:sz w:val="24"/>
          <w:szCs w:val="24"/>
          <w:rtl/>
        </w:rPr>
        <w:t xml:space="preserve">פורסמה לראשונה, </w:t>
      </w:r>
      <w:r>
        <w:rPr>
          <w:rFonts w:hint="cs"/>
          <w:sz w:val="24"/>
          <w:szCs w:val="24"/>
          <w:rtl/>
        </w:rPr>
        <w:t>עם מראי מקומות לפסוקים מהתנ"ך ועוד מקורות</w:t>
      </w:r>
      <w:r w:rsidR="00CB3FAB">
        <w:rPr>
          <w:rFonts w:hint="cs"/>
          <w:sz w:val="24"/>
          <w:szCs w:val="24"/>
          <w:rtl/>
        </w:rPr>
        <w:t>,</w:t>
      </w:r>
      <w:r w:rsidR="00AE1290">
        <w:rPr>
          <w:rFonts w:hint="cs"/>
          <w:sz w:val="24"/>
          <w:szCs w:val="24"/>
          <w:rtl/>
        </w:rPr>
        <w:t xml:space="preserve"> </w:t>
      </w:r>
      <w:r w:rsidR="00CB3FAB">
        <w:rPr>
          <w:rFonts w:hint="cs"/>
          <w:sz w:val="24"/>
          <w:szCs w:val="24"/>
          <w:rtl/>
        </w:rPr>
        <w:t>בספר</w:t>
      </w:r>
      <w:r w:rsidR="00A506B9">
        <w:rPr>
          <w:rFonts w:hint="cs"/>
          <w:sz w:val="24"/>
          <w:szCs w:val="24"/>
          <w:rtl/>
        </w:rPr>
        <w:t xml:space="preserve"> </w:t>
      </w:r>
      <w:r w:rsidR="00A506B9">
        <w:t xml:space="preserve">A. Rosenfeld, </w:t>
      </w:r>
      <w:r w:rsidR="00A506B9" w:rsidRPr="007D6BF7">
        <w:rPr>
          <w:i/>
          <w:iCs/>
        </w:rPr>
        <w:t xml:space="preserve">Tisha </w:t>
      </w:r>
      <w:proofErr w:type="spellStart"/>
      <w:r w:rsidR="00A506B9" w:rsidRPr="007D6BF7">
        <w:rPr>
          <w:i/>
          <w:iCs/>
        </w:rPr>
        <w:t>B'av</w:t>
      </w:r>
      <w:proofErr w:type="spellEnd"/>
      <w:r w:rsidR="00A506B9" w:rsidRPr="007D6BF7">
        <w:rPr>
          <w:i/>
          <w:iCs/>
        </w:rPr>
        <w:t xml:space="preserve"> Compendium</w:t>
      </w:r>
      <w:r w:rsidR="00A506B9">
        <w:t>, Judaica Press</w:t>
      </w:r>
      <w:r w:rsidR="00CB3FAB">
        <w:t>:</w:t>
      </w:r>
      <w:r w:rsidR="00A506B9">
        <w:t xml:space="preserve"> New York 1983, pp. 173-175</w:t>
      </w:r>
      <w:r w:rsidR="00A506B9">
        <w:rPr>
          <w:rFonts w:hint="cs"/>
          <w:sz w:val="24"/>
          <w:szCs w:val="24"/>
          <w:rtl/>
        </w:rPr>
        <w:t xml:space="preserve">. </w:t>
      </w:r>
      <w:r w:rsidR="00CB3FAB">
        <w:rPr>
          <w:rFonts w:hint="cs"/>
          <w:sz w:val="24"/>
          <w:szCs w:val="24"/>
          <w:rtl/>
        </w:rPr>
        <w:t xml:space="preserve">אף שהיא חוברה זמן רב קודם להוצאת </w:t>
      </w:r>
      <w:r w:rsidR="00A506B9">
        <w:rPr>
          <w:rFonts w:hint="cs"/>
          <w:sz w:val="24"/>
          <w:szCs w:val="24"/>
          <w:rtl/>
        </w:rPr>
        <w:t>ספר זה</w:t>
      </w:r>
      <w:r w:rsidR="00CB3FAB">
        <w:rPr>
          <w:rFonts w:hint="cs"/>
          <w:sz w:val="24"/>
          <w:szCs w:val="24"/>
          <w:rtl/>
        </w:rPr>
        <w:t xml:space="preserve"> לאור</w:t>
      </w:r>
      <w:r w:rsidR="00623AB3">
        <w:rPr>
          <w:rFonts w:hint="cs"/>
          <w:sz w:val="24"/>
          <w:szCs w:val="24"/>
          <w:rtl/>
        </w:rPr>
        <w:t>)</w:t>
      </w:r>
      <w:r w:rsidR="00A506B9">
        <w:rPr>
          <w:rFonts w:hint="cs"/>
          <w:sz w:val="24"/>
          <w:szCs w:val="24"/>
          <w:rtl/>
        </w:rPr>
        <w:t xml:space="preserve">. </w:t>
      </w:r>
      <w:r w:rsidR="00123591">
        <w:rPr>
          <w:rFonts w:hint="cs"/>
          <w:sz w:val="24"/>
          <w:szCs w:val="24"/>
          <w:rtl/>
        </w:rPr>
        <w:t xml:space="preserve">בשונה מהקינה "מי </w:t>
      </w:r>
      <w:proofErr w:type="spellStart"/>
      <w:r w:rsidR="00123591">
        <w:rPr>
          <w:rFonts w:hint="cs"/>
          <w:sz w:val="24"/>
          <w:szCs w:val="24"/>
          <w:rtl/>
        </w:rPr>
        <w:t>יתן</w:t>
      </w:r>
      <w:proofErr w:type="spellEnd"/>
      <w:r w:rsidR="00123591">
        <w:rPr>
          <w:rFonts w:hint="cs"/>
          <w:sz w:val="24"/>
          <w:szCs w:val="24"/>
          <w:rtl/>
        </w:rPr>
        <w:t xml:space="preserve"> ראשי מים", קינה זו של רוזנפלד נפתחת כמו איכה עצמה, במילה-שאלה-תהייה "איכה" </w:t>
      </w:r>
      <w:r w:rsidR="00123591">
        <w:rPr>
          <w:sz w:val="24"/>
          <w:szCs w:val="24"/>
          <w:rtl/>
        </w:rPr>
        <w:t>–</w:t>
      </w:r>
      <w:r w:rsidR="00123591">
        <w:rPr>
          <w:rFonts w:hint="cs"/>
          <w:sz w:val="24"/>
          <w:szCs w:val="24"/>
          <w:rtl/>
        </w:rPr>
        <w:t xml:space="preserve"> כיצד ייתכן שהדבר הזה קרה?</w:t>
      </w:r>
      <w:r w:rsidRPr="00DD1152">
        <w:rPr>
          <w:rFonts w:hint="cs"/>
          <w:sz w:val="24"/>
          <w:szCs w:val="24"/>
          <w:rtl/>
        </w:rPr>
        <w:t xml:space="preserve"> </w:t>
      </w:r>
    </w:p>
    <w:p w:rsidR="00623AB3" w:rsidRDefault="00623AB3" w:rsidP="00623AB3">
      <w:pPr>
        <w:spacing w:after="0"/>
        <w:rPr>
          <w:sz w:val="24"/>
          <w:szCs w:val="24"/>
          <w:rtl/>
        </w:rPr>
      </w:pPr>
    </w:p>
    <w:p w:rsidR="00623AB3" w:rsidRDefault="00623AB3" w:rsidP="00623AB3">
      <w:pPr>
        <w:spacing w:after="0"/>
        <w:rPr>
          <w:sz w:val="24"/>
          <w:szCs w:val="24"/>
          <w:rtl/>
        </w:rPr>
      </w:pPr>
      <w:r>
        <w:rPr>
          <w:rFonts w:hint="cs"/>
          <w:sz w:val="24"/>
          <w:szCs w:val="24"/>
          <w:rtl/>
        </w:rPr>
        <w:t>הסברים לקינה זו:</w:t>
      </w:r>
    </w:p>
    <w:p w:rsidR="00623AB3" w:rsidRPr="00E130F3" w:rsidRDefault="007D6BF7" w:rsidP="00623AB3">
      <w:pPr>
        <w:bidi w:val="0"/>
        <w:jc w:val="both"/>
      </w:pPr>
      <w:hyperlink r:id="rId7" w:history="1">
        <w:r w:rsidR="00623AB3" w:rsidRPr="0053534D">
          <w:rPr>
            <w:rStyle w:val="Hyperlink"/>
          </w:rPr>
          <w:t>http://zachor.michlala.edu/inquiry/arch.asp?num=120&amp;mesT=2&amp;month=21&amp;sortT=1</w:t>
        </w:r>
      </w:hyperlink>
      <w:r w:rsidR="00623AB3">
        <w:rPr>
          <w:rFonts w:hint="cs"/>
          <w:rtl/>
        </w:rPr>
        <w:t xml:space="preserve">  </w:t>
      </w:r>
    </w:p>
    <w:p w:rsidR="00623AB3" w:rsidRPr="00A506B9" w:rsidRDefault="007D6BF7" w:rsidP="00623AB3">
      <w:pPr>
        <w:bidi w:val="0"/>
        <w:jc w:val="both"/>
        <w:rPr>
          <w:rFonts w:cs="Arial"/>
        </w:rPr>
      </w:pPr>
      <w:hyperlink r:id="rId8" w:history="1">
        <w:r w:rsidR="00623AB3" w:rsidRPr="0053534D">
          <w:rPr>
            <w:rStyle w:val="Hyperlink"/>
            <w:rFonts w:cs="Arial"/>
          </w:rPr>
          <w:t>http://zachor.michlala.edu/inquiry/articles/kina1.html</w:t>
        </w:r>
      </w:hyperlink>
    </w:p>
    <w:p w:rsidR="0059698E" w:rsidRPr="00623AB3" w:rsidRDefault="0059698E" w:rsidP="00A506B9">
      <w:pPr>
        <w:rPr>
          <w:sz w:val="24"/>
          <w:szCs w:val="24"/>
          <w:rtl/>
        </w:rPr>
      </w:pPr>
    </w:p>
    <w:p w:rsidR="00123591" w:rsidRDefault="00123591" w:rsidP="007D6BF7">
      <w:pPr>
        <w:rPr>
          <w:sz w:val="24"/>
          <w:szCs w:val="24"/>
          <w:rtl/>
        </w:rPr>
      </w:pPr>
      <w:r w:rsidRPr="00123591">
        <w:rPr>
          <w:rFonts w:hint="cs"/>
          <w:sz w:val="24"/>
          <w:szCs w:val="24"/>
          <w:rtl/>
        </w:rPr>
        <w:t>בין נקודות הדמיון</w:t>
      </w:r>
      <w:r w:rsidR="00623AB3">
        <w:rPr>
          <w:rFonts w:hint="cs"/>
          <w:sz w:val="24"/>
          <w:szCs w:val="24"/>
          <w:rtl/>
        </w:rPr>
        <w:t>:</w:t>
      </w:r>
      <w:r w:rsidRPr="00123591">
        <w:rPr>
          <w:rFonts w:hint="cs"/>
          <w:sz w:val="24"/>
          <w:szCs w:val="24"/>
          <w:rtl/>
        </w:rPr>
        <w:t xml:space="preserve"> כינוי הקורבנות "קדושים", תפיסת החורבן כעונש, ביטוי לחימת האל; הסתרת פני האל באיכה ובקינה על השואה. </w:t>
      </w:r>
      <w:r>
        <w:rPr>
          <w:rFonts w:hint="cs"/>
          <w:sz w:val="24"/>
          <w:szCs w:val="24"/>
          <w:rtl/>
        </w:rPr>
        <w:t xml:space="preserve">הקינה מתפקדת כסוג של הספד, להעלאת </w:t>
      </w:r>
      <w:proofErr w:type="spellStart"/>
      <w:r>
        <w:rPr>
          <w:rFonts w:hint="cs"/>
          <w:sz w:val="24"/>
          <w:szCs w:val="24"/>
          <w:rtl/>
        </w:rPr>
        <w:t>זיכרם</w:t>
      </w:r>
      <w:proofErr w:type="spellEnd"/>
      <w:r>
        <w:rPr>
          <w:rFonts w:hint="cs"/>
          <w:sz w:val="24"/>
          <w:szCs w:val="24"/>
          <w:rtl/>
        </w:rPr>
        <w:t xml:space="preserve"> של </w:t>
      </w:r>
      <w:proofErr w:type="spellStart"/>
      <w:r>
        <w:rPr>
          <w:rFonts w:hint="cs"/>
          <w:sz w:val="24"/>
          <w:szCs w:val="24"/>
          <w:rtl/>
        </w:rPr>
        <w:t>הניספים</w:t>
      </w:r>
      <w:proofErr w:type="spellEnd"/>
      <w:r>
        <w:rPr>
          <w:rFonts w:hint="cs"/>
          <w:sz w:val="24"/>
          <w:szCs w:val="24"/>
          <w:rtl/>
        </w:rPr>
        <w:t xml:space="preserve">, שלא ייעלם. </w:t>
      </w:r>
      <w:r w:rsidR="00B50529">
        <w:rPr>
          <w:rFonts w:hint="cs"/>
          <w:sz w:val="24"/>
          <w:szCs w:val="24"/>
          <w:rtl/>
        </w:rPr>
        <w:t xml:space="preserve">המיוחד הוא בסוף הקינה </w:t>
      </w:r>
      <w:r w:rsidR="00B50529">
        <w:rPr>
          <w:sz w:val="24"/>
          <w:szCs w:val="24"/>
          <w:rtl/>
        </w:rPr>
        <w:t>–</w:t>
      </w:r>
      <w:r w:rsidR="00B50529">
        <w:rPr>
          <w:rFonts w:hint="cs"/>
          <w:sz w:val="24"/>
          <w:szCs w:val="24"/>
          <w:rtl/>
        </w:rPr>
        <w:t xml:space="preserve"> הקריאה לאל להחליף את האבל בששון, את הרע בטוב, וכמובן אזכור הקמת מדינת ישראל, משהו שלא היה קיים אפילו באופק המחשבה של קהילות </w:t>
      </w:r>
      <w:proofErr w:type="spellStart"/>
      <w:r w:rsidR="00B50529">
        <w:rPr>
          <w:rFonts w:hint="cs"/>
          <w:sz w:val="24"/>
          <w:szCs w:val="24"/>
          <w:rtl/>
        </w:rPr>
        <w:t>שו"ם</w:t>
      </w:r>
      <w:proofErr w:type="spellEnd"/>
      <w:r w:rsidR="00B50529">
        <w:rPr>
          <w:rFonts w:hint="cs"/>
          <w:sz w:val="24"/>
          <w:szCs w:val="24"/>
          <w:rtl/>
        </w:rPr>
        <w:t xml:space="preserve"> או מחבר תפילת "אב הרחמים". </w:t>
      </w:r>
    </w:p>
    <w:p w:rsidR="00FC2250" w:rsidRDefault="00FC2250" w:rsidP="007D6BF7">
      <w:pPr>
        <w:rPr>
          <w:sz w:val="24"/>
          <w:szCs w:val="24"/>
          <w:rtl/>
        </w:rPr>
      </w:pPr>
      <w:r>
        <w:rPr>
          <w:rFonts w:hint="cs"/>
          <w:sz w:val="24"/>
          <w:szCs w:val="24"/>
          <w:rtl/>
        </w:rPr>
        <w:t xml:space="preserve">אין ספק שהגורל המר היהודי עולה במלוא עוצמתו מהקינות הנ"ל וגם ממגילת איכה. אבל האם זו תמציתו של הגורל היהודי (לפחות בגלות) </w:t>
      </w:r>
      <w:r>
        <w:rPr>
          <w:sz w:val="24"/>
          <w:szCs w:val="24"/>
          <w:rtl/>
        </w:rPr>
        <w:t>–</w:t>
      </w:r>
      <w:r>
        <w:rPr>
          <w:rFonts w:hint="cs"/>
          <w:sz w:val="24"/>
          <w:szCs w:val="24"/>
          <w:rtl/>
        </w:rPr>
        <w:t xml:space="preserve"> להיות נרדף ונרצח פעם אחר פעם? מה מחוללת תודעה זו על נושאה? האם יש כאן הסתכלות פסימית</w:t>
      </w:r>
      <w:r w:rsidR="00CB3FAB">
        <w:rPr>
          <w:rFonts w:hint="cs"/>
          <w:sz w:val="24"/>
          <w:szCs w:val="24"/>
          <w:rtl/>
        </w:rPr>
        <w:t>,</w:t>
      </w:r>
      <w:r>
        <w:rPr>
          <w:rFonts w:hint="cs"/>
          <w:sz w:val="24"/>
          <w:szCs w:val="24"/>
          <w:rtl/>
        </w:rPr>
        <w:t xml:space="preserve"> כמו </w:t>
      </w:r>
      <w:r w:rsidR="007D6E41">
        <w:rPr>
          <w:rFonts w:cs="Arial" w:hint="cs"/>
          <w:sz w:val="24"/>
          <w:szCs w:val="24"/>
          <w:rtl/>
        </w:rPr>
        <w:t>ב</w:t>
      </w:r>
      <w:r w:rsidR="007D6E41" w:rsidRPr="007D6E41">
        <w:rPr>
          <w:rFonts w:cs="Arial"/>
          <w:sz w:val="24"/>
          <w:szCs w:val="24"/>
          <w:rtl/>
        </w:rPr>
        <w:t xml:space="preserve">מדרש איכה רבה, פרשה א, </w:t>
      </w:r>
      <w:proofErr w:type="spellStart"/>
      <w:r w:rsidR="007D6E41" w:rsidRPr="007D6E41">
        <w:rPr>
          <w:rFonts w:cs="Arial"/>
          <w:sz w:val="24"/>
          <w:szCs w:val="24"/>
          <w:rtl/>
        </w:rPr>
        <w:t>כט</w:t>
      </w:r>
      <w:proofErr w:type="spellEnd"/>
      <w:r w:rsidR="007D6E41">
        <w:rPr>
          <w:rFonts w:cs="Arial" w:hint="cs"/>
          <w:sz w:val="24"/>
          <w:szCs w:val="24"/>
          <w:rtl/>
        </w:rPr>
        <w:t xml:space="preserve">, </w:t>
      </w:r>
      <w:r>
        <w:rPr>
          <w:rFonts w:hint="cs"/>
          <w:sz w:val="24"/>
          <w:szCs w:val="24"/>
          <w:rtl/>
        </w:rPr>
        <w:t>על "</w:t>
      </w:r>
      <w:r w:rsidR="007D6E41">
        <w:rPr>
          <w:rFonts w:hint="cs"/>
          <w:sz w:val="24"/>
          <w:szCs w:val="24"/>
          <w:rtl/>
        </w:rPr>
        <w:t>מרוב עבודה</w:t>
      </w:r>
      <w:r>
        <w:rPr>
          <w:rFonts w:hint="cs"/>
          <w:sz w:val="24"/>
          <w:szCs w:val="24"/>
          <w:rtl/>
        </w:rPr>
        <w:t>"</w:t>
      </w:r>
      <w:r w:rsidR="007D6E41">
        <w:rPr>
          <w:rFonts w:hint="cs"/>
          <w:sz w:val="24"/>
          <w:szCs w:val="24"/>
          <w:rtl/>
        </w:rPr>
        <w:t xml:space="preserve"> </w:t>
      </w:r>
      <w:r w:rsidR="007D6E41">
        <w:rPr>
          <w:sz w:val="24"/>
          <w:szCs w:val="24"/>
          <w:rtl/>
        </w:rPr>
        <w:t>–</w:t>
      </w:r>
      <w:r w:rsidR="007D6E41">
        <w:rPr>
          <w:rFonts w:hint="cs"/>
          <w:sz w:val="24"/>
          <w:szCs w:val="24"/>
          <w:rtl/>
        </w:rPr>
        <w:t xml:space="preserve"> שלא ייתכן קיום יהודי אחר בקרב הגויים? כיצד מחזקת ההסתכלות הז</w:t>
      </w:r>
      <w:r w:rsidR="00CB3FAB">
        <w:rPr>
          <w:rFonts w:hint="cs"/>
          <w:sz w:val="24"/>
          <w:szCs w:val="24"/>
          <w:rtl/>
        </w:rPr>
        <w:t>את</w:t>
      </w:r>
      <w:r w:rsidR="007D6E41">
        <w:rPr>
          <w:rFonts w:hint="cs"/>
          <w:sz w:val="24"/>
          <w:szCs w:val="24"/>
          <w:rtl/>
        </w:rPr>
        <w:t xml:space="preserve"> את הניתוק בין יהודים ללא-יהודים? ו</w:t>
      </w:r>
      <w:r>
        <w:rPr>
          <w:rFonts w:hint="cs"/>
          <w:sz w:val="24"/>
          <w:szCs w:val="24"/>
          <w:rtl/>
        </w:rPr>
        <w:t>האם ייתכן שגלום בתפיסה זו גם מקור כוח לעמידה איתנה בתלאות ובקשיי הגלות</w:t>
      </w:r>
      <w:r w:rsidR="00CB3FAB">
        <w:rPr>
          <w:rFonts w:hint="cs"/>
          <w:sz w:val="24"/>
          <w:szCs w:val="24"/>
          <w:rtl/>
        </w:rPr>
        <w:t>,</w:t>
      </w:r>
      <w:r>
        <w:rPr>
          <w:rFonts w:hint="cs"/>
          <w:sz w:val="24"/>
          <w:szCs w:val="24"/>
          <w:rtl/>
        </w:rPr>
        <w:t xml:space="preserve"> בבחינת "עברנו את פרעה, נעבור גם את זה"? </w:t>
      </w:r>
    </w:p>
    <w:p w:rsidR="005147D1" w:rsidRPr="00A452BE" w:rsidRDefault="00623AB3" w:rsidP="00623AB3">
      <w:pPr>
        <w:rPr>
          <w:b/>
          <w:bCs/>
          <w:sz w:val="24"/>
          <w:szCs w:val="24"/>
          <w:rtl/>
        </w:rPr>
      </w:pPr>
      <w:r w:rsidRPr="00623AB3">
        <w:rPr>
          <w:rFonts w:hint="cs"/>
          <w:b/>
          <w:bCs/>
          <w:sz w:val="24"/>
          <w:szCs w:val="24"/>
          <w:rtl/>
        </w:rPr>
        <w:t>סיום</w:t>
      </w:r>
      <w:r>
        <w:rPr>
          <w:rFonts w:hint="cs"/>
          <w:b/>
          <w:bCs/>
          <w:sz w:val="24"/>
          <w:szCs w:val="24"/>
          <w:rtl/>
        </w:rPr>
        <w:t xml:space="preserve">: </w:t>
      </w:r>
      <w:r w:rsidR="005147D1" w:rsidRPr="00A452BE">
        <w:rPr>
          <w:rFonts w:hint="cs"/>
          <w:b/>
          <w:bCs/>
          <w:sz w:val="24"/>
          <w:szCs w:val="24"/>
          <w:rtl/>
        </w:rPr>
        <w:t xml:space="preserve">איכה פרק ה פסוק </w:t>
      </w:r>
      <w:proofErr w:type="spellStart"/>
      <w:r w:rsidR="005147D1" w:rsidRPr="00A452BE">
        <w:rPr>
          <w:rFonts w:hint="cs"/>
          <w:b/>
          <w:bCs/>
          <w:sz w:val="24"/>
          <w:szCs w:val="24"/>
          <w:rtl/>
        </w:rPr>
        <w:t>כא</w:t>
      </w:r>
      <w:proofErr w:type="spellEnd"/>
    </w:p>
    <w:p w:rsidR="00015347" w:rsidRDefault="00CB3FAB" w:rsidP="007D6BF7">
      <w:pPr>
        <w:rPr>
          <w:sz w:val="24"/>
          <w:szCs w:val="24"/>
          <w:rtl/>
        </w:rPr>
      </w:pPr>
      <w:r>
        <w:rPr>
          <w:rFonts w:hint="cs"/>
          <w:sz w:val="24"/>
          <w:szCs w:val="24"/>
          <w:rtl/>
        </w:rPr>
        <w:t xml:space="preserve">אף </w:t>
      </w:r>
      <w:r w:rsidR="00015347">
        <w:rPr>
          <w:rFonts w:hint="cs"/>
          <w:sz w:val="24"/>
          <w:szCs w:val="24"/>
          <w:rtl/>
        </w:rPr>
        <w:t xml:space="preserve">שמגילת איכה מסתיימת בפסוק אחר, נהוג </w:t>
      </w:r>
      <w:r>
        <w:rPr>
          <w:rFonts w:hint="cs"/>
          <w:sz w:val="24"/>
          <w:szCs w:val="24"/>
          <w:rtl/>
        </w:rPr>
        <w:t xml:space="preserve">להוסיף </w:t>
      </w:r>
      <w:r w:rsidR="00015347">
        <w:rPr>
          <w:rFonts w:hint="cs"/>
          <w:sz w:val="24"/>
          <w:szCs w:val="24"/>
          <w:rtl/>
        </w:rPr>
        <w:t>ב</w:t>
      </w:r>
      <w:r>
        <w:rPr>
          <w:rFonts w:hint="cs"/>
          <w:sz w:val="24"/>
          <w:szCs w:val="24"/>
          <w:rtl/>
        </w:rPr>
        <w:t>סוף ה</w:t>
      </w:r>
      <w:r w:rsidR="00015347">
        <w:rPr>
          <w:rFonts w:hint="cs"/>
          <w:sz w:val="24"/>
          <w:szCs w:val="24"/>
          <w:rtl/>
        </w:rPr>
        <w:t>קריא</w:t>
      </w:r>
      <w:r>
        <w:rPr>
          <w:rFonts w:hint="cs"/>
          <w:sz w:val="24"/>
          <w:szCs w:val="24"/>
          <w:rtl/>
        </w:rPr>
        <w:t>ה</w:t>
      </w:r>
      <w:r w:rsidR="00015347">
        <w:rPr>
          <w:rFonts w:hint="cs"/>
          <w:sz w:val="24"/>
          <w:szCs w:val="24"/>
          <w:rtl/>
        </w:rPr>
        <w:t xml:space="preserve"> </w:t>
      </w:r>
      <w:r>
        <w:rPr>
          <w:rFonts w:hint="cs"/>
          <w:sz w:val="24"/>
          <w:szCs w:val="24"/>
          <w:rtl/>
        </w:rPr>
        <w:t>את</w:t>
      </w:r>
      <w:r w:rsidR="00015347">
        <w:rPr>
          <w:rFonts w:hint="cs"/>
          <w:sz w:val="24"/>
          <w:szCs w:val="24"/>
          <w:rtl/>
        </w:rPr>
        <w:t xml:space="preserve"> הפסוק "חדש ימינו כקדם". </w:t>
      </w:r>
    </w:p>
    <w:p w:rsidR="00623AB3" w:rsidRDefault="00015347" w:rsidP="007D6BF7">
      <w:pPr>
        <w:rPr>
          <w:sz w:val="24"/>
          <w:szCs w:val="24"/>
          <w:rtl/>
        </w:rPr>
      </w:pPr>
      <w:r>
        <w:rPr>
          <w:rFonts w:hint="cs"/>
          <w:sz w:val="24"/>
          <w:szCs w:val="24"/>
          <w:rtl/>
        </w:rPr>
        <w:t>האם ערג</w:t>
      </w:r>
      <w:r w:rsidR="00CB3FAB">
        <w:rPr>
          <w:rFonts w:hint="cs"/>
          <w:sz w:val="24"/>
          <w:szCs w:val="24"/>
          <w:rtl/>
        </w:rPr>
        <w:t>תו</w:t>
      </w:r>
      <w:r>
        <w:rPr>
          <w:rFonts w:hint="cs"/>
          <w:sz w:val="24"/>
          <w:szCs w:val="24"/>
          <w:rtl/>
        </w:rPr>
        <w:t xml:space="preserve"> של כותב המגילה היא רק לחזור למצב שקדם לחורבן, </w:t>
      </w:r>
      <w:r w:rsidR="00CB3FAB">
        <w:rPr>
          <w:rFonts w:hint="cs"/>
          <w:sz w:val="24"/>
          <w:szCs w:val="24"/>
          <w:rtl/>
        </w:rPr>
        <w:t>ש</w:t>
      </w:r>
      <w:r>
        <w:rPr>
          <w:rFonts w:hint="cs"/>
          <w:sz w:val="24"/>
          <w:szCs w:val="24"/>
          <w:rtl/>
        </w:rPr>
        <w:t>בו בית המקדש קיים ואין חורבן או מוות המוני? הפסוק פותח במשאלה</w:t>
      </w:r>
      <w:r w:rsidR="00CB3FAB">
        <w:rPr>
          <w:rFonts w:hint="cs"/>
          <w:sz w:val="24"/>
          <w:szCs w:val="24"/>
          <w:rtl/>
        </w:rPr>
        <w:t xml:space="preserve"> </w:t>
      </w:r>
      <w:r>
        <w:rPr>
          <w:rFonts w:hint="cs"/>
          <w:sz w:val="24"/>
          <w:szCs w:val="24"/>
          <w:rtl/>
        </w:rPr>
        <w:t>לשיקום יחסי הק</w:t>
      </w:r>
      <w:r w:rsidR="00CB3FAB">
        <w:rPr>
          <w:rFonts w:hint="cs"/>
          <w:sz w:val="24"/>
          <w:szCs w:val="24"/>
          <w:rtl/>
        </w:rPr>
        <w:t>ִ</w:t>
      </w:r>
      <w:r>
        <w:rPr>
          <w:rFonts w:hint="cs"/>
          <w:sz w:val="24"/>
          <w:szCs w:val="24"/>
          <w:rtl/>
        </w:rPr>
        <w:t xml:space="preserve">רבה </w:t>
      </w:r>
      <w:r w:rsidR="00CB3FAB">
        <w:rPr>
          <w:rFonts w:hint="cs"/>
          <w:sz w:val="24"/>
          <w:szCs w:val="24"/>
          <w:rtl/>
        </w:rPr>
        <w:t xml:space="preserve">שהיו בימי קדם, </w:t>
      </w:r>
      <w:r>
        <w:rPr>
          <w:rFonts w:hint="cs"/>
          <w:sz w:val="24"/>
          <w:szCs w:val="24"/>
          <w:rtl/>
        </w:rPr>
        <w:t xml:space="preserve">בין העם לאלוהיו. </w:t>
      </w:r>
      <w:r w:rsidR="00623AB3">
        <w:rPr>
          <w:rFonts w:hint="cs"/>
          <w:sz w:val="24"/>
          <w:szCs w:val="24"/>
          <w:rtl/>
        </w:rPr>
        <w:t xml:space="preserve"> </w:t>
      </w:r>
    </w:p>
    <w:p w:rsidR="00015347" w:rsidRDefault="00015347" w:rsidP="007D6BF7">
      <w:pPr>
        <w:rPr>
          <w:sz w:val="24"/>
          <w:szCs w:val="24"/>
          <w:rtl/>
        </w:rPr>
      </w:pPr>
      <w:r>
        <w:rPr>
          <w:rFonts w:hint="cs"/>
          <w:sz w:val="24"/>
          <w:szCs w:val="24"/>
          <w:rtl/>
        </w:rPr>
        <w:t>אפשר לשאול את הלומדים, האם התשוקה לק</w:t>
      </w:r>
      <w:r w:rsidR="00CB3FAB">
        <w:rPr>
          <w:rFonts w:hint="cs"/>
          <w:sz w:val="24"/>
          <w:szCs w:val="24"/>
          <w:rtl/>
        </w:rPr>
        <w:t>ִ</w:t>
      </w:r>
      <w:r>
        <w:rPr>
          <w:rFonts w:hint="cs"/>
          <w:sz w:val="24"/>
          <w:szCs w:val="24"/>
          <w:rtl/>
        </w:rPr>
        <w:t>רבה הז</w:t>
      </w:r>
      <w:r w:rsidR="00CB3FAB">
        <w:rPr>
          <w:rFonts w:hint="cs"/>
          <w:sz w:val="24"/>
          <w:szCs w:val="24"/>
          <w:rtl/>
        </w:rPr>
        <w:t>את</w:t>
      </w:r>
      <w:r>
        <w:rPr>
          <w:rFonts w:hint="cs"/>
          <w:sz w:val="24"/>
          <w:szCs w:val="24"/>
          <w:rtl/>
        </w:rPr>
        <w:t xml:space="preserve"> היא פונקציה של הבידוד של עם ישראל, והאנטיתזה של "איכה ישבה בדד"? האם הבקשה ל"חדש ימינו כקדם" היא לשחזור ראשית העם או לחידוש </w:t>
      </w:r>
      <w:r w:rsidR="00CB3FAB">
        <w:rPr>
          <w:rFonts w:hint="cs"/>
          <w:sz w:val="24"/>
          <w:szCs w:val="24"/>
          <w:rtl/>
        </w:rPr>
        <w:t>אחר, המותאם ל</w:t>
      </w:r>
      <w:r>
        <w:rPr>
          <w:rFonts w:hint="cs"/>
          <w:sz w:val="24"/>
          <w:szCs w:val="24"/>
          <w:rtl/>
        </w:rPr>
        <w:t xml:space="preserve">מציאות ההווה? </w:t>
      </w:r>
      <w:r w:rsidR="00103521">
        <w:rPr>
          <w:rFonts w:hint="cs"/>
          <w:sz w:val="24"/>
          <w:szCs w:val="24"/>
          <w:rtl/>
        </w:rPr>
        <w:t xml:space="preserve">האם הכוונה לכמיהה למצב שאין בו שמץ מן התלאות והזוועות שפקדו את עם ישראל לאורך הגלות? אפשר לראות כאן כמיהה למצב בראשיתי של טרום-גלות. ואז </w:t>
      </w:r>
      <w:r w:rsidR="00103521">
        <w:rPr>
          <w:sz w:val="24"/>
          <w:szCs w:val="24"/>
          <w:rtl/>
        </w:rPr>
        <w:t>–</w:t>
      </w:r>
      <w:r w:rsidR="00103521">
        <w:rPr>
          <w:rFonts w:hint="cs"/>
          <w:sz w:val="24"/>
          <w:szCs w:val="24"/>
          <w:rtl/>
        </w:rPr>
        <w:t xml:space="preserve"> מה יהיו ת</w:t>
      </w:r>
      <w:r w:rsidR="00CB3FAB">
        <w:rPr>
          <w:rFonts w:hint="cs"/>
          <w:sz w:val="24"/>
          <w:szCs w:val="24"/>
          <w:rtl/>
        </w:rPr>
        <w:t>ו</w:t>
      </w:r>
      <w:r w:rsidR="00103521">
        <w:rPr>
          <w:rFonts w:hint="cs"/>
          <w:sz w:val="24"/>
          <w:szCs w:val="24"/>
          <w:rtl/>
        </w:rPr>
        <w:t xml:space="preserve">כני ההווה החדש או המחודש הזה? כאן מתחבר הלימוד של מגילת איכה לשאלות הגדולות של מדינת ישראל שלאחר הגשמת הציונות המדינית, לגבי התוכן והייעוד של החיים שאינם חיי גלות אלא חיי ריבונות. אפשר לשאול את הלומדים, האם ובאיזו מידה לדעתם התפיסות הבאות לידי ביטוי בקינות היהודיות השונות ובחלק ממדרשי מדרש איכה רבה </w:t>
      </w:r>
      <w:r w:rsidR="00103521">
        <w:rPr>
          <w:sz w:val="24"/>
          <w:szCs w:val="24"/>
          <w:rtl/>
        </w:rPr>
        <w:t>–</w:t>
      </w:r>
      <w:r w:rsidR="00103521">
        <w:rPr>
          <w:rFonts w:hint="cs"/>
          <w:sz w:val="24"/>
          <w:szCs w:val="24"/>
          <w:rtl/>
        </w:rPr>
        <w:t xml:space="preserve"> שהגורל היהודי </w:t>
      </w:r>
      <w:r w:rsidR="00CB3FAB">
        <w:rPr>
          <w:rFonts w:hint="cs"/>
          <w:sz w:val="24"/>
          <w:szCs w:val="24"/>
          <w:rtl/>
        </w:rPr>
        <w:t xml:space="preserve">הוא </w:t>
      </w:r>
      <w:r w:rsidR="00103521">
        <w:rPr>
          <w:rFonts w:hint="cs"/>
          <w:sz w:val="24"/>
          <w:szCs w:val="24"/>
          <w:rtl/>
        </w:rPr>
        <w:t>להיות מבוזה ודחוי ע</w:t>
      </w:r>
      <w:r w:rsidR="00CB3FAB">
        <w:rPr>
          <w:rFonts w:hint="cs"/>
          <w:sz w:val="24"/>
          <w:szCs w:val="24"/>
          <w:rtl/>
        </w:rPr>
        <w:t>ל יד</w:t>
      </w:r>
      <w:r w:rsidR="00103521">
        <w:rPr>
          <w:rFonts w:hint="cs"/>
          <w:sz w:val="24"/>
          <w:szCs w:val="24"/>
          <w:rtl/>
        </w:rPr>
        <w:t xml:space="preserve">י הגויים </w:t>
      </w:r>
      <w:r w:rsidR="00103521">
        <w:rPr>
          <w:sz w:val="24"/>
          <w:szCs w:val="24"/>
          <w:rtl/>
        </w:rPr>
        <w:t>–</w:t>
      </w:r>
      <w:r w:rsidR="00103521">
        <w:rPr>
          <w:rFonts w:hint="cs"/>
          <w:sz w:val="24"/>
          <w:szCs w:val="24"/>
          <w:rtl/>
        </w:rPr>
        <w:t xml:space="preserve"> באות לידי ביטוי בישראל של היום? </w:t>
      </w:r>
    </w:p>
    <w:p w:rsidR="00103521" w:rsidRDefault="00103521" w:rsidP="007D6BF7">
      <w:pPr>
        <w:rPr>
          <w:sz w:val="24"/>
          <w:szCs w:val="24"/>
          <w:rtl/>
        </w:rPr>
      </w:pPr>
      <w:r>
        <w:rPr>
          <w:rFonts w:hint="cs"/>
          <w:sz w:val="24"/>
          <w:szCs w:val="24"/>
          <w:rtl/>
        </w:rPr>
        <w:t xml:space="preserve">אפשר להביא להעשרה באסיף את הוויכוח הגדול בין היסטוריונים יהודיים </w:t>
      </w:r>
      <w:r>
        <w:rPr>
          <w:sz w:val="24"/>
          <w:szCs w:val="24"/>
          <w:rtl/>
        </w:rPr>
        <w:t>–</w:t>
      </w:r>
      <w:r>
        <w:rPr>
          <w:rFonts w:hint="cs"/>
          <w:sz w:val="24"/>
          <w:szCs w:val="24"/>
          <w:rtl/>
        </w:rPr>
        <w:t xml:space="preserve"> אלה הדוגלים ב"תיאוריית הדמעות" (</w:t>
      </w:r>
      <w:r>
        <w:rPr>
          <w:sz w:val="24"/>
          <w:szCs w:val="24"/>
        </w:rPr>
        <w:t>lachrymose theory of Jewish history</w:t>
      </w:r>
      <w:r>
        <w:rPr>
          <w:rFonts w:hint="cs"/>
          <w:sz w:val="24"/>
          <w:szCs w:val="24"/>
          <w:rtl/>
        </w:rPr>
        <w:t xml:space="preserve">) כמו היינריך </w:t>
      </w:r>
      <w:proofErr w:type="spellStart"/>
      <w:r>
        <w:rPr>
          <w:rFonts w:hint="cs"/>
          <w:sz w:val="24"/>
          <w:szCs w:val="24"/>
          <w:rtl/>
        </w:rPr>
        <w:t>גרץ</w:t>
      </w:r>
      <w:proofErr w:type="spellEnd"/>
      <w:r>
        <w:rPr>
          <w:rFonts w:hint="cs"/>
          <w:sz w:val="24"/>
          <w:szCs w:val="24"/>
          <w:rtl/>
        </w:rPr>
        <w:t xml:space="preserve"> או אלה שגורסים שההיסטוריה היהודית אינה רק עניין של רדיפות ופרעות. </w:t>
      </w:r>
      <w:r w:rsidR="00623AB3">
        <w:rPr>
          <w:rFonts w:hint="cs"/>
          <w:sz w:val="24"/>
          <w:szCs w:val="24"/>
          <w:rtl/>
        </w:rPr>
        <w:t xml:space="preserve">למשל, </w:t>
      </w:r>
      <w:proofErr w:type="spellStart"/>
      <w:r>
        <w:rPr>
          <w:rFonts w:hint="cs"/>
          <w:sz w:val="24"/>
          <w:szCs w:val="24"/>
          <w:rtl/>
        </w:rPr>
        <w:t>סאלו</w:t>
      </w:r>
      <w:proofErr w:type="spellEnd"/>
      <w:r>
        <w:rPr>
          <w:rFonts w:hint="cs"/>
          <w:sz w:val="24"/>
          <w:szCs w:val="24"/>
          <w:rtl/>
        </w:rPr>
        <w:t xml:space="preserve"> </w:t>
      </w:r>
      <w:proofErr w:type="spellStart"/>
      <w:r>
        <w:rPr>
          <w:rFonts w:hint="cs"/>
          <w:sz w:val="24"/>
          <w:szCs w:val="24"/>
          <w:rtl/>
        </w:rPr>
        <w:t>וייטמאייר</w:t>
      </w:r>
      <w:proofErr w:type="spellEnd"/>
      <w:r>
        <w:rPr>
          <w:rFonts w:hint="cs"/>
          <w:sz w:val="24"/>
          <w:szCs w:val="24"/>
          <w:rtl/>
        </w:rPr>
        <w:t xml:space="preserve"> ברון </w:t>
      </w:r>
      <w:r w:rsidR="00623AB3">
        <w:rPr>
          <w:rFonts w:hint="cs"/>
          <w:sz w:val="24"/>
          <w:szCs w:val="24"/>
          <w:rtl/>
        </w:rPr>
        <w:t>(</w:t>
      </w:r>
      <w:r>
        <w:rPr>
          <w:rFonts w:hint="cs"/>
          <w:sz w:val="24"/>
          <w:szCs w:val="24"/>
          <w:rtl/>
        </w:rPr>
        <w:t>היסטוריון אמריק</w:t>
      </w:r>
      <w:r w:rsidR="00CB3FAB">
        <w:rPr>
          <w:rFonts w:hint="cs"/>
          <w:sz w:val="24"/>
          <w:szCs w:val="24"/>
          <w:rtl/>
        </w:rPr>
        <w:t>נ</w:t>
      </w:r>
      <w:r>
        <w:rPr>
          <w:rFonts w:hint="cs"/>
          <w:sz w:val="24"/>
          <w:szCs w:val="24"/>
          <w:rtl/>
        </w:rPr>
        <w:t xml:space="preserve">י-יהודי </w:t>
      </w:r>
      <w:r w:rsidR="00623AB3">
        <w:rPr>
          <w:rFonts w:hint="cs"/>
          <w:sz w:val="24"/>
          <w:szCs w:val="24"/>
          <w:rtl/>
        </w:rPr>
        <w:t xml:space="preserve">יליד פולין, </w:t>
      </w:r>
      <w:r>
        <w:rPr>
          <w:rFonts w:hint="cs"/>
          <w:sz w:val="24"/>
          <w:szCs w:val="24"/>
          <w:rtl/>
        </w:rPr>
        <w:t xml:space="preserve">בין היצירות הבולטות שלו </w:t>
      </w:r>
      <w:r>
        <w:rPr>
          <w:sz w:val="24"/>
          <w:szCs w:val="24"/>
          <w:rtl/>
        </w:rPr>
        <w:t>–</w:t>
      </w:r>
      <w:r>
        <w:rPr>
          <w:rFonts w:hint="cs"/>
          <w:sz w:val="24"/>
          <w:szCs w:val="24"/>
          <w:rtl/>
        </w:rPr>
        <w:t xml:space="preserve"> היסטוריה מקיפה בשלושה כרכים של העם היהודי אותה </w:t>
      </w:r>
      <w:r w:rsidR="00623AB3">
        <w:rPr>
          <w:rFonts w:hint="cs"/>
          <w:sz w:val="24"/>
          <w:szCs w:val="24"/>
          <w:rtl/>
        </w:rPr>
        <w:t xml:space="preserve">חיבר </w:t>
      </w:r>
      <w:r>
        <w:rPr>
          <w:rFonts w:hint="cs"/>
          <w:sz w:val="24"/>
          <w:szCs w:val="24"/>
          <w:rtl/>
        </w:rPr>
        <w:t>ביחד עם אשתו</w:t>
      </w:r>
      <w:r w:rsidR="00623AB3">
        <w:rPr>
          <w:rFonts w:hint="cs"/>
          <w:sz w:val="24"/>
          <w:szCs w:val="24"/>
          <w:rtl/>
        </w:rPr>
        <w:t>)</w:t>
      </w:r>
      <w:r>
        <w:rPr>
          <w:rFonts w:hint="cs"/>
          <w:sz w:val="24"/>
          <w:szCs w:val="24"/>
          <w:rtl/>
        </w:rPr>
        <w:t xml:space="preserve">. ברון </w:t>
      </w:r>
      <w:r w:rsidR="003209CE">
        <w:rPr>
          <w:rFonts w:hint="cs"/>
          <w:sz w:val="24"/>
          <w:szCs w:val="24"/>
          <w:rtl/>
        </w:rPr>
        <w:t>אמר בראיון בשנת 1975 ש</w:t>
      </w:r>
      <w:r>
        <w:rPr>
          <w:rFonts w:hint="cs"/>
          <w:sz w:val="24"/>
          <w:szCs w:val="24"/>
          <w:rtl/>
        </w:rPr>
        <w:t>"סבל הוא חלק מגורל היהודים אבל גם א</w:t>
      </w:r>
      <w:r w:rsidR="003209CE">
        <w:rPr>
          <w:rFonts w:hint="cs"/>
          <w:sz w:val="24"/>
          <w:szCs w:val="24"/>
          <w:rtl/>
        </w:rPr>
        <w:t>ושר חוזר וגם גאולה שלמה עתידית".</w:t>
      </w:r>
      <w:r w:rsidR="00623AB3">
        <w:rPr>
          <w:rFonts w:hint="cs"/>
          <w:sz w:val="24"/>
          <w:szCs w:val="24"/>
          <w:rtl/>
        </w:rPr>
        <w:t xml:space="preserve"> </w:t>
      </w:r>
      <w:hyperlink r:id="rId9" w:history="1">
        <w:r w:rsidR="00623AB3" w:rsidRPr="00623AB3">
          <w:rPr>
            <w:rStyle w:val="Hyperlink"/>
            <w:rFonts w:hint="cs"/>
            <w:sz w:val="24"/>
            <w:szCs w:val="24"/>
            <w:rtl/>
          </w:rPr>
          <w:t>ראו עוד בוויקיפדיה.</w:t>
        </w:r>
      </w:hyperlink>
    </w:p>
    <w:p w:rsidR="003209CE" w:rsidRDefault="003209CE" w:rsidP="007D6BF7">
      <w:pPr>
        <w:rPr>
          <w:sz w:val="24"/>
          <w:szCs w:val="24"/>
          <w:rtl/>
        </w:rPr>
      </w:pPr>
      <w:r>
        <w:rPr>
          <w:rFonts w:hint="cs"/>
          <w:sz w:val="24"/>
          <w:szCs w:val="24"/>
          <w:rtl/>
        </w:rPr>
        <w:t xml:space="preserve">לסיום הלימוד </w:t>
      </w:r>
      <w:r>
        <w:rPr>
          <w:sz w:val="24"/>
          <w:szCs w:val="24"/>
          <w:rtl/>
        </w:rPr>
        <w:t>–</w:t>
      </w:r>
      <w:r>
        <w:rPr>
          <w:rFonts w:hint="cs"/>
          <w:sz w:val="24"/>
          <w:szCs w:val="24"/>
          <w:rtl/>
        </w:rPr>
        <w:t xml:space="preserve"> אפשר לבקש מהלומדים </w:t>
      </w:r>
      <w:r w:rsidR="00623AB3">
        <w:rPr>
          <w:rFonts w:hint="cs"/>
          <w:sz w:val="24"/>
          <w:szCs w:val="24"/>
          <w:rtl/>
        </w:rPr>
        <w:t>לחבר סיום</w:t>
      </w:r>
      <w:r>
        <w:rPr>
          <w:rFonts w:hint="cs"/>
          <w:sz w:val="24"/>
          <w:szCs w:val="24"/>
          <w:rtl/>
        </w:rPr>
        <w:t xml:space="preserve"> </w:t>
      </w:r>
      <w:r w:rsidR="00623AB3">
        <w:rPr>
          <w:rFonts w:hint="cs"/>
          <w:sz w:val="24"/>
          <w:szCs w:val="24"/>
          <w:rtl/>
        </w:rPr>
        <w:t>מ</w:t>
      </w:r>
      <w:r>
        <w:rPr>
          <w:rFonts w:hint="cs"/>
          <w:sz w:val="24"/>
          <w:szCs w:val="24"/>
          <w:rtl/>
        </w:rPr>
        <w:t xml:space="preserve">שלהם למגילת איכה. לחלופין </w:t>
      </w:r>
      <w:r>
        <w:rPr>
          <w:sz w:val="24"/>
          <w:szCs w:val="24"/>
          <w:rtl/>
        </w:rPr>
        <w:t>–</w:t>
      </w:r>
      <w:r>
        <w:rPr>
          <w:rFonts w:hint="cs"/>
          <w:sz w:val="24"/>
          <w:szCs w:val="24"/>
          <w:rtl/>
        </w:rPr>
        <w:t xml:space="preserve"> אפשר לכתוב שיר או כמה משפטים על </w:t>
      </w:r>
      <w:r w:rsidR="00CB3FAB">
        <w:rPr>
          <w:rFonts w:hint="cs"/>
          <w:sz w:val="24"/>
          <w:szCs w:val="24"/>
          <w:rtl/>
        </w:rPr>
        <w:t>הייחוד של</w:t>
      </w:r>
      <w:r>
        <w:rPr>
          <w:rFonts w:hint="cs"/>
          <w:sz w:val="24"/>
          <w:szCs w:val="24"/>
          <w:rtl/>
        </w:rPr>
        <w:t xml:space="preserve"> הגורל היהודי. אפשר לבקש לצייר את היחסים בין יהודים ללא-יהודים על פי המדרשים של מדרש איכה רבה ועל פי הקינות השונות שקראנו. </w:t>
      </w:r>
    </w:p>
    <w:p w:rsidR="003209CE" w:rsidRPr="00103521" w:rsidRDefault="003209CE" w:rsidP="003209CE">
      <w:pPr>
        <w:rPr>
          <w:sz w:val="24"/>
          <w:szCs w:val="24"/>
          <w:rtl/>
        </w:rPr>
      </w:pPr>
      <w:r>
        <w:rPr>
          <w:rFonts w:hint="cs"/>
          <w:sz w:val="24"/>
          <w:szCs w:val="24"/>
          <w:rtl/>
        </w:rPr>
        <w:t xml:space="preserve">אפשר גם לחזור </w:t>
      </w:r>
      <w:proofErr w:type="spellStart"/>
      <w:r>
        <w:rPr>
          <w:rFonts w:hint="cs"/>
          <w:sz w:val="24"/>
          <w:szCs w:val="24"/>
          <w:rtl/>
        </w:rPr>
        <w:t>ללייבוביץ</w:t>
      </w:r>
      <w:proofErr w:type="spellEnd"/>
      <w:r>
        <w:rPr>
          <w:rFonts w:hint="cs"/>
          <w:sz w:val="24"/>
          <w:szCs w:val="24"/>
          <w:rtl/>
        </w:rPr>
        <w:t xml:space="preserve">' בו פתחנו את הלימוד ולשאול </w:t>
      </w:r>
      <w:r>
        <w:rPr>
          <w:sz w:val="24"/>
          <w:szCs w:val="24"/>
          <w:rtl/>
        </w:rPr>
        <w:t>–</w:t>
      </w:r>
      <w:r>
        <w:rPr>
          <w:rFonts w:hint="cs"/>
          <w:sz w:val="24"/>
          <w:szCs w:val="24"/>
          <w:rtl/>
        </w:rPr>
        <w:t xml:space="preserve"> מה אם לוקחים </w:t>
      </w:r>
      <w:proofErr w:type="spellStart"/>
      <w:r>
        <w:rPr>
          <w:rFonts w:hint="cs"/>
          <w:sz w:val="24"/>
          <w:szCs w:val="24"/>
          <w:rtl/>
        </w:rPr>
        <w:t>איתכם</w:t>
      </w:r>
      <w:proofErr w:type="spellEnd"/>
      <w:r>
        <w:rPr>
          <w:rFonts w:hint="cs"/>
          <w:sz w:val="24"/>
          <w:szCs w:val="24"/>
          <w:rtl/>
        </w:rPr>
        <w:t xml:space="preserve"> מהלימוד של איכה היום?</w:t>
      </w:r>
    </w:p>
    <w:sectPr w:rsidR="003209CE" w:rsidRPr="00103521" w:rsidSect="00C9600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30B96"/>
    <w:multiLevelType w:val="hybridMultilevel"/>
    <w:tmpl w:val="D1787FA4"/>
    <w:lvl w:ilvl="0" w:tplc="ED2090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800B59"/>
    <w:multiLevelType w:val="hybridMultilevel"/>
    <w:tmpl w:val="BAF49CBE"/>
    <w:lvl w:ilvl="0" w:tplc="5AE8CA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1B6D54"/>
    <w:multiLevelType w:val="hybridMultilevel"/>
    <w:tmpl w:val="1CE26266"/>
    <w:lvl w:ilvl="0" w:tplc="5AE8CA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das ahituv">
    <w15:presenceInfo w15:providerId="Windows Live" w15:userId="71cf061e4f403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DA1"/>
    <w:rsid w:val="00015347"/>
    <w:rsid w:val="00030BA7"/>
    <w:rsid w:val="00051CD4"/>
    <w:rsid w:val="000662D6"/>
    <w:rsid w:val="00084B99"/>
    <w:rsid w:val="00095DD9"/>
    <w:rsid w:val="00097A15"/>
    <w:rsid w:val="000A051F"/>
    <w:rsid w:val="000E0A00"/>
    <w:rsid w:val="00103521"/>
    <w:rsid w:val="00123591"/>
    <w:rsid w:val="00157A30"/>
    <w:rsid w:val="00201DE9"/>
    <w:rsid w:val="00222D52"/>
    <w:rsid w:val="002721F5"/>
    <w:rsid w:val="00287468"/>
    <w:rsid w:val="002B7DDC"/>
    <w:rsid w:val="003209CE"/>
    <w:rsid w:val="003C4C1D"/>
    <w:rsid w:val="004568CD"/>
    <w:rsid w:val="00461210"/>
    <w:rsid w:val="00480A2E"/>
    <w:rsid w:val="004F1B1D"/>
    <w:rsid w:val="005147D1"/>
    <w:rsid w:val="00514992"/>
    <w:rsid w:val="00517704"/>
    <w:rsid w:val="0052034C"/>
    <w:rsid w:val="00535A40"/>
    <w:rsid w:val="005374DE"/>
    <w:rsid w:val="005440FA"/>
    <w:rsid w:val="0059698E"/>
    <w:rsid w:val="005A0D2A"/>
    <w:rsid w:val="0061795E"/>
    <w:rsid w:val="00623AB3"/>
    <w:rsid w:val="00671BA3"/>
    <w:rsid w:val="007400D9"/>
    <w:rsid w:val="00746DA1"/>
    <w:rsid w:val="007565A1"/>
    <w:rsid w:val="00764572"/>
    <w:rsid w:val="00784281"/>
    <w:rsid w:val="007D6BF7"/>
    <w:rsid w:val="007D6E41"/>
    <w:rsid w:val="007E01F3"/>
    <w:rsid w:val="007E5335"/>
    <w:rsid w:val="00806214"/>
    <w:rsid w:val="00807A94"/>
    <w:rsid w:val="00882139"/>
    <w:rsid w:val="00905BAC"/>
    <w:rsid w:val="00986D8E"/>
    <w:rsid w:val="00996E17"/>
    <w:rsid w:val="00A4124A"/>
    <w:rsid w:val="00A445F9"/>
    <w:rsid w:val="00A452BE"/>
    <w:rsid w:val="00A506B9"/>
    <w:rsid w:val="00A62C90"/>
    <w:rsid w:val="00A90CC0"/>
    <w:rsid w:val="00AD7CD5"/>
    <w:rsid w:val="00AE1290"/>
    <w:rsid w:val="00B02E68"/>
    <w:rsid w:val="00B45F77"/>
    <w:rsid w:val="00B50529"/>
    <w:rsid w:val="00B538C1"/>
    <w:rsid w:val="00B67866"/>
    <w:rsid w:val="00B67DAD"/>
    <w:rsid w:val="00C03752"/>
    <w:rsid w:val="00C22A42"/>
    <w:rsid w:val="00C96001"/>
    <w:rsid w:val="00CB3FAB"/>
    <w:rsid w:val="00CF64BF"/>
    <w:rsid w:val="00D1051B"/>
    <w:rsid w:val="00D723EA"/>
    <w:rsid w:val="00DA5F5B"/>
    <w:rsid w:val="00DC42B6"/>
    <w:rsid w:val="00DD1152"/>
    <w:rsid w:val="00E90EE5"/>
    <w:rsid w:val="00EE012C"/>
    <w:rsid w:val="00F62258"/>
    <w:rsid w:val="00FB5FA0"/>
    <w:rsid w:val="00FC2250"/>
    <w:rsid w:val="00FC7E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CD5"/>
    <w:pPr>
      <w:ind w:left="720"/>
      <w:contextualSpacing/>
    </w:pPr>
  </w:style>
  <w:style w:type="character" w:styleId="Hyperlink">
    <w:name w:val="Hyperlink"/>
    <w:basedOn w:val="a0"/>
    <w:uiPriority w:val="99"/>
    <w:unhideWhenUsed/>
    <w:rsid w:val="00A62C90"/>
    <w:rPr>
      <w:color w:val="0563C1" w:themeColor="hyperlink"/>
      <w:u w:val="single"/>
    </w:rPr>
  </w:style>
  <w:style w:type="character" w:customStyle="1" w:styleId="psuq2">
    <w:name w:val="psuq2"/>
    <w:basedOn w:val="a0"/>
    <w:rsid w:val="00DC42B6"/>
  </w:style>
  <w:style w:type="paragraph" w:styleId="a4">
    <w:name w:val="Balloon Text"/>
    <w:basedOn w:val="a"/>
    <w:link w:val="a5"/>
    <w:uiPriority w:val="99"/>
    <w:semiHidden/>
    <w:unhideWhenUsed/>
    <w:rsid w:val="007D6BF7"/>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7D6B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CD5"/>
    <w:pPr>
      <w:ind w:left="720"/>
      <w:contextualSpacing/>
    </w:pPr>
  </w:style>
  <w:style w:type="character" w:styleId="Hyperlink">
    <w:name w:val="Hyperlink"/>
    <w:basedOn w:val="a0"/>
    <w:uiPriority w:val="99"/>
    <w:unhideWhenUsed/>
    <w:rsid w:val="00A62C90"/>
    <w:rPr>
      <w:color w:val="0563C1" w:themeColor="hyperlink"/>
      <w:u w:val="single"/>
    </w:rPr>
  </w:style>
  <w:style w:type="character" w:customStyle="1" w:styleId="psuq2">
    <w:name w:val="psuq2"/>
    <w:basedOn w:val="a0"/>
    <w:rsid w:val="00DC42B6"/>
  </w:style>
  <w:style w:type="paragraph" w:styleId="a4">
    <w:name w:val="Balloon Text"/>
    <w:basedOn w:val="a"/>
    <w:link w:val="a5"/>
    <w:uiPriority w:val="99"/>
    <w:semiHidden/>
    <w:unhideWhenUsed/>
    <w:rsid w:val="007D6BF7"/>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7D6B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6867">
      <w:bodyDiv w:val="1"/>
      <w:marLeft w:val="0"/>
      <w:marRight w:val="0"/>
      <w:marTop w:val="0"/>
      <w:marBottom w:val="0"/>
      <w:divBdr>
        <w:top w:val="none" w:sz="0" w:space="0" w:color="auto"/>
        <w:left w:val="none" w:sz="0" w:space="0" w:color="auto"/>
        <w:bottom w:val="none" w:sz="0" w:space="0" w:color="auto"/>
        <w:right w:val="none" w:sz="0" w:space="0" w:color="auto"/>
      </w:divBdr>
      <w:divsChild>
        <w:div w:id="982924219">
          <w:marLeft w:val="0"/>
          <w:marRight w:val="0"/>
          <w:marTop w:val="0"/>
          <w:marBottom w:val="0"/>
          <w:divBdr>
            <w:top w:val="none" w:sz="0" w:space="0" w:color="auto"/>
            <w:left w:val="none" w:sz="0" w:space="0" w:color="auto"/>
            <w:bottom w:val="none" w:sz="0" w:space="0" w:color="auto"/>
            <w:right w:val="none" w:sz="0" w:space="0" w:color="auto"/>
          </w:divBdr>
        </w:div>
      </w:divsChild>
    </w:div>
    <w:div w:id="47980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chor.michlala.edu/inquiry/articles/kina1.html" TargetMode="External"/><Relationship Id="rId3" Type="http://schemas.microsoft.com/office/2007/relationships/stylesWithEffects" Target="stylesWithEffects.xml"/><Relationship Id="rId7" Type="http://schemas.openxmlformats.org/officeDocument/2006/relationships/hyperlink" Target="http://zachor.michlala.edu/inquiry/arch.asp?num=120&amp;mesT=2&amp;month=21&amp;sortT=1"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saicmagazine.com/essay/2014/11/the-pew-survey-reanalyze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Salo_Wittmayer_Baro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1589</Words>
  <Characters>7950</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owner</cp:lastModifiedBy>
  <cp:revision>2</cp:revision>
  <dcterms:created xsi:type="dcterms:W3CDTF">2018-01-09T08:28:00Z</dcterms:created>
  <dcterms:modified xsi:type="dcterms:W3CDTF">2018-01-09T08:28:00Z</dcterms:modified>
</cp:coreProperties>
</file>