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CDF" w:rsidRPr="00DC35CA" w:rsidRDefault="00EF3CDF" w:rsidP="00EF3CDF">
      <w:pPr>
        <w:jc w:val="center"/>
        <w:rPr>
          <w:rFonts w:ascii="Book Antiqua" w:hAnsi="Book Antiqua"/>
          <w:b/>
          <w:sz w:val="28"/>
          <w:szCs w:val="28"/>
          <w:u w:val="single"/>
        </w:rPr>
      </w:pPr>
      <w:r w:rsidRPr="00DC35CA">
        <w:rPr>
          <w:rFonts w:ascii="Book Antiqua" w:hAnsi="Book Antiqua"/>
          <w:b/>
          <w:sz w:val="28"/>
          <w:szCs w:val="28"/>
          <w:u w:val="single"/>
        </w:rPr>
        <w:t>Educational Outline—American</w:t>
      </w:r>
    </w:p>
    <w:p w:rsidR="00D15657" w:rsidRPr="00DC35CA" w:rsidRDefault="00D15657" w:rsidP="00EF3CDF">
      <w:pPr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D15657" w:rsidRPr="00DC35CA" w:rsidRDefault="00D15657" w:rsidP="00D15657">
      <w:pPr>
        <w:rPr>
          <w:rFonts w:ascii="Book Antiqua" w:hAnsi="Book Antiqua"/>
          <w:i/>
          <w:szCs w:val="28"/>
        </w:rPr>
      </w:pPr>
      <w:r w:rsidRPr="00DC35CA">
        <w:rPr>
          <w:rFonts w:ascii="Book Antiqua" w:hAnsi="Book Antiqua"/>
          <w:sz w:val="28"/>
          <w:szCs w:val="28"/>
        </w:rPr>
        <w:t>Personnel/Instruments</w:t>
      </w:r>
      <w:proofErr w:type="gramStart"/>
      <w:r w:rsidRPr="00DC35CA">
        <w:rPr>
          <w:rFonts w:ascii="Book Antiqua" w:hAnsi="Book Antiqua"/>
          <w:sz w:val="28"/>
          <w:szCs w:val="28"/>
        </w:rPr>
        <w:t>:</w:t>
      </w:r>
      <w:proofErr w:type="gramEnd"/>
      <w:r w:rsidRPr="00DC35CA">
        <w:rPr>
          <w:rFonts w:ascii="Book Antiqua" w:hAnsi="Book Antiqua"/>
          <w:sz w:val="28"/>
          <w:szCs w:val="28"/>
        </w:rPr>
        <w:br/>
      </w:r>
      <w:r w:rsidRPr="00DC35CA">
        <w:rPr>
          <w:rFonts w:ascii="Book Antiqua" w:hAnsi="Book Antiqua"/>
          <w:i/>
          <w:szCs w:val="28"/>
        </w:rPr>
        <w:t>Soprano</w:t>
      </w:r>
    </w:p>
    <w:p w:rsidR="00D15657" w:rsidRPr="00DC35CA" w:rsidRDefault="00D15657" w:rsidP="00D15657">
      <w:pPr>
        <w:rPr>
          <w:rFonts w:ascii="Book Antiqua" w:hAnsi="Book Antiqua"/>
          <w:i/>
          <w:szCs w:val="28"/>
        </w:rPr>
      </w:pPr>
      <w:r w:rsidRPr="00DC35CA">
        <w:rPr>
          <w:rFonts w:ascii="Book Antiqua" w:hAnsi="Book Antiqua"/>
          <w:i/>
          <w:szCs w:val="28"/>
        </w:rPr>
        <w:t>Alto</w:t>
      </w:r>
    </w:p>
    <w:p w:rsidR="00D15657" w:rsidRPr="00DC35CA" w:rsidRDefault="00D15657" w:rsidP="00D15657">
      <w:pPr>
        <w:rPr>
          <w:rFonts w:ascii="Book Antiqua" w:hAnsi="Book Antiqua"/>
          <w:i/>
          <w:szCs w:val="28"/>
        </w:rPr>
      </w:pPr>
      <w:r w:rsidRPr="00DC35CA">
        <w:rPr>
          <w:rFonts w:ascii="Book Antiqua" w:hAnsi="Book Antiqua"/>
          <w:i/>
          <w:szCs w:val="28"/>
        </w:rPr>
        <w:t>Tenor</w:t>
      </w:r>
    </w:p>
    <w:p w:rsidR="00D15657" w:rsidRPr="00DC35CA" w:rsidRDefault="00D15657" w:rsidP="00D15657">
      <w:pPr>
        <w:rPr>
          <w:rFonts w:ascii="Book Antiqua" w:hAnsi="Book Antiqua"/>
          <w:i/>
          <w:szCs w:val="28"/>
        </w:rPr>
      </w:pPr>
      <w:r w:rsidRPr="00DC35CA">
        <w:rPr>
          <w:rFonts w:ascii="Book Antiqua" w:hAnsi="Book Antiqua"/>
          <w:i/>
          <w:szCs w:val="28"/>
        </w:rPr>
        <w:t>Bass</w:t>
      </w:r>
    </w:p>
    <w:p w:rsidR="00D15657" w:rsidRPr="00DC35CA" w:rsidRDefault="00D15657" w:rsidP="00D15657">
      <w:pPr>
        <w:rPr>
          <w:rFonts w:ascii="Book Antiqua" w:hAnsi="Book Antiqua"/>
          <w:i/>
          <w:szCs w:val="28"/>
        </w:rPr>
      </w:pPr>
      <w:r w:rsidRPr="00DC35CA">
        <w:rPr>
          <w:rFonts w:ascii="Book Antiqua" w:hAnsi="Book Antiqua"/>
          <w:i/>
          <w:szCs w:val="28"/>
        </w:rPr>
        <w:t>Fiddle</w:t>
      </w:r>
      <w:r w:rsidR="00DC35CA">
        <w:rPr>
          <w:rFonts w:ascii="Book Antiqua" w:hAnsi="Book Antiqua"/>
          <w:i/>
          <w:szCs w:val="28"/>
        </w:rPr>
        <w:t>, harp (sometimes early flute)</w:t>
      </w:r>
    </w:p>
    <w:p w:rsidR="00D15657" w:rsidRPr="00DC35CA" w:rsidRDefault="00D15657" w:rsidP="00D15657">
      <w:pPr>
        <w:rPr>
          <w:rFonts w:ascii="Book Antiqua" w:hAnsi="Book Antiqua"/>
          <w:i/>
          <w:szCs w:val="28"/>
        </w:rPr>
      </w:pPr>
      <w:r w:rsidRPr="00DC35CA">
        <w:rPr>
          <w:rFonts w:ascii="Book Antiqua" w:hAnsi="Book Antiqua"/>
          <w:i/>
          <w:szCs w:val="28"/>
        </w:rPr>
        <w:t>Guitar, modern banjo, early African-American banjo</w:t>
      </w:r>
    </w:p>
    <w:p w:rsidR="00D15657" w:rsidRPr="00DC35CA" w:rsidRDefault="00D15657" w:rsidP="00D15657">
      <w:pPr>
        <w:rPr>
          <w:rFonts w:ascii="Book Antiqua" w:hAnsi="Book Antiqua"/>
          <w:i/>
          <w:szCs w:val="28"/>
        </w:rPr>
      </w:pPr>
    </w:p>
    <w:p w:rsidR="00EF3CDF" w:rsidRPr="00DC35CA" w:rsidRDefault="00EF3CDF" w:rsidP="00EF3CDF">
      <w:pPr>
        <w:jc w:val="center"/>
        <w:rPr>
          <w:rFonts w:ascii="Book Antiqua" w:hAnsi="Book Antiqua"/>
        </w:rPr>
      </w:pPr>
    </w:p>
    <w:p w:rsidR="00EF3CDF" w:rsidRPr="00DC35CA" w:rsidRDefault="00EF3CDF" w:rsidP="00EF3CDF">
      <w:pPr>
        <w:rPr>
          <w:rFonts w:ascii="Book Antiqua" w:hAnsi="Book Antiqua"/>
          <w:b/>
        </w:rPr>
      </w:pPr>
      <w:r w:rsidRPr="00DC35CA">
        <w:rPr>
          <w:rFonts w:ascii="Book Antiqua" w:hAnsi="Book Antiqua"/>
          <w:b/>
          <w:i/>
        </w:rPr>
        <w:t>“Give Good Gifts”</w:t>
      </w:r>
      <w:r w:rsidR="007B0AAA" w:rsidRPr="00DC35CA">
        <w:rPr>
          <w:rFonts w:ascii="Book Antiqua" w:hAnsi="Book Antiqua"/>
          <w:b/>
          <w:i/>
        </w:rPr>
        <w:t xml:space="preserve"> </w:t>
      </w:r>
      <w:r w:rsidR="007B0AAA" w:rsidRPr="00DC35CA">
        <w:rPr>
          <w:rFonts w:ascii="Book Antiqua" w:hAnsi="Book Antiqua"/>
        </w:rPr>
        <w:t xml:space="preserve">(all singers, </w:t>
      </w:r>
      <w:r w:rsidR="007B0AAA" w:rsidRPr="00DC35CA">
        <w:rPr>
          <w:rFonts w:ascii="Book Antiqua" w:hAnsi="Book Antiqua"/>
          <w:i/>
        </w:rPr>
        <w:t>a cappella</w:t>
      </w:r>
      <w:r w:rsidR="007B0AAA" w:rsidRPr="00DC35CA">
        <w:rPr>
          <w:rFonts w:ascii="Book Antiqua" w:hAnsi="Book Antiqua"/>
        </w:rPr>
        <w:t>)</w:t>
      </w:r>
    </w:p>
    <w:p w:rsidR="00EF3CDF" w:rsidRPr="00DC35CA" w:rsidRDefault="00EF3CDF" w:rsidP="00562193">
      <w:pPr>
        <w:rPr>
          <w:rFonts w:ascii="Book Antiqua" w:hAnsi="Book Antiqua"/>
          <w:b/>
        </w:rPr>
      </w:pPr>
    </w:p>
    <w:p w:rsidR="00562193" w:rsidRPr="00DC35CA" w:rsidRDefault="00562193" w:rsidP="00562193">
      <w:pPr>
        <w:rPr>
          <w:rFonts w:ascii="Book Antiqua" w:hAnsi="Book Antiqua"/>
          <w:sz w:val="22"/>
          <w:szCs w:val="22"/>
        </w:rPr>
      </w:pPr>
      <w:r w:rsidRPr="00DC35CA">
        <w:rPr>
          <w:rFonts w:ascii="Book Antiqua" w:hAnsi="Book Antiqua"/>
          <w:sz w:val="22"/>
          <w:szCs w:val="22"/>
        </w:rPr>
        <w:t>Welcome and introduction of musicians and American music.  Talk about the Shaker tradition</w:t>
      </w:r>
      <w:r w:rsidR="002C25FF" w:rsidRPr="00DC35CA">
        <w:rPr>
          <w:rFonts w:ascii="Book Antiqua" w:hAnsi="Book Antiqua"/>
          <w:sz w:val="22"/>
          <w:szCs w:val="22"/>
        </w:rPr>
        <w:t>, beliefs,</w:t>
      </w:r>
      <w:r w:rsidRPr="00DC35CA">
        <w:rPr>
          <w:rFonts w:ascii="Book Antiqua" w:hAnsi="Book Antiqua"/>
          <w:sz w:val="22"/>
          <w:szCs w:val="22"/>
        </w:rPr>
        <w:t xml:space="preserve"> and history. Introduce “Pretty Home”, Sister Patsy Williamson</w:t>
      </w:r>
      <w:r w:rsidR="007B0AAA" w:rsidRPr="00DC35CA">
        <w:rPr>
          <w:rFonts w:ascii="Book Antiqua" w:hAnsi="Book Antiqua"/>
          <w:sz w:val="22"/>
          <w:szCs w:val="22"/>
        </w:rPr>
        <w:t xml:space="preserve"> (African-American Shaker)</w:t>
      </w:r>
      <w:r w:rsidR="002C25FF" w:rsidRPr="00DC35CA">
        <w:rPr>
          <w:rFonts w:ascii="Book Antiqua" w:hAnsi="Book Antiqua"/>
          <w:sz w:val="22"/>
          <w:szCs w:val="22"/>
        </w:rPr>
        <w:t>,</w:t>
      </w:r>
      <w:r w:rsidRPr="00DC35CA">
        <w:rPr>
          <w:rFonts w:ascii="Book Antiqua" w:hAnsi="Book Antiqua"/>
          <w:sz w:val="22"/>
          <w:szCs w:val="22"/>
        </w:rPr>
        <w:t xml:space="preserve"> and </w:t>
      </w:r>
      <w:r w:rsidR="007B0AAA" w:rsidRPr="00DC35CA">
        <w:rPr>
          <w:rFonts w:ascii="Book Antiqua" w:hAnsi="Book Antiqua"/>
          <w:sz w:val="22"/>
          <w:szCs w:val="22"/>
        </w:rPr>
        <w:t xml:space="preserve">the musical and cultural idea of </w:t>
      </w:r>
      <w:r w:rsidRPr="00DC35CA">
        <w:rPr>
          <w:rFonts w:ascii="Book Antiqua" w:hAnsi="Book Antiqua"/>
          <w:sz w:val="22"/>
          <w:szCs w:val="22"/>
        </w:rPr>
        <w:t>call</w:t>
      </w:r>
      <w:r w:rsidR="007B0AAA" w:rsidRPr="00DC35CA">
        <w:rPr>
          <w:rFonts w:ascii="Book Antiqua" w:hAnsi="Book Antiqua"/>
          <w:sz w:val="22"/>
          <w:szCs w:val="22"/>
        </w:rPr>
        <w:t>ing</w:t>
      </w:r>
      <w:r w:rsidRPr="00DC35CA">
        <w:rPr>
          <w:rFonts w:ascii="Book Antiqua" w:hAnsi="Book Antiqua"/>
          <w:sz w:val="22"/>
          <w:szCs w:val="22"/>
        </w:rPr>
        <w:t xml:space="preserve"> and respon</w:t>
      </w:r>
      <w:r w:rsidR="007B0AAA" w:rsidRPr="00DC35CA">
        <w:rPr>
          <w:rFonts w:ascii="Book Antiqua" w:hAnsi="Book Antiqua"/>
          <w:sz w:val="22"/>
          <w:szCs w:val="22"/>
        </w:rPr>
        <w:t>ding</w:t>
      </w:r>
      <w:r w:rsidRPr="00DC35CA">
        <w:rPr>
          <w:rFonts w:ascii="Book Antiqua" w:hAnsi="Book Antiqua"/>
          <w:sz w:val="22"/>
          <w:szCs w:val="22"/>
        </w:rPr>
        <w:t xml:space="preserve">.  </w:t>
      </w:r>
      <w:r w:rsidR="007B0AAA" w:rsidRPr="00DC35CA">
        <w:rPr>
          <w:rFonts w:ascii="Book Antiqua" w:hAnsi="Book Antiqua"/>
          <w:sz w:val="22"/>
          <w:szCs w:val="22"/>
        </w:rPr>
        <w:t>Using this approach, teach them the</w:t>
      </w:r>
      <w:r w:rsidRPr="00DC35CA">
        <w:rPr>
          <w:rFonts w:ascii="Book Antiqua" w:hAnsi="Book Antiqua"/>
          <w:sz w:val="22"/>
          <w:szCs w:val="22"/>
        </w:rPr>
        <w:t xml:space="preserve"> song</w:t>
      </w:r>
      <w:r w:rsidR="002C25FF" w:rsidRPr="00DC35CA">
        <w:rPr>
          <w:rFonts w:ascii="Book Antiqua" w:hAnsi="Book Antiqua"/>
          <w:sz w:val="22"/>
          <w:szCs w:val="22"/>
        </w:rPr>
        <w:t xml:space="preserve"> and </w:t>
      </w:r>
      <w:r w:rsidR="007B0AAA" w:rsidRPr="00DC35CA">
        <w:rPr>
          <w:rFonts w:ascii="Book Antiqua" w:hAnsi="Book Antiqua"/>
          <w:sz w:val="22"/>
          <w:szCs w:val="22"/>
        </w:rPr>
        <w:t xml:space="preserve">have them </w:t>
      </w:r>
      <w:r w:rsidR="002C25FF" w:rsidRPr="00DC35CA">
        <w:rPr>
          <w:rFonts w:ascii="Book Antiqua" w:hAnsi="Book Antiqua"/>
          <w:sz w:val="22"/>
          <w:szCs w:val="22"/>
        </w:rPr>
        <w:t>sing along,</w:t>
      </w:r>
      <w:r w:rsidRPr="00DC35CA">
        <w:rPr>
          <w:rFonts w:ascii="Book Antiqua" w:hAnsi="Book Antiqua"/>
          <w:sz w:val="22"/>
          <w:szCs w:val="22"/>
        </w:rPr>
        <w:t xml:space="preserve"> echo</w:t>
      </w:r>
      <w:r w:rsidR="002C25FF" w:rsidRPr="00DC35CA">
        <w:rPr>
          <w:rFonts w:ascii="Book Antiqua" w:hAnsi="Book Antiqua"/>
          <w:sz w:val="22"/>
          <w:szCs w:val="22"/>
        </w:rPr>
        <w:t>ing</w:t>
      </w:r>
      <w:r w:rsidRPr="00DC35CA">
        <w:rPr>
          <w:rFonts w:ascii="Book Antiqua" w:hAnsi="Book Antiqua"/>
          <w:sz w:val="22"/>
          <w:szCs w:val="22"/>
        </w:rPr>
        <w:t xml:space="preserve"> soloist.</w:t>
      </w:r>
    </w:p>
    <w:p w:rsidR="00EF3CDF" w:rsidRPr="00DC35CA" w:rsidRDefault="00EF3CDF" w:rsidP="00EF3CDF">
      <w:pPr>
        <w:rPr>
          <w:rFonts w:ascii="Book Antiqua" w:hAnsi="Book Antiqua"/>
        </w:rPr>
      </w:pPr>
      <w:r w:rsidRPr="00DC35CA">
        <w:rPr>
          <w:rFonts w:ascii="Book Antiqua" w:hAnsi="Book Antiqua"/>
          <w:b/>
          <w:i/>
        </w:rPr>
        <w:t>“Pretty Home”</w:t>
      </w:r>
      <w:r w:rsidRPr="00DC35CA">
        <w:rPr>
          <w:rFonts w:ascii="Book Antiqua" w:hAnsi="Book Antiqua"/>
        </w:rPr>
        <w:t xml:space="preserve"> </w:t>
      </w:r>
      <w:r w:rsidR="007B0AAA" w:rsidRPr="00DC35CA">
        <w:rPr>
          <w:rFonts w:ascii="Book Antiqua" w:hAnsi="Book Antiqua"/>
        </w:rPr>
        <w:t xml:space="preserve">(women, </w:t>
      </w:r>
      <w:r w:rsidR="007B0AAA" w:rsidRPr="00DC35CA">
        <w:rPr>
          <w:rFonts w:ascii="Book Antiqua" w:hAnsi="Book Antiqua"/>
          <w:i/>
        </w:rPr>
        <w:t>a cappella</w:t>
      </w:r>
      <w:r w:rsidR="007B0AAA" w:rsidRPr="00DC35CA">
        <w:rPr>
          <w:rFonts w:ascii="Book Antiqua" w:hAnsi="Book Antiqua"/>
        </w:rPr>
        <w:t>, with stomping)</w:t>
      </w:r>
    </w:p>
    <w:p w:rsidR="00EF3CDF" w:rsidRPr="00DC35CA" w:rsidRDefault="00EF3CDF" w:rsidP="00EF3CDF">
      <w:pPr>
        <w:rPr>
          <w:rFonts w:ascii="Book Antiqua" w:hAnsi="Book Antiqua"/>
        </w:rPr>
      </w:pPr>
    </w:p>
    <w:p w:rsidR="00EF3CDF" w:rsidRPr="00DC35CA" w:rsidRDefault="00562193" w:rsidP="00EF3CDF">
      <w:pPr>
        <w:rPr>
          <w:rFonts w:ascii="Book Antiqua" w:hAnsi="Book Antiqua"/>
          <w:sz w:val="22"/>
          <w:szCs w:val="22"/>
        </w:rPr>
      </w:pPr>
      <w:r w:rsidRPr="00DC35CA">
        <w:rPr>
          <w:rFonts w:ascii="Book Antiqua" w:hAnsi="Book Antiqua"/>
          <w:sz w:val="22"/>
          <w:szCs w:val="22"/>
        </w:rPr>
        <w:t xml:space="preserve">Note how the first two songs we sang were </w:t>
      </w:r>
      <w:r w:rsidRPr="00DC35CA">
        <w:rPr>
          <w:rFonts w:ascii="Book Antiqua" w:hAnsi="Book Antiqua"/>
          <w:i/>
          <w:sz w:val="22"/>
          <w:szCs w:val="22"/>
        </w:rPr>
        <w:t>a cappella</w:t>
      </w:r>
      <w:r w:rsidRPr="00DC35CA">
        <w:rPr>
          <w:rFonts w:ascii="Book Antiqua" w:hAnsi="Book Antiqua"/>
          <w:sz w:val="22"/>
          <w:szCs w:val="22"/>
        </w:rPr>
        <w:t>.  The next song, “Stillwater” was written by Thomas Hastings, who wanted the piece to be sung a cappella</w:t>
      </w:r>
      <w:r w:rsidR="00516B0E" w:rsidRPr="00DC35CA">
        <w:rPr>
          <w:rFonts w:ascii="Book Antiqua" w:hAnsi="Book Antiqua"/>
          <w:sz w:val="22"/>
          <w:szCs w:val="22"/>
        </w:rPr>
        <w:t xml:space="preserve"> as well</w:t>
      </w:r>
      <w:r w:rsidRPr="00DC35CA">
        <w:rPr>
          <w:rFonts w:ascii="Book Antiqua" w:hAnsi="Book Antiqua"/>
          <w:sz w:val="22"/>
          <w:szCs w:val="22"/>
        </w:rPr>
        <w:t>.  Demonstrate how we could sing it in a more traditional manner (church hymn style) and then how we came upon arranging it with added instruments</w:t>
      </w:r>
      <w:r w:rsidR="007B0AAA" w:rsidRPr="00DC35CA">
        <w:rPr>
          <w:rFonts w:ascii="Book Antiqua" w:hAnsi="Book Antiqua"/>
          <w:sz w:val="22"/>
          <w:szCs w:val="22"/>
        </w:rPr>
        <w:t>, turning it to a waltz-like song</w:t>
      </w:r>
      <w:r w:rsidR="00C62978" w:rsidRPr="00DC35CA">
        <w:rPr>
          <w:rFonts w:ascii="Book Antiqua" w:hAnsi="Book Antiqua"/>
          <w:sz w:val="22"/>
          <w:szCs w:val="22"/>
        </w:rPr>
        <w:t>.</w:t>
      </w:r>
      <w:r w:rsidR="007B0AAA" w:rsidRPr="00DC35CA">
        <w:rPr>
          <w:rFonts w:ascii="Book Antiqua" w:hAnsi="Book Antiqua"/>
          <w:sz w:val="22"/>
          <w:szCs w:val="22"/>
        </w:rPr>
        <w:t xml:space="preserve">  Depending on age and setting, </w:t>
      </w:r>
      <w:r w:rsidR="00C62978" w:rsidRPr="00DC35CA">
        <w:rPr>
          <w:rFonts w:ascii="Book Antiqua" w:hAnsi="Book Antiqua"/>
          <w:sz w:val="22"/>
          <w:szCs w:val="22"/>
        </w:rPr>
        <w:t>mention how lyrics from the 23</w:t>
      </w:r>
      <w:r w:rsidR="00C62978" w:rsidRPr="00DC35CA">
        <w:rPr>
          <w:rFonts w:ascii="Book Antiqua" w:hAnsi="Book Antiqua"/>
          <w:sz w:val="22"/>
          <w:szCs w:val="22"/>
          <w:vertAlign w:val="superscript"/>
        </w:rPr>
        <w:t>rd</w:t>
      </w:r>
      <w:r w:rsidR="00C62978" w:rsidRPr="00DC35CA">
        <w:rPr>
          <w:rFonts w:ascii="Book Antiqua" w:hAnsi="Book Antiqua"/>
          <w:sz w:val="22"/>
          <w:szCs w:val="22"/>
        </w:rPr>
        <w:t xml:space="preserve"> psalm were re-purposed for this piece.</w:t>
      </w:r>
    </w:p>
    <w:p w:rsidR="00EF3CDF" w:rsidRPr="00DC35CA" w:rsidRDefault="00EF3CDF" w:rsidP="00EF3CDF">
      <w:pPr>
        <w:rPr>
          <w:rFonts w:ascii="Book Antiqua" w:hAnsi="Book Antiqua"/>
          <w:b/>
          <w:i/>
        </w:rPr>
      </w:pPr>
      <w:r w:rsidRPr="00DC35CA">
        <w:rPr>
          <w:rFonts w:ascii="Book Antiqua" w:hAnsi="Book Antiqua"/>
          <w:b/>
          <w:i/>
        </w:rPr>
        <w:t>“Stillwater”</w:t>
      </w:r>
      <w:r w:rsidR="007B0AAA" w:rsidRPr="00DC35CA">
        <w:rPr>
          <w:rFonts w:ascii="Book Antiqua" w:hAnsi="Book Antiqua"/>
          <w:b/>
          <w:i/>
        </w:rPr>
        <w:t xml:space="preserve"> </w:t>
      </w:r>
      <w:r w:rsidR="007B0AAA" w:rsidRPr="00DC35CA">
        <w:rPr>
          <w:rFonts w:ascii="Book Antiqua" w:hAnsi="Book Antiqua"/>
        </w:rPr>
        <w:t>(quartet of singers with fiddle and guitar)</w:t>
      </w:r>
    </w:p>
    <w:p w:rsidR="00EF3CDF" w:rsidRPr="00DC35CA" w:rsidRDefault="00EF3CDF" w:rsidP="00EF3CDF">
      <w:pPr>
        <w:rPr>
          <w:rFonts w:ascii="Book Antiqua" w:hAnsi="Book Antiqua"/>
        </w:rPr>
      </w:pPr>
    </w:p>
    <w:p w:rsidR="00EF3CDF" w:rsidRPr="00DC35CA" w:rsidRDefault="00C117D4" w:rsidP="00EF3CDF">
      <w:pPr>
        <w:rPr>
          <w:rFonts w:ascii="Book Antiqua" w:hAnsi="Book Antiqua"/>
          <w:sz w:val="22"/>
          <w:szCs w:val="22"/>
        </w:rPr>
      </w:pPr>
      <w:r w:rsidRPr="00DC35CA">
        <w:rPr>
          <w:rFonts w:ascii="Book Antiqua" w:hAnsi="Book Antiqua"/>
          <w:sz w:val="22"/>
          <w:szCs w:val="22"/>
        </w:rPr>
        <w:t>As appropriate, a</w:t>
      </w:r>
      <w:r w:rsidR="00C62978" w:rsidRPr="00DC35CA">
        <w:rPr>
          <w:rFonts w:ascii="Book Antiqua" w:hAnsi="Book Antiqua"/>
          <w:sz w:val="22"/>
          <w:szCs w:val="22"/>
        </w:rPr>
        <w:t xml:space="preserve">sk students to </w:t>
      </w:r>
      <w:r w:rsidRPr="00DC35CA">
        <w:rPr>
          <w:rFonts w:ascii="Book Antiqua" w:hAnsi="Book Antiqua"/>
          <w:sz w:val="22"/>
          <w:szCs w:val="22"/>
        </w:rPr>
        <w:t>describe</w:t>
      </w:r>
      <w:r w:rsidR="00C62978" w:rsidRPr="00DC35CA">
        <w:rPr>
          <w:rFonts w:ascii="Book Antiqua" w:hAnsi="Book Antiqua"/>
          <w:sz w:val="22"/>
          <w:szCs w:val="22"/>
        </w:rPr>
        <w:t xml:space="preserve"> what </w:t>
      </w:r>
      <w:r w:rsidRPr="00DC35CA">
        <w:rPr>
          <w:rFonts w:ascii="Book Antiqua" w:hAnsi="Book Antiqua"/>
          <w:sz w:val="22"/>
          <w:szCs w:val="22"/>
        </w:rPr>
        <w:t>“</w:t>
      </w:r>
      <w:r w:rsidR="00C62978" w:rsidRPr="00DC35CA">
        <w:rPr>
          <w:rFonts w:ascii="Book Antiqua" w:hAnsi="Book Antiqua"/>
          <w:sz w:val="22"/>
          <w:szCs w:val="22"/>
        </w:rPr>
        <w:t>Cajun</w:t>
      </w:r>
      <w:r w:rsidRPr="00DC35CA">
        <w:rPr>
          <w:rFonts w:ascii="Book Antiqua" w:hAnsi="Book Antiqua"/>
          <w:sz w:val="22"/>
          <w:szCs w:val="22"/>
        </w:rPr>
        <w:t>”</w:t>
      </w:r>
      <w:r w:rsidR="00C62978" w:rsidRPr="00DC35CA">
        <w:rPr>
          <w:rFonts w:ascii="Book Antiqua" w:hAnsi="Book Antiqua"/>
          <w:sz w:val="22"/>
          <w:szCs w:val="22"/>
        </w:rPr>
        <w:t xml:space="preserve"> means to them.  Give a bit of history of Cajun music and how it derives from the word </w:t>
      </w:r>
      <w:r w:rsidRPr="00DC35CA">
        <w:rPr>
          <w:rFonts w:ascii="Book Antiqua" w:hAnsi="Book Antiqua"/>
          <w:sz w:val="22"/>
          <w:szCs w:val="22"/>
        </w:rPr>
        <w:t>“</w:t>
      </w:r>
      <w:r w:rsidR="00C62978" w:rsidRPr="00DC35CA">
        <w:rPr>
          <w:rFonts w:ascii="Book Antiqua" w:hAnsi="Book Antiqua"/>
          <w:sz w:val="22"/>
          <w:szCs w:val="22"/>
        </w:rPr>
        <w:t>Acadian</w:t>
      </w:r>
      <w:proofErr w:type="gramStart"/>
      <w:r w:rsidRPr="00DC35CA">
        <w:rPr>
          <w:rFonts w:ascii="Book Antiqua" w:hAnsi="Book Antiqua"/>
          <w:sz w:val="22"/>
          <w:szCs w:val="22"/>
        </w:rPr>
        <w:t>. ”</w:t>
      </w:r>
      <w:proofErr w:type="gramEnd"/>
      <w:r w:rsidR="00C62978" w:rsidRPr="00DC35CA">
        <w:rPr>
          <w:rFonts w:ascii="Book Antiqua" w:hAnsi="Book Antiqua"/>
          <w:sz w:val="22"/>
          <w:szCs w:val="22"/>
        </w:rPr>
        <w:t xml:space="preserve"> </w:t>
      </w:r>
      <w:r w:rsidRPr="00DC35CA">
        <w:rPr>
          <w:rFonts w:ascii="Book Antiqua" w:hAnsi="Book Antiqua"/>
          <w:sz w:val="22"/>
          <w:szCs w:val="22"/>
        </w:rPr>
        <w:t xml:space="preserve">Speak about French people’s historical struggles </w:t>
      </w:r>
      <w:r w:rsidR="00C62978" w:rsidRPr="00DC35CA">
        <w:rPr>
          <w:rFonts w:ascii="Book Antiqua" w:hAnsi="Book Antiqua"/>
          <w:sz w:val="22"/>
          <w:szCs w:val="22"/>
        </w:rPr>
        <w:t xml:space="preserve">and </w:t>
      </w:r>
      <w:r w:rsidRPr="00DC35CA">
        <w:rPr>
          <w:rFonts w:ascii="Book Antiqua" w:hAnsi="Book Antiqua"/>
          <w:sz w:val="22"/>
          <w:szCs w:val="22"/>
        </w:rPr>
        <w:t xml:space="preserve">their </w:t>
      </w:r>
      <w:r w:rsidR="00C62978" w:rsidRPr="00DC35CA">
        <w:rPr>
          <w:rFonts w:ascii="Book Antiqua" w:hAnsi="Book Antiqua"/>
          <w:sz w:val="22"/>
          <w:szCs w:val="22"/>
        </w:rPr>
        <w:t>travel</w:t>
      </w:r>
      <w:r w:rsidRPr="00DC35CA">
        <w:rPr>
          <w:rFonts w:ascii="Book Antiqua" w:hAnsi="Book Antiqua"/>
          <w:sz w:val="22"/>
          <w:szCs w:val="22"/>
        </w:rPr>
        <w:t xml:space="preserve">s </w:t>
      </w:r>
      <w:r w:rsidR="00C62978" w:rsidRPr="00DC35CA">
        <w:rPr>
          <w:rFonts w:ascii="Book Antiqua" w:hAnsi="Book Antiqua"/>
          <w:sz w:val="22"/>
          <w:szCs w:val="22"/>
        </w:rPr>
        <w:t xml:space="preserve">from </w:t>
      </w:r>
      <w:r w:rsidR="00B65FE4" w:rsidRPr="00DC35CA">
        <w:rPr>
          <w:rFonts w:ascii="Book Antiqua" w:hAnsi="Book Antiqua"/>
          <w:sz w:val="22"/>
          <w:szCs w:val="22"/>
        </w:rPr>
        <w:t>Nova Scotia, Canada to Louisiana.</w:t>
      </w:r>
      <w:r w:rsidR="002C25FF" w:rsidRPr="00DC35CA">
        <w:rPr>
          <w:rFonts w:ascii="Book Antiqua" w:hAnsi="Book Antiqua"/>
          <w:sz w:val="22"/>
          <w:szCs w:val="22"/>
        </w:rPr>
        <w:t xml:space="preserve">  Listen for Scottish influences such as bagpipes.</w:t>
      </w:r>
    </w:p>
    <w:p w:rsidR="00EF3CDF" w:rsidRPr="00DC35CA" w:rsidRDefault="00EF3CDF" w:rsidP="00EF3CDF">
      <w:pPr>
        <w:rPr>
          <w:rFonts w:ascii="Book Antiqua" w:hAnsi="Book Antiqua"/>
          <w:b/>
          <w:i/>
        </w:rPr>
      </w:pPr>
      <w:r w:rsidRPr="00DC35CA">
        <w:rPr>
          <w:rFonts w:ascii="Book Antiqua" w:hAnsi="Book Antiqua"/>
          <w:b/>
          <w:i/>
        </w:rPr>
        <w:t>“Acadian Dances”</w:t>
      </w:r>
      <w:r w:rsidR="007B0AAA" w:rsidRPr="00DC35CA">
        <w:rPr>
          <w:rFonts w:ascii="Book Antiqua" w:hAnsi="Book Antiqua"/>
          <w:b/>
          <w:i/>
        </w:rPr>
        <w:t xml:space="preserve"> </w:t>
      </w:r>
      <w:r w:rsidR="007B0AAA" w:rsidRPr="00DC35CA">
        <w:rPr>
          <w:rFonts w:ascii="Book Antiqua" w:hAnsi="Book Antiqua"/>
        </w:rPr>
        <w:t>(fiddle and guitar)</w:t>
      </w:r>
    </w:p>
    <w:p w:rsidR="00EF3CDF" w:rsidRPr="00DC35CA" w:rsidRDefault="00EF3CDF" w:rsidP="00EF3CDF">
      <w:pPr>
        <w:rPr>
          <w:rFonts w:ascii="Book Antiqua" w:hAnsi="Book Antiqua"/>
        </w:rPr>
      </w:pPr>
    </w:p>
    <w:p w:rsidR="00B65FE4" w:rsidRPr="00DC35CA" w:rsidRDefault="00B65FE4" w:rsidP="00EF3CDF">
      <w:pPr>
        <w:rPr>
          <w:rFonts w:ascii="Book Antiqua" w:hAnsi="Book Antiqua"/>
          <w:sz w:val="22"/>
          <w:szCs w:val="22"/>
        </w:rPr>
      </w:pPr>
      <w:r w:rsidRPr="00DC35CA">
        <w:rPr>
          <w:rFonts w:ascii="Book Antiqua" w:hAnsi="Book Antiqua"/>
          <w:sz w:val="22"/>
          <w:szCs w:val="22"/>
        </w:rPr>
        <w:t xml:space="preserve">Demonstrate the variety of </w:t>
      </w:r>
      <w:r w:rsidR="00C117D4" w:rsidRPr="00DC35CA">
        <w:rPr>
          <w:rFonts w:ascii="Book Antiqua" w:hAnsi="Book Antiqua"/>
          <w:sz w:val="22"/>
          <w:szCs w:val="22"/>
        </w:rPr>
        <w:t xml:space="preserve">vocal </w:t>
      </w:r>
      <w:r w:rsidRPr="00DC35CA">
        <w:rPr>
          <w:rFonts w:ascii="Book Antiqua" w:hAnsi="Book Antiqua"/>
          <w:sz w:val="22"/>
          <w:szCs w:val="22"/>
        </w:rPr>
        <w:t>ranges represent</w:t>
      </w:r>
      <w:r w:rsidR="00C117D4" w:rsidRPr="00DC35CA">
        <w:rPr>
          <w:rFonts w:ascii="Book Antiqua" w:hAnsi="Book Antiqua"/>
          <w:sz w:val="22"/>
          <w:szCs w:val="22"/>
        </w:rPr>
        <w:t>ed</w:t>
      </w:r>
      <w:r w:rsidRPr="00DC35CA">
        <w:rPr>
          <w:rFonts w:ascii="Book Antiqua" w:hAnsi="Book Antiqua"/>
          <w:sz w:val="22"/>
          <w:szCs w:val="22"/>
        </w:rPr>
        <w:t xml:space="preserve"> in our group</w:t>
      </w:r>
      <w:r w:rsidR="00C117D4" w:rsidRPr="00DC35CA">
        <w:rPr>
          <w:rFonts w:ascii="Book Antiqua" w:hAnsi="Book Antiqua"/>
          <w:sz w:val="22"/>
          <w:szCs w:val="22"/>
        </w:rPr>
        <w:t xml:space="preserve"> and what our voices can do. Younger audiences entertained by a “competition” of voices, especially with sopranos</w:t>
      </w:r>
      <w:r w:rsidRPr="00DC35CA">
        <w:rPr>
          <w:rFonts w:ascii="Book Antiqua" w:hAnsi="Book Antiqua"/>
          <w:sz w:val="22"/>
          <w:szCs w:val="22"/>
        </w:rPr>
        <w:t>.  “Wayfaring Stranger” gives our bass a rare chance to sing the melody, but also is an example of working within an ensemble connecting voice and instruments.</w:t>
      </w:r>
      <w:r w:rsidR="00C117D4" w:rsidRPr="00DC35CA">
        <w:rPr>
          <w:rFonts w:ascii="Book Antiqua" w:hAnsi="Book Antiqua"/>
          <w:sz w:val="22"/>
          <w:szCs w:val="22"/>
        </w:rPr>
        <w:t xml:space="preserve"> </w:t>
      </w:r>
      <w:proofErr w:type="gramStart"/>
      <w:r w:rsidR="00C117D4" w:rsidRPr="00DC35CA">
        <w:rPr>
          <w:rFonts w:ascii="Book Antiqua" w:hAnsi="Book Antiqua"/>
          <w:sz w:val="22"/>
          <w:szCs w:val="22"/>
        </w:rPr>
        <w:t>Older audiences given history of “Wayfaring Stranger” as an example of a piece that may have existed for a long time (through oral tradition) but not preserved in written/published form until much later.</w:t>
      </w:r>
      <w:proofErr w:type="gramEnd"/>
      <w:r w:rsidR="00C117D4" w:rsidRPr="00DC35CA">
        <w:rPr>
          <w:rFonts w:ascii="Book Antiqua" w:hAnsi="Book Antiqua"/>
          <w:sz w:val="22"/>
          <w:szCs w:val="22"/>
        </w:rPr>
        <w:t xml:space="preserve"> </w:t>
      </w:r>
    </w:p>
    <w:p w:rsidR="00EF3CDF" w:rsidRPr="00DC35CA" w:rsidRDefault="00EF3CDF" w:rsidP="00EF3CDF">
      <w:pPr>
        <w:rPr>
          <w:rFonts w:ascii="Book Antiqua" w:hAnsi="Book Antiqua"/>
          <w:b/>
          <w:i/>
        </w:rPr>
      </w:pPr>
      <w:r w:rsidRPr="00DC35CA">
        <w:rPr>
          <w:rFonts w:ascii="Book Antiqua" w:hAnsi="Book Antiqua"/>
          <w:b/>
          <w:i/>
        </w:rPr>
        <w:t>“Wayfaring Stranger”</w:t>
      </w:r>
      <w:r w:rsidR="007B0AAA" w:rsidRPr="00DC35CA">
        <w:rPr>
          <w:rFonts w:ascii="Book Antiqua" w:hAnsi="Book Antiqua"/>
        </w:rPr>
        <w:t xml:space="preserve"> (solo voice, fiddle and banjo)</w:t>
      </w:r>
    </w:p>
    <w:p w:rsidR="00EF3CDF" w:rsidRPr="00DC35CA" w:rsidRDefault="00EF3CDF" w:rsidP="00EF3CDF">
      <w:pPr>
        <w:rPr>
          <w:rFonts w:ascii="Book Antiqua" w:hAnsi="Book Antiqua"/>
        </w:rPr>
      </w:pPr>
    </w:p>
    <w:p w:rsidR="00DC35CA" w:rsidRDefault="00DC35CA" w:rsidP="00EF3CDF">
      <w:pPr>
        <w:rPr>
          <w:rFonts w:ascii="Book Antiqua" w:hAnsi="Book Antiqua"/>
          <w:sz w:val="22"/>
          <w:szCs w:val="22"/>
        </w:rPr>
      </w:pPr>
    </w:p>
    <w:p w:rsidR="00EF3CDF" w:rsidRPr="00DC35CA" w:rsidRDefault="00B65FE4" w:rsidP="00EF3CDF">
      <w:pPr>
        <w:rPr>
          <w:rFonts w:ascii="Book Antiqua" w:hAnsi="Book Antiqua"/>
          <w:sz w:val="22"/>
          <w:szCs w:val="22"/>
        </w:rPr>
      </w:pPr>
      <w:r w:rsidRPr="00DC35CA">
        <w:rPr>
          <w:rFonts w:ascii="Book Antiqua" w:hAnsi="Book Antiqua"/>
          <w:sz w:val="22"/>
          <w:szCs w:val="22"/>
        </w:rPr>
        <w:lastRenderedPageBreak/>
        <w:t>The high register of the voice is featured in the next piece.  A brief warm-up with the students as they vocalize using an “</w:t>
      </w:r>
      <w:proofErr w:type="spellStart"/>
      <w:r w:rsidRPr="00DC35CA">
        <w:rPr>
          <w:rFonts w:ascii="Book Antiqua" w:hAnsi="Book Antiqua"/>
          <w:sz w:val="22"/>
          <w:szCs w:val="22"/>
        </w:rPr>
        <w:t>ng</w:t>
      </w:r>
      <w:proofErr w:type="spellEnd"/>
      <w:r w:rsidRPr="00DC35CA">
        <w:rPr>
          <w:rFonts w:ascii="Book Antiqua" w:hAnsi="Book Antiqua"/>
          <w:sz w:val="22"/>
          <w:szCs w:val="22"/>
        </w:rPr>
        <w:t>” hum to stretch their own ranges.  Depending on time</w:t>
      </w:r>
      <w:r w:rsidR="00C117D4" w:rsidRPr="00DC35CA">
        <w:rPr>
          <w:rFonts w:ascii="Book Antiqua" w:hAnsi="Book Antiqua"/>
          <w:sz w:val="22"/>
          <w:szCs w:val="22"/>
        </w:rPr>
        <w:t xml:space="preserve"> and audience</w:t>
      </w:r>
      <w:r w:rsidRPr="00DC35CA">
        <w:rPr>
          <w:rFonts w:ascii="Book Antiqua" w:hAnsi="Book Antiqua"/>
          <w:sz w:val="22"/>
          <w:szCs w:val="22"/>
        </w:rPr>
        <w:t>, a discussion of vocal health and suggestions are shared.</w:t>
      </w:r>
    </w:p>
    <w:p w:rsidR="00EF3CDF" w:rsidRPr="00DC35CA" w:rsidRDefault="00EF3CDF" w:rsidP="00EF3CDF">
      <w:pPr>
        <w:rPr>
          <w:rFonts w:ascii="Book Antiqua" w:hAnsi="Book Antiqua"/>
          <w:b/>
          <w:i/>
        </w:rPr>
      </w:pPr>
      <w:r w:rsidRPr="00DC35CA">
        <w:rPr>
          <w:rFonts w:ascii="Book Antiqua" w:hAnsi="Book Antiqua"/>
          <w:b/>
          <w:i/>
        </w:rPr>
        <w:t>“Peace and Joy”</w:t>
      </w:r>
      <w:r w:rsidR="007B0AAA" w:rsidRPr="00DC35CA">
        <w:rPr>
          <w:rFonts w:ascii="Book Antiqua" w:hAnsi="Book Antiqua"/>
          <w:b/>
          <w:i/>
        </w:rPr>
        <w:t xml:space="preserve"> </w:t>
      </w:r>
      <w:r w:rsidR="007B0AAA" w:rsidRPr="00DC35CA">
        <w:rPr>
          <w:rFonts w:ascii="Book Antiqua" w:hAnsi="Book Antiqua"/>
        </w:rPr>
        <w:t>(solo voice with back-up harmonies, fiddle and guitar)</w:t>
      </w:r>
    </w:p>
    <w:p w:rsidR="00EF3CDF" w:rsidRPr="00DC35CA" w:rsidRDefault="00EF3CDF" w:rsidP="00EF3CDF">
      <w:pPr>
        <w:rPr>
          <w:rFonts w:ascii="Book Antiqua" w:hAnsi="Book Antiqua"/>
          <w:sz w:val="22"/>
          <w:szCs w:val="22"/>
        </w:rPr>
      </w:pPr>
    </w:p>
    <w:p w:rsidR="00B65FE4" w:rsidRPr="00DC35CA" w:rsidRDefault="00B65FE4" w:rsidP="00EF3CDF">
      <w:pPr>
        <w:rPr>
          <w:rFonts w:ascii="Book Antiqua" w:hAnsi="Book Antiqua"/>
          <w:sz w:val="22"/>
          <w:szCs w:val="22"/>
        </w:rPr>
      </w:pPr>
      <w:r w:rsidRPr="00DC35CA">
        <w:rPr>
          <w:rFonts w:ascii="Book Antiqua" w:hAnsi="Book Antiqua"/>
          <w:sz w:val="22"/>
          <w:szCs w:val="22"/>
        </w:rPr>
        <w:t xml:space="preserve">Much instrumental music was meant for dancing.  Here is a medley of </w:t>
      </w:r>
      <w:r w:rsidR="00C117D4" w:rsidRPr="00DC35CA">
        <w:rPr>
          <w:rFonts w:ascii="Book Antiqua" w:hAnsi="Book Antiqua"/>
          <w:sz w:val="22"/>
          <w:szCs w:val="22"/>
        </w:rPr>
        <w:t>three</w:t>
      </w:r>
      <w:r w:rsidRPr="00DC35CA">
        <w:rPr>
          <w:rFonts w:ascii="Book Antiqua" w:hAnsi="Book Antiqua"/>
          <w:sz w:val="22"/>
          <w:szCs w:val="22"/>
        </w:rPr>
        <w:t xml:space="preserve"> dance forms</w:t>
      </w:r>
      <w:r w:rsidR="00F27C6E" w:rsidRPr="00DC35CA">
        <w:rPr>
          <w:rFonts w:ascii="Book Antiqua" w:hAnsi="Book Antiqua"/>
          <w:sz w:val="22"/>
          <w:szCs w:val="22"/>
        </w:rPr>
        <w:t xml:space="preserve">, a </w:t>
      </w:r>
      <w:r w:rsidR="00F27C6E" w:rsidRPr="00DC35CA">
        <w:rPr>
          <w:rFonts w:ascii="Book Antiqua" w:hAnsi="Book Antiqua"/>
          <w:i/>
          <w:sz w:val="22"/>
          <w:szCs w:val="22"/>
        </w:rPr>
        <w:t>March</w:t>
      </w:r>
      <w:r w:rsidR="00F27C6E" w:rsidRPr="00DC35CA">
        <w:rPr>
          <w:rFonts w:ascii="Book Antiqua" w:hAnsi="Book Antiqua"/>
          <w:sz w:val="22"/>
          <w:szCs w:val="22"/>
        </w:rPr>
        <w:t xml:space="preserve">, </w:t>
      </w:r>
      <w:proofErr w:type="spellStart"/>
      <w:r w:rsidR="00F27C6E" w:rsidRPr="00DC35CA">
        <w:rPr>
          <w:rFonts w:ascii="Book Antiqua" w:hAnsi="Book Antiqua"/>
          <w:i/>
          <w:sz w:val="22"/>
          <w:szCs w:val="22"/>
        </w:rPr>
        <w:t>Strathspey</w:t>
      </w:r>
      <w:proofErr w:type="spellEnd"/>
      <w:r w:rsidR="00F27C6E" w:rsidRPr="00DC35CA">
        <w:rPr>
          <w:rFonts w:ascii="Book Antiqua" w:hAnsi="Book Antiqua"/>
          <w:sz w:val="22"/>
          <w:szCs w:val="22"/>
        </w:rPr>
        <w:t xml:space="preserve"> and </w:t>
      </w:r>
      <w:r w:rsidR="00F27C6E" w:rsidRPr="00DC35CA">
        <w:rPr>
          <w:rFonts w:ascii="Book Antiqua" w:hAnsi="Book Antiqua"/>
          <w:i/>
          <w:sz w:val="22"/>
          <w:szCs w:val="22"/>
        </w:rPr>
        <w:t>Reel</w:t>
      </w:r>
      <w:r w:rsidR="00F27C6E" w:rsidRPr="00DC35CA">
        <w:rPr>
          <w:rFonts w:ascii="Book Antiqua" w:hAnsi="Book Antiqua"/>
          <w:sz w:val="22"/>
          <w:szCs w:val="22"/>
        </w:rPr>
        <w:t>. Mnemonic devices such as “Coca-cola” and “This is how a reel goes” are used to help the students listen and identify when the medley</w:t>
      </w:r>
      <w:r w:rsidR="00D15657" w:rsidRPr="00DC35CA">
        <w:rPr>
          <w:rFonts w:ascii="Book Antiqua" w:hAnsi="Book Antiqua"/>
          <w:sz w:val="22"/>
          <w:szCs w:val="22"/>
        </w:rPr>
        <w:t>/rhythm</w:t>
      </w:r>
      <w:r w:rsidR="00F27C6E" w:rsidRPr="00DC35CA">
        <w:rPr>
          <w:rFonts w:ascii="Book Antiqua" w:hAnsi="Book Antiqua"/>
          <w:sz w:val="22"/>
          <w:szCs w:val="22"/>
        </w:rPr>
        <w:t xml:space="preserve"> shifts into </w:t>
      </w:r>
      <w:r w:rsidR="00D15657" w:rsidRPr="00DC35CA">
        <w:rPr>
          <w:rFonts w:ascii="Book Antiqua" w:hAnsi="Book Antiqua"/>
          <w:sz w:val="22"/>
          <w:szCs w:val="22"/>
        </w:rPr>
        <w:t>the next dance form</w:t>
      </w:r>
      <w:r w:rsidR="00F27C6E" w:rsidRPr="00DC35CA">
        <w:rPr>
          <w:rFonts w:ascii="Book Antiqua" w:hAnsi="Book Antiqua"/>
          <w:sz w:val="22"/>
          <w:szCs w:val="22"/>
        </w:rPr>
        <w:t>.</w:t>
      </w:r>
      <w:r w:rsidR="0038217D" w:rsidRPr="00DC35CA">
        <w:rPr>
          <w:rFonts w:ascii="Book Antiqua" w:hAnsi="Book Antiqua"/>
          <w:sz w:val="22"/>
          <w:szCs w:val="22"/>
        </w:rPr>
        <w:t xml:space="preserve"> Younger children are encouraged to move to the music in their own personal space.</w:t>
      </w:r>
      <w:r w:rsidR="00C117D4" w:rsidRPr="00DC35CA">
        <w:rPr>
          <w:rFonts w:ascii="Book Antiqua" w:hAnsi="Book Antiqua"/>
          <w:sz w:val="22"/>
          <w:szCs w:val="22"/>
        </w:rPr>
        <w:t xml:space="preserve"> </w:t>
      </w:r>
    </w:p>
    <w:p w:rsidR="00EF3CDF" w:rsidRPr="00DC35CA" w:rsidRDefault="00EF3CDF" w:rsidP="00EF3CDF">
      <w:pPr>
        <w:rPr>
          <w:rFonts w:ascii="Book Antiqua" w:hAnsi="Book Antiqua"/>
        </w:rPr>
      </w:pPr>
      <w:r w:rsidRPr="00DC35CA">
        <w:rPr>
          <w:rFonts w:ascii="Book Antiqua" w:hAnsi="Book Antiqua"/>
          <w:b/>
          <w:i/>
        </w:rPr>
        <w:t>“Cape Breton Medley</w:t>
      </w:r>
      <w:proofErr w:type="gramStart"/>
      <w:r w:rsidRPr="00DC35CA">
        <w:rPr>
          <w:rFonts w:ascii="Book Antiqua" w:hAnsi="Book Antiqua"/>
          <w:b/>
          <w:i/>
        </w:rPr>
        <w:t>”</w:t>
      </w:r>
      <w:r w:rsidRPr="00DC35CA">
        <w:rPr>
          <w:rFonts w:ascii="Book Antiqua" w:hAnsi="Book Antiqua"/>
        </w:rPr>
        <w:t xml:space="preserve"> </w:t>
      </w:r>
      <w:r w:rsidR="007B0AAA" w:rsidRPr="00DC35CA">
        <w:rPr>
          <w:rFonts w:ascii="Book Antiqua" w:hAnsi="Book Antiqua"/>
        </w:rPr>
        <w:t xml:space="preserve"> (</w:t>
      </w:r>
      <w:proofErr w:type="gramEnd"/>
      <w:r w:rsidR="007B0AAA" w:rsidRPr="00DC35CA">
        <w:rPr>
          <w:rFonts w:ascii="Book Antiqua" w:hAnsi="Book Antiqua"/>
        </w:rPr>
        <w:t>fiddle and guitar)</w:t>
      </w:r>
    </w:p>
    <w:p w:rsidR="00EF3CDF" w:rsidRPr="00DC35CA" w:rsidRDefault="00EF3CDF" w:rsidP="00EF3CDF">
      <w:pPr>
        <w:rPr>
          <w:rFonts w:ascii="Book Antiqua" w:hAnsi="Book Antiqua"/>
        </w:rPr>
      </w:pPr>
    </w:p>
    <w:p w:rsidR="00EF3CDF" w:rsidRPr="00DC35CA" w:rsidRDefault="0038217D" w:rsidP="00EF3CDF">
      <w:pPr>
        <w:rPr>
          <w:rFonts w:ascii="Book Antiqua" w:hAnsi="Book Antiqua"/>
        </w:rPr>
      </w:pPr>
      <w:r w:rsidRPr="00DC35CA">
        <w:rPr>
          <w:rFonts w:ascii="Book Antiqua" w:hAnsi="Book Antiqua"/>
          <w:sz w:val="22"/>
          <w:szCs w:val="22"/>
        </w:rPr>
        <w:t xml:space="preserve">History of the outlawing of traditional/Scottish instruments by the English is discussed, and the idea of making music via imitation of percussion or melodic instruments is introduced.  </w:t>
      </w:r>
      <w:r w:rsidR="00AA252B" w:rsidRPr="00DC35CA">
        <w:rPr>
          <w:rFonts w:ascii="Book Antiqua" w:hAnsi="Book Antiqua"/>
          <w:sz w:val="22"/>
          <w:szCs w:val="22"/>
        </w:rPr>
        <w:t xml:space="preserve">Explain the history behind </w:t>
      </w:r>
      <w:r w:rsidRPr="00DC35CA">
        <w:rPr>
          <w:rFonts w:ascii="Book Antiqua" w:hAnsi="Book Antiqua"/>
          <w:sz w:val="22"/>
          <w:szCs w:val="22"/>
        </w:rPr>
        <w:t>“</w:t>
      </w:r>
      <w:r w:rsidR="00AA252B" w:rsidRPr="00DC35CA">
        <w:rPr>
          <w:rFonts w:ascii="Book Antiqua" w:hAnsi="Book Antiqua"/>
          <w:sz w:val="22"/>
          <w:szCs w:val="22"/>
        </w:rPr>
        <w:t>mouth music</w:t>
      </w:r>
      <w:r w:rsidRPr="00DC35CA">
        <w:rPr>
          <w:rFonts w:ascii="Book Antiqua" w:hAnsi="Book Antiqua"/>
          <w:sz w:val="22"/>
          <w:szCs w:val="22"/>
        </w:rPr>
        <w:t>”</w:t>
      </w:r>
      <w:r w:rsidR="00AA252B" w:rsidRPr="00DC35CA">
        <w:rPr>
          <w:rFonts w:ascii="Book Antiqua" w:hAnsi="Book Antiqua"/>
          <w:sz w:val="22"/>
          <w:szCs w:val="22"/>
        </w:rPr>
        <w:t xml:space="preserve"> </w:t>
      </w:r>
      <w:r w:rsidRPr="00DC35CA">
        <w:rPr>
          <w:rFonts w:ascii="Book Antiqua" w:hAnsi="Book Antiqua"/>
          <w:sz w:val="22"/>
          <w:szCs w:val="22"/>
        </w:rPr>
        <w:t xml:space="preserve">as relating to the repression of </w:t>
      </w:r>
      <w:r w:rsidR="00AA252B" w:rsidRPr="00DC35CA">
        <w:rPr>
          <w:rFonts w:ascii="Book Antiqua" w:hAnsi="Book Antiqua"/>
          <w:sz w:val="22"/>
          <w:szCs w:val="22"/>
        </w:rPr>
        <w:t>traditional cultures</w:t>
      </w:r>
      <w:r w:rsidRPr="00DC35CA">
        <w:rPr>
          <w:rFonts w:ascii="Book Antiqua" w:hAnsi="Book Antiqua"/>
          <w:sz w:val="22"/>
          <w:szCs w:val="22"/>
        </w:rPr>
        <w:t xml:space="preserve"> and the banning of </w:t>
      </w:r>
      <w:r w:rsidR="00AA252B" w:rsidRPr="00DC35CA">
        <w:rPr>
          <w:rFonts w:ascii="Book Antiqua" w:hAnsi="Book Antiqua"/>
          <w:sz w:val="22"/>
          <w:szCs w:val="22"/>
        </w:rPr>
        <w:t xml:space="preserve">musical instruments. </w:t>
      </w:r>
      <w:proofErr w:type="spellStart"/>
      <w:r w:rsidR="00AA252B" w:rsidRPr="00DC35CA">
        <w:rPr>
          <w:rFonts w:ascii="Book Antiqua" w:hAnsi="Book Antiqua"/>
          <w:i/>
          <w:sz w:val="22"/>
          <w:szCs w:val="22"/>
        </w:rPr>
        <w:t>Puirt</w:t>
      </w:r>
      <w:proofErr w:type="spellEnd"/>
      <w:r w:rsidR="00AA252B" w:rsidRPr="00DC35CA">
        <w:rPr>
          <w:rFonts w:ascii="Book Antiqua" w:hAnsi="Book Antiqua"/>
          <w:i/>
          <w:sz w:val="22"/>
          <w:szCs w:val="22"/>
        </w:rPr>
        <w:t xml:space="preserve"> a </w:t>
      </w:r>
      <w:proofErr w:type="spellStart"/>
      <w:r w:rsidR="00AA252B" w:rsidRPr="00DC35CA">
        <w:rPr>
          <w:rFonts w:ascii="Book Antiqua" w:hAnsi="Book Antiqua"/>
          <w:i/>
          <w:sz w:val="22"/>
          <w:szCs w:val="22"/>
        </w:rPr>
        <w:t>beul</w:t>
      </w:r>
      <w:proofErr w:type="spellEnd"/>
      <w:r w:rsidR="00AA252B" w:rsidRPr="00DC35CA">
        <w:rPr>
          <w:rFonts w:ascii="Book Antiqua" w:hAnsi="Book Antiqua"/>
          <w:sz w:val="22"/>
          <w:szCs w:val="22"/>
        </w:rPr>
        <w:t xml:space="preserve">, </w:t>
      </w:r>
      <w:r w:rsidR="00516B0E" w:rsidRPr="00DC35CA">
        <w:rPr>
          <w:rFonts w:ascii="Book Antiqua" w:hAnsi="Book Antiqua"/>
          <w:sz w:val="22"/>
          <w:szCs w:val="22"/>
        </w:rPr>
        <w:t xml:space="preserve">or </w:t>
      </w:r>
      <w:r w:rsidR="00AA252B" w:rsidRPr="00DC35CA">
        <w:rPr>
          <w:rFonts w:ascii="Book Antiqua" w:hAnsi="Book Antiqua"/>
          <w:sz w:val="22"/>
          <w:szCs w:val="22"/>
        </w:rPr>
        <w:t>tunes from a mouth were invented as a substitute, specifically for dancing.  This is sung in Scot’s G</w:t>
      </w:r>
      <w:r w:rsidR="00516B0E" w:rsidRPr="00DC35CA">
        <w:rPr>
          <w:rFonts w:ascii="Book Antiqua" w:hAnsi="Book Antiqua"/>
          <w:sz w:val="22"/>
          <w:szCs w:val="22"/>
        </w:rPr>
        <w:t>aelic and is mostly</w:t>
      </w:r>
      <w:r w:rsidR="00B7251A" w:rsidRPr="00DC35CA">
        <w:rPr>
          <w:rFonts w:ascii="Book Antiqua" w:hAnsi="Book Antiqua"/>
          <w:sz w:val="22"/>
          <w:szCs w:val="22"/>
        </w:rPr>
        <w:t xml:space="preserve"> nonsensical, like scat singing in the jazz tradition.</w:t>
      </w:r>
      <w:bookmarkStart w:id="0" w:name="_GoBack"/>
      <w:bookmarkEnd w:id="0"/>
      <w:r w:rsidR="00AA252B" w:rsidRPr="00DC35CA">
        <w:rPr>
          <w:rFonts w:ascii="Book Antiqua" w:hAnsi="Book Antiqua"/>
          <w:sz w:val="22"/>
          <w:szCs w:val="22"/>
        </w:rPr>
        <w:t xml:space="preserve"> </w:t>
      </w:r>
      <w:r w:rsidRPr="00DC35CA">
        <w:rPr>
          <w:rFonts w:ascii="Book Antiqua" w:hAnsi="Book Antiqua"/>
          <w:sz w:val="22"/>
          <w:szCs w:val="22"/>
        </w:rPr>
        <w:t xml:space="preserve">It found its way all the way to Cape Breton Island in modern-day Canada. </w:t>
      </w:r>
      <w:r w:rsidR="00AA252B" w:rsidRPr="00DC35CA">
        <w:rPr>
          <w:rFonts w:ascii="Book Antiqua" w:hAnsi="Book Antiqua"/>
          <w:sz w:val="22"/>
          <w:szCs w:val="22"/>
        </w:rPr>
        <w:t>Listen for the same dance forms as in the last medley—</w:t>
      </w:r>
      <w:r w:rsidRPr="00DC35CA">
        <w:rPr>
          <w:rFonts w:ascii="Book Antiqua" w:hAnsi="Book Antiqua"/>
          <w:i/>
          <w:sz w:val="22"/>
          <w:szCs w:val="22"/>
        </w:rPr>
        <w:t xml:space="preserve"> March</w:t>
      </w:r>
      <w:r w:rsidRPr="00DC35CA">
        <w:rPr>
          <w:rFonts w:ascii="Book Antiqua" w:hAnsi="Book Antiqua"/>
          <w:sz w:val="22"/>
          <w:szCs w:val="22"/>
        </w:rPr>
        <w:t xml:space="preserve">, </w:t>
      </w:r>
      <w:proofErr w:type="spellStart"/>
      <w:r w:rsidRPr="00DC35CA">
        <w:rPr>
          <w:rFonts w:ascii="Book Antiqua" w:hAnsi="Book Antiqua"/>
          <w:i/>
          <w:sz w:val="22"/>
          <w:szCs w:val="22"/>
        </w:rPr>
        <w:t>Strathspey</w:t>
      </w:r>
      <w:proofErr w:type="spellEnd"/>
      <w:r w:rsidRPr="00DC35CA">
        <w:rPr>
          <w:rFonts w:ascii="Book Antiqua" w:hAnsi="Book Antiqua"/>
          <w:sz w:val="22"/>
          <w:szCs w:val="22"/>
        </w:rPr>
        <w:t xml:space="preserve"> and </w:t>
      </w:r>
      <w:r w:rsidRPr="00DC35CA">
        <w:rPr>
          <w:rFonts w:ascii="Book Antiqua" w:hAnsi="Book Antiqua"/>
          <w:i/>
          <w:sz w:val="22"/>
          <w:szCs w:val="22"/>
        </w:rPr>
        <w:t>Reel</w:t>
      </w:r>
      <w:r w:rsidR="00AA252B" w:rsidRPr="00DC35CA">
        <w:rPr>
          <w:rFonts w:ascii="Book Antiqua" w:hAnsi="Book Antiqua"/>
          <w:sz w:val="22"/>
          <w:szCs w:val="22"/>
        </w:rPr>
        <w:t>.</w:t>
      </w:r>
      <w:r w:rsidR="00B7251A" w:rsidRPr="00DC35CA">
        <w:rPr>
          <w:rFonts w:ascii="Book Antiqua" w:hAnsi="Book Antiqua"/>
          <w:sz w:val="22"/>
          <w:szCs w:val="22"/>
        </w:rPr>
        <w:t xml:space="preserve"> </w:t>
      </w:r>
      <w:r w:rsidR="00872128" w:rsidRPr="00DC35CA">
        <w:rPr>
          <w:rFonts w:ascii="Book Antiqua" w:hAnsi="Book Antiqua"/>
          <w:sz w:val="22"/>
          <w:szCs w:val="22"/>
        </w:rPr>
        <w:br/>
      </w:r>
      <w:r w:rsidR="00EF3CDF" w:rsidRPr="00DC35CA">
        <w:rPr>
          <w:rFonts w:ascii="Book Antiqua" w:hAnsi="Book Antiqua"/>
          <w:b/>
          <w:i/>
        </w:rPr>
        <w:t>“</w:t>
      </w:r>
      <w:proofErr w:type="spellStart"/>
      <w:r w:rsidR="00EF3CDF" w:rsidRPr="00DC35CA">
        <w:rPr>
          <w:rFonts w:ascii="Book Antiqua" w:hAnsi="Book Antiqua"/>
          <w:b/>
          <w:i/>
        </w:rPr>
        <w:t>Puirt</w:t>
      </w:r>
      <w:proofErr w:type="spellEnd"/>
      <w:r w:rsidR="00EF3CDF" w:rsidRPr="00DC35CA">
        <w:rPr>
          <w:rFonts w:ascii="Book Antiqua" w:hAnsi="Book Antiqua"/>
          <w:b/>
          <w:i/>
        </w:rPr>
        <w:t xml:space="preserve"> a </w:t>
      </w:r>
      <w:proofErr w:type="spellStart"/>
      <w:r w:rsidR="00EF3CDF" w:rsidRPr="00DC35CA">
        <w:rPr>
          <w:rFonts w:ascii="Book Antiqua" w:hAnsi="Book Antiqua"/>
          <w:b/>
          <w:i/>
        </w:rPr>
        <w:t>beul</w:t>
      </w:r>
      <w:proofErr w:type="spellEnd"/>
      <w:proofErr w:type="gramStart"/>
      <w:r w:rsidR="00EF3CDF" w:rsidRPr="00DC35CA">
        <w:rPr>
          <w:rFonts w:ascii="Book Antiqua" w:hAnsi="Book Antiqua"/>
          <w:b/>
          <w:i/>
        </w:rPr>
        <w:t>”</w:t>
      </w:r>
      <w:r w:rsidR="00EF3CDF" w:rsidRPr="00DC35CA">
        <w:rPr>
          <w:rFonts w:ascii="Book Antiqua" w:hAnsi="Book Antiqua"/>
        </w:rPr>
        <w:t xml:space="preserve"> </w:t>
      </w:r>
      <w:r w:rsidR="007B0AAA" w:rsidRPr="00DC35CA">
        <w:rPr>
          <w:rFonts w:ascii="Book Antiqua" w:hAnsi="Book Antiqua"/>
        </w:rPr>
        <w:t xml:space="preserve"> (</w:t>
      </w:r>
      <w:proofErr w:type="gramEnd"/>
      <w:r w:rsidR="007B0AAA" w:rsidRPr="00DC35CA">
        <w:rPr>
          <w:rFonts w:ascii="Book Antiqua" w:hAnsi="Book Antiqua"/>
        </w:rPr>
        <w:t>women’s voices, harp and guitar)</w:t>
      </w:r>
    </w:p>
    <w:p w:rsidR="00EF3CDF" w:rsidRPr="00DC35CA" w:rsidRDefault="00EF3CDF" w:rsidP="00EF3CDF">
      <w:pPr>
        <w:rPr>
          <w:rFonts w:ascii="Book Antiqua" w:hAnsi="Book Antiqua"/>
        </w:rPr>
      </w:pPr>
    </w:p>
    <w:p w:rsidR="00D231F0" w:rsidRPr="003E29BD" w:rsidRDefault="00D231F0" w:rsidP="00D231F0">
      <w:pPr>
        <w:pStyle w:val="NoSpacing"/>
        <w:rPr>
          <w:rFonts w:ascii="Book Antiqua" w:hAnsi="Book Antiqua" w:cs="Times New Roman"/>
          <w:sz w:val="24"/>
          <w:szCs w:val="24"/>
        </w:rPr>
      </w:pPr>
      <w:r w:rsidRPr="003E29BD">
        <w:rPr>
          <w:rFonts w:ascii="Book Antiqua" w:hAnsi="Book Antiqua" w:cs="Times New Roman"/>
          <w:sz w:val="24"/>
          <w:szCs w:val="24"/>
        </w:rPr>
        <w:t>Q &amp; A</w:t>
      </w:r>
    </w:p>
    <w:p w:rsidR="00D231F0" w:rsidRPr="003E29BD" w:rsidRDefault="00D231F0" w:rsidP="00D231F0">
      <w:pPr>
        <w:pStyle w:val="NoSpacing"/>
        <w:rPr>
          <w:rFonts w:ascii="Book Antiqua" w:hAnsi="Book Antiqua" w:cs="Times New Roman"/>
          <w:sz w:val="24"/>
          <w:szCs w:val="24"/>
        </w:rPr>
      </w:pPr>
    </w:p>
    <w:p w:rsidR="00EF3CDF" w:rsidRPr="00DC35CA" w:rsidRDefault="00D231F0" w:rsidP="00D231F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</w:rPr>
        <w:t>Closing</w:t>
      </w:r>
      <w:r>
        <w:rPr>
          <w:rFonts w:ascii="Book Antiqua" w:hAnsi="Book Antiqua"/>
          <w:sz w:val="22"/>
          <w:szCs w:val="22"/>
        </w:rPr>
        <w:br/>
      </w:r>
      <w:r w:rsidR="00516B0E" w:rsidRPr="00DC35CA">
        <w:rPr>
          <w:rFonts w:ascii="Book Antiqua" w:hAnsi="Book Antiqua"/>
          <w:sz w:val="22"/>
          <w:szCs w:val="22"/>
        </w:rPr>
        <w:t>End with closing remarks, review</w:t>
      </w:r>
      <w:r w:rsidR="00B7251A" w:rsidRPr="00DC35CA">
        <w:rPr>
          <w:rFonts w:ascii="Book Antiqua" w:hAnsi="Book Antiqua"/>
          <w:sz w:val="22"/>
          <w:szCs w:val="22"/>
        </w:rPr>
        <w:t xml:space="preserve"> as time permits</w:t>
      </w:r>
      <w:r w:rsidR="00516B0E" w:rsidRPr="00DC35CA">
        <w:rPr>
          <w:rFonts w:ascii="Book Antiqua" w:hAnsi="Book Antiqua"/>
          <w:sz w:val="22"/>
          <w:szCs w:val="22"/>
        </w:rPr>
        <w:t xml:space="preserve">, and introduction of Shape-note singing and Southern Harmony </w:t>
      </w:r>
      <w:r w:rsidR="00D15657" w:rsidRPr="00DC35CA">
        <w:rPr>
          <w:rFonts w:ascii="Book Antiqua" w:hAnsi="Book Antiqua"/>
          <w:sz w:val="22"/>
          <w:szCs w:val="22"/>
        </w:rPr>
        <w:t>vocal style</w:t>
      </w:r>
      <w:r w:rsidR="00516B0E" w:rsidRPr="00DC35CA">
        <w:rPr>
          <w:rFonts w:ascii="Book Antiqua" w:hAnsi="Book Antiqua"/>
          <w:sz w:val="22"/>
          <w:szCs w:val="22"/>
        </w:rPr>
        <w:t xml:space="preserve">.  </w:t>
      </w:r>
      <w:r w:rsidR="00D15657" w:rsidRPr="00DC35CA">
        <w:rPr>
          <w:rFonts w:ascii="Book Antiqua" w:hAnsi="Book Antiqua"/>
          <w:sz w:val="22"/>
          <w:szCs w:val="22"/>
        </w:rPr>
        <w:t xml:space="preserve">Introduce (if we haven’t already) the important early banjo on our stage: a great example of how African folk instruments and styles of playing helped shape the evolution of what we now call Country, Bluegrass and Jazz. </w:t>
      </w:r>
    </w:p>
    <w:p w:rsidR="00EF3CDF" w:rsidRPr="00DC35CA" w:rsidRDefault="00EF3CDF" w:rsidP="00EF3CDF">
      <w:pPr>
        <w:rPr>
          <w:rFonts w:ascii="Book Antiqua" w:hAnsi="Book Antiqua"/>
          <w:b/>
          <w:i/>
        </w:rPr>
      </w:pPr>
      <w:r w:rsidRPr="00DC35CA">
        <w:rPr>
          <w:rFonts w:ascii="Book Antiqua" w:hAnsi="Book Antiqua"/>
          <w:b/>
          <w:i/>
        </w:rPr>
        <w:t>“Jordan’s Shore”</w:t>
      </w:r>
      <w:r w:rsidR="007B0AAA" w:rsidRPr="00DC35CA">
        <w:rPr>
          <w:rFonts w:ascii="Book Antiqua" w:hAnsi="Book Antiqua"/>
          <w:b/>
          <w:i/>
        </w:rPr>
        <w:t xml:space="preserve"> </w:t>
      </w:r>
      <w:r w:rsidR="007B0AAA" w:rsidRPr="00DC35CA">
        <w:rPr>
          <w:rFonts w:ascii="Book Antiqua" w:hAnsi="Book Antiqua"/>
        </w:rPr>
        <w:t>(all singers and instrumentalists)</w:t>
      </w:r>
    </w:p>
    <w:p w:rsidR="00EF3CDF" w:rsidRPr="00DC35CA" w:rsidRDefault="00EF3CDF" w:rsidP="00EF3CDF">
      <w:pPr>
        <w:rPr>
          <w:rFonts w:ascii="Book Antiqua" w:hAnsi="Book Antiqua"/>
        </w:rPr>
      </w:pPr>
    </w:p>
    <w:p w:rsidR="00562193" w:rsidRPr="00DC35CA" w:rsidRDefault="00562193">
      <w:pPr>
        <w:rPr>
          <w:rFonts w:ascii="Book Antiqua" w:hAnsi="Book Antiqua"/>
        </w:rPr>
      </w:pPr>
    </w:p>
    <w:sectPr w:rsidR="00562193" w:rsidRPr="00DC35CA" w:rsidSect="00CB0F5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</w:compat>
  <w:rsids>
    <w:rsidRoot w:val="00EF3CDF"/>
    <w:rsid w:val="0026627F"/>
    <w:rsid w:val="002C25FF"/>
    <w:rsid w:val="0038217D"/>
    <w:rsid w:val="00492608"/>
    <w:rsid w:val="00516B0E"/>
    <w:rsid w:val="00562193"/>
    <w:rsid w:val="005A4F99"/>
    <w:rsid w:val="007B0AAA"/>
    <w:rsid w:val="00872128"/>
    <w:rsid w:val="008C0828"/>
    <w:rsid w:val="00A363B1"/>
    <w:rsid w:val="00AA252B"/>
    <w:rsid w:val="00B65FE4"/>
    <w:rsid w:val="00B7251A"/>
    <w:rsid w:val="00C117D4"/>
    <w:rsid w:val="00C62978"/>
    <w:rsid w:val="00C65149"/>
    <w:rsid w:val="00CB0F56"/>
    <w:rsid w:val="00D15657"/>
    <w:rsid w:val="00D231F0"/>
    <w:rsid w:val="00DC35CA"/>
    <w:rsid w:val="00EF3CDF"/>
    <w:rsid w:val="00F2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CDF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231F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CDF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623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Stoffel</dc:creator>
  <cp:keywords/>
  <dc:description/>
  <cp:lastModifiedBy>jordan</cp:lastModifiedBy>
  <cp:revision>13</cp:revision>
  <dcterms:created xsi:type="dcterms:W3CDTF">2012-01-16T18:30:00Z</dcterms:created>
  <dcterms:modified xsi:type="dcterms:W3CDTF">2012-01-26T18:37:00Z</dcterms:modified>
</cp:coreProperties>
</file>