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8BF2C2" w14:textId="77777777" w:rsidR="00040D77" w:rsidRDefault="00040D77" w:rsidP="00040D77">
      <w:pPr>
        <w:jc w:val="center"/>
        <w:rPr>
          <w:rFonts w:ascii="Garamond" w:hAnsi="Garamond"/>
          <w:b/>
          <w:sz w:val="28"/>
          <w:szCs w:val="28"/>
        </w:rPr>
      </w:pPr>
      <w:r w:rsidRPr="00040D77">
        <w:rPr>
          <w:rFonts w:ascii="Garamond" w:hAnsi="Garamond"/>
          <w:b/>
          <w:sz w:val="28"/>
          <w:szCs w:val="28"/>
        </w:rPr>
        <w:t>Landmark Center Tenant Programming Report for 2015</w:t>
      </w:r>
    </w:p>
    <w:p w14:paraId="3CECE321" w14:textId="77777777" w:rsidR="00040D77" w:rsidRDefault="00040D77" w:rsidP="00040D77">
      <w:pPr>
        <w:rPr>
          <w:rFonts w:ascii="Garamond" w:hAnsi="Garamond"/>
          <w:b/>
          <w:sz w:val="28"/>
          <w:szCs w:val="28"/>
        </w:rPr>
      </w:pPr>
    </w:p>
    <w:p w14:paraId="66D23CFB" w14:textId="77777777" w:rsidR="009D5B63" w:rsidRDefault="009D5B63" w:rsidP="00781E7F">
      <w:pPr>
        <w:pStyle w:val="ListParagraph"/>
        <w:jc w:val="center"/>
        <w:rPr>
          <w:rFonts w:ascii="Garamond" w:hAnsi="Garamond"/>
          <w:b/>
          <w:sz w:val="24"/>
          <w:szCs w:val="24"/>
        </w:rPr>
      </w:pPr>
      <w:r>
        <w:rPr>
          <w:rFonts w:ascii="Garamond" w:hAnsi="Garamond"/>
          <w:b/>
          <w:sz w:val="24"/>
          <w:szCs w:val="24"/>
        </w:rPr>
        <w:t>All events were free and open to the public.</w:t>
      </w:r>
    </w:p>
    <w:p w14:paraId="2A7A5AC7" w14:textId="77777777" w:rsidR="009D5B63" w:rsidRPr="009D5B63" w:rsidRDefault="009D5B63" w:rsidP="009D5B63">
      <w:pPr>
        <w:rPr>
          <w:rFonts w:ascii="Garamond" w:hAnsi="Garamond"/>
          <w:b/>
          <w:sz w:val="24"/>
          <w:szCs w:val="24"/>
        </w:rPr>
      </w:pPr>
    </w:p>
    <w:p w14:paraId="32F945DB" w14:textId="77777777" w:rsidR="00040D77" w:rsidRDefault="009D5B63" w:rsidP="00040D77">
      <w:pPr>
        <w:rPr>
          <w:rFonts w:ascii="Garamond" w:hAnsi="Garamond"/>
          <w:b/>
          <w:sz w:val="24"/>
          <w:szCs w:val="24"/>
        </w:rPr>
      </w:pPr>
      <w:r>
        <w:rPr>
          <w:rFonts w:ascii="Garamond" w:hAnsi="Garamond"/>
          <w:b/>
          <w:sz w:val="24"/>
          <w:szCs w:val="24"/>
        </w:rPr>
        <w:t xml:space="preserve">February 25: </w:t>
      </w:r>
      <w:r w:rsidR="00D37AA1">
        <w:rPr>
          <w:rFonts w:ascii="Garamond" w:hAnsi="Garamond"/>
          <w:b/>
          <w:sz w:val="24"/>
          <w:szCs w:val="24"/>
        </w:rPr>
        <w:t xml:space="preserve">Noontime </w:t>
      </w:r>
      <w:r>
        <w:rPr>
          <w:rFonts w:ascii="Garamond" w:hAnsi="Garamond"/>
          <w:b/>
          <w:sz w:val="24"/>
          <w:szCs w:val="24"/>
        </w:rPr>
        <w:t>Master Class, with Renaissance wind band Dark Horse Consort</w:t>
      </w:r>
    </w:p>
    <w:p w14:paraId="1FF9B9ED" w14:textId="77777777" w:rsidR="009D5B63" w:rsidRDefault="009D5B63" w:rsidP="00040D77">
      <w:pPr>
        <w:rPr>
          <w:rFonts w:ascii="Garamond" w:hAnsi="Garamond"/>
          <w:b/>
          <w:sz w:val="24"/>
          <w:szCs w:val="24"/>
        </w:rPr>
      </w:pPr>
    </w:p>
    <w:p w14:paraId="4A5E8AFE" w14:textId="77777777" w:rsidR="009D5B63" w:rsidRPr="009D5B63" w:rsidRDefault="009D5B63" w:rsidP="009D5B63">
      <w:pPr>
        <w:pStyle w:val="ListParagraph"/>
        <w:numPr>
          <w:ilvl w:val="0"/>
          <w:numId w:val="1"/>
        </w:numPr>
        <w:rPr>
          <w:rFonts w:ascii="Garamond" w:hAnsi="Garamond"/>
          <w:b/>
          <w:sz w:val="24"/>
          <w:szCs w:val="24"/>
        </w:rPr>
      </w:pPr>
      <w:r>
        <w:rPr>
          <w:rFonts w:ascii="Garamond" w:hAnsi="Garamond"/>
          <w:sz w:val="24"/>
          <w:szCs w:val="24"/>
        </w:rPr>
        <w:t>16 people attended</w:t>
      </w:r>
    </w:p>
    <w:p w14:paraId="28072092" w14:textId="77777777" w:rsidR="009D5B63" w:rsidRPr="00217F84" w:rsidRDefault="009D5B63" w:rsidP="009D5B63">
      <w:pPr>
        <w:pStyle w:val="ListParagraph"/>
        <w:numPr>
          <w:ilvl w:val="0"/>
          <w:numId w:val="1"/>
        </w:numPr>
        <w:rPr>
          <w:rFonts w:ascii="Garamond" w:hAnsi="Garamond"/>
          <w:b/>
          <w:sz w:val="24"/>
          <w:szCs w:val="24"/>
        </w:rPr>
      </w:pPr>
      <w:r>
        <w:rPr>
          <w:rFonts w:ascii="Garamond" w:hAnsi="Garamond"/>
          <w:sz w:val="24"/>
          <w:szCs w:val="24"/>
        </w:rPr>
        <w:t xml:space="preserve">The target audience for the event was the general public resident in Ramsey County. The specialized nature of the event made it of interest particularly to music students, performance musicians, and aficionados of early music. </w:t>
      </w:r>
    </w:p>
    <w:p w14:paraId="347942E7" w14:textId="77777777" w:rsidR="00217F84" w:rsidRPr="00BE4AF2" w:rsidRDefault="00217F84" w:rsidP="009D5B63">
      <w:pPr>
        <w:pStyle w:val="ListParagraph"/>
        <w:numPr>
          <w:ilvl w:val="0"/>
          <w:numId w:val="1"/>
        </w:numPr>
        <w:rPr>
          <w:rFonts w:ascii="Garamond" w:hAnsi="Garamond"/>
          <w:b/>
          <w:sz w:val="24"/>
          <w:szCs w:val="24"/>
        </w:rPr>
      </w:pPr>
      <w:r>
        <w:rPr>
          <w:rFonts w:ascii="Garamond" w:hAnsi="Garamond"/>
          <w:sz w:val="24"/>
          <w:szCs w:val="24"/>
        </w:rPr>
        <w:t>This event was presented in cooperation with The Schubert Club, who also publicized the event.</w:t>
      </w:r>
    </w:p>
    <w:p w14:paraId="2B0864CC" w14:textId="77777777" w:rsidR="00643308" w:rsidRPr="00643308" w:rsidRDefault="00BE4AF2" w:rsidP="00643308">
      <w:pPr>
        <w:pStyle w:val="ListParagraph"/>
        <w:numPr>
          <w:ilvl w:val="0"/>
          <w:numId w:val="1"/>
        </w:numPr>
        <w:rPr>
          <w:rFonts w:ascii="Garamond" w:hAnsi="Garamond"/>
          <w:b/>
          <w:sz w:val="24"/>
          <w:szCs w:val="24"/>
        </w:rPr>
      </w:pPr>
      <w:r>
        <w:rPr>
          <w:rFonts w:ascii="Garamond" w:hAnsi="Garamond"/>
          <w:sz w:val="24"/>
          <w:szCs w:val="24"/>
        </w:rPr>
        <w:t xml:space="preserve">This event was publicized in conjunction with our concert program, </w:t>
      </w:r>
      <w:r w:rsidR="00DE0AA6">
        <w:rPr>
          <w:rFonts w:ascii="Garamond" w:hAnsi="Garamond"/>
          <w:i/>
          <w:sz w:val="24"/>
          <w:szCs w:val="24"/>
        </w:rPr>
        <w:t xml:space="preserve">The Requiem of Pedro de Escobar. </w:t>
      </w:r>
      <w:r w:rsidR="00DE0AA6">
        <w:rPr>
          <w:rFonts w:ascii="Garamond" w:hAnsi="Garamond"/>
          <w:sz w:val="24"/>
          <w:szCs w:val="24"/>
        </w:rPr>
        <w:t>It was promoted on a postcard send to 6,000 area residents, as well as on our website, Face Book page, Twitter, in eblasts for the event itself, and in our newsletter, The Rose Portal. It was also publicized through MPR. The Landmark Center was mentioned in all references to this program.</w:t>
      </w:r>
    </w:p>
    <w:p w14:paraId="7C0FA785" w14:textId="77777777" w:rsidR="00217F84" w:rsidRPr="009D5B63" w:rsidRDefault="00217F84" w:rsidP="009D5B63">
      <w:pPr>
        <w:pStyle w:val="ListParagraph"/>
        <w:numPr>
          <w:ilvl w:val="0"/>
          <w:numId w:val="1"/>
        </w:numPr>
        <w:rPr>
          <w:rFonts w:ascii="Garamond" w:hAnsi="Garamond"/>
          <w:b/>
          <w:sz w:val="24"/>
          <w:szCs w:val="24"/>
        </w:rPr>
      </w:pPr>
      <w:r>
        <w:rPr>
          <w:rFonts w:ascii="Garamond" w:hAnsi="Garamond"/>
          <w:sz w:val="24"/>
          <w:szCs w:val="24"/>
        </w:rPr>
        <w:t>The cost to the organization was</w:t>
      </w:r>
      <w:r w:rsidR="00BE4AF2">
        <w:rPr>
          <w:rFonts w:ascii="Garamond" w:hAnsi="Garamond"/>
          <w:sz w:val="24"/>
          <w:szCs w:val="24"/>
        </w:rPr>
        <w:t xml:space="preserve"> approximately</w:t>
      </w:r>
      <w:r w:rsidR="00F30B33">
        <w:rPr>
          <w:rFonts w:ascii="Garamond" w:hAnsi="Garamond"/>
          <w:sz w:val="24"/>
          <w:szCs w:val="24"/>
        </w:rPr>
        <w:t xml:space="preserve"> </w:t>
      </w:r>
      <w:r w:rsidR="00BE4AF2">
        <w:rPr>
          <w:rFonts w:ascii="Garamond" w:hAnsi="Garamond"/>
          <w:sz w:val="24"/>
          <w:szCs w:val="24"/>
        </w:rPr>
        <w:t>$900</w:t>
      </w:r>
    </w:p>
    <w:p w14:paraId="7F9A891B" w14:textId="77777777" w:rsidR="009D5B63" w:rsidRDefault="009D5B63" w:rsidP="00040D77">
      <w:pPr>
        <w:rPr>
          <w:rFonts w:ascii="Garamond" w:hAnsi="Garamond"/>
          <w:b/>
          <w:sz w:val="24"/>
          <w:szCs w:val="24"/>
        </w:rPr>
      </w:pPr>
    </w:p>
    <w:p w14:paraId="668AD14F" w14:textId="77777777" w:rsidR="00D37AA1" w:rsidRDefault="00D37AA1" w:rsidP="00040D77">
      <w:pPr>
        <w:rPr>
          <w:rFonts w:ascii="Garamond" w:hAnsi="Garamond"/>
          <w:b/>
          <w:sz w:val="24"/>
          <w:szCs w:val="24"/>
        </w:rPr>
      </w:pPr>
    </w:p>
    <w:p w14:paraId="768CB151" w14:textId="77777777" w:rsidR="009D5B63" w:rsidRDefault="009D5B63" w:rsidP="00040D77">
      <w:pPr>
        <w:rPr>
          <w:rFonts w:ascii="Garamond" w:hAnsi="Garamond"/>
          <w:b/>
          <w:sz w:val="24"/>
          <w:szCs w:val="24"/>
        </w:rPr>
      </w:pPr>
      <w:r>
        <w:rPr>
          <w:rFonts w:ascii="Garamond" w:hAnsi="Garamond"/>
          <w:b/>
          <w:sz w:val="24"/>
          <w:szCs w:val="24"/>
        </w:rPr>
        <w:t>April 24: Il Poverello Concert, with The Rose Ensemble</w:t>
      </w:r>
    </w:p>
    <w:p w14:paraId="0E7B66AA" w14:textId="77777777" w:rsidR="00F30B33" w:rsidRPr="009D5B63" w:rsidRDefault="00BE4AF2" w:rsidP="00F30B33">
      <w:pPr>
        <w:pStyle w:val="ListParagraph"/>
        <w:numPr>
          <w:ilvl w:val="0"/>
          <w:numId w:val="1"/>
        </w:numPr>
        <w:rPr>
          <w:rFonts w:ascii="Garamond" w:hAnsi="Garamond"/>
          <w:b/>
          <w:sz w:val="24"/>
          <w:szCs w:val="24"/>
        </w:rPr>
      </w:pPr>
      <w:r>
        <w:rPr>
          <w:rFonts w:ascii="Garamond" w:hAnsi="Garamond"/>
          <w:sz w:val="24"/>
          <w:szCs w:val="24"/>
        </w:rPr>
        <w:t>120</w:t>
      </w:r>
      <w:r w:rsidR="00F30B33">
        <w:rPr>
          <w:rFonts w:ascii="Garamond" w:hAnsi="Garamond"/>
          <w:sz w:val="24"/>
          <w:szCs w:val="24"/>
        </w:rPr>
        <w:t xml:space="preserve"> people attended</w:t>
      </w:r>
      <w:r>
        <w:rPr>
          <w:rFonts w:ascii="Garamond" w:hAnsi="Garamond"/>
          <w:sz w:val="24"/>
          <w:szCs w:val="24"/>
        </w:rPr>
        <w:t xml:space="preserve"> (Landmark counted 85; TRE staff counted 120)</w:t>
      </w:r>
    </w:p>
    <w:p w14:paraId="2F1E5383" w14:textId="77777777" w:rsidR="00F30B33" w:rsidRPr="00217F84" w:rsidRDefault="00F30B33" w:rsidP="00F30B33">
      <w:pPr>
        <w:pStyle w:val="ListParagraph"/>
        <w:numPr>
          <w:ilvl w:val="0"/>
          <w:numId w:val="1"/>
        </w:numPr>
        <w:rPr>
          <w:rFonts w:ascii="Garamond" w:hAnsi="Garamond"/>
          <w:b/>
          <w:sz w:val="24"/>
          <w:szCs w:val="24"/>
        </w:rPr>
      </w:pPr>
      <w:r>
        <w:rPr>
          <w:rFonts w:ascii="Garamond" w:hAnsi="Garamond"/>
          <w:sz w:val="24"/>
          <w:szCs w:val="24"/>
        </w:rPr>
        <w:t>The target audience for the event was the general public resi</w:t>
      </w:r>
      <w:r w:rsidR="00D37AA1">
        <w:rPr>
          <w:rFonts w:ascii="Garamond" w:hAnsi="Garamond"/>
          <w:sz w:val="24"/>
          <w:szCs w:val="24"/>
        </w:rPr>
        <w:t xml:space="preserve">dent in Ramsey County. As a Sunday </w:t>
      </w:r>
      <w:r w:rsidR="00BE4AF2">
        <w:rPr>
          <w:rFonts w:ascii="Garamond" w:hAnsi="Garamond"/>
          <w:sz w:val="24"/>
          <w:szCs w:val="24"/>
        </w:rPr>
        <w:t xml:space="preserve">afternoon event, it was particularly </w:t>
      </w:r>
      <w:r w:rsidR="00D37AA1">
        <w:rPr>
          <w:rFonts w:ascii="Garamond" w:hAnsi="Garamond"/>
          <w:sz w:val="24"/>
          <w:szCs w:val="24"/>
        </w:rPr>
        <w:t>convenient to</w:t>
      </w:r>
      <w:r w:rsidR="00BE4AF2">
        <w:rPr>
          <w:rFonts w:ascii="Garamond" w:hAnsi="Garamond"/>
          <w:sz w:val="24"/>
          <w:szCs w:val="24"/>
        </w:rPr>
        <w:t xml:space="preserve"> families and older adults.</w:t>
      </w:r>
    </w:p>
    <w:p w14:paraId="39769491" w14:textId="77777777" w:rsidR="00F30B33" w:rsidRPr="00A24D08" w:rsidRDefault="00F30B33" w:rsidP="00A24D08">
      <w:pPr>
        <w:pStyle w:val="ListParagraph"/>
        <w:numPr>
          <w:ilvl w:val="0"/>
          <w:numId w:val="1"/>
        </w:numPr>
        <w:rPr>
          <w:rFonts w:ascii="Garamond" w:hAnsi="Garamond"/>
          <w:b/>
          <w:sz w:val="24"/>
          <w:szCs w:val="24"/>
        </w:rPr>
      </w:pPr>
      <w:r>
        <w:rPr>
          <w:rFonts w:ascii="Garamond" w:hAnsi="Garamond"/>
          <w:sz w:val="24"/>
          <w:szCs w:val="24"/>
        </w:rPr>
        <w:t xml:space="preserve">This event </w:t>
      </w:r>
      <w:r w:rsidR="0023527E">
        <w:rPr>
          <w:rFonts w:ascii="Garamond" w:hAnsi="Garamond"/>
          <w:sz w:val="24"/>
          <w:szCs w:val="24"/>
        </w:rPr>
        <w:t>was publicized</w:t>
      </w:r>
      <w:r w:rsidR="00DE0AA6">
        <w:rPr>
          <w:rFonts w:ascii="Garamond" w:hAnsi="Garamond"/>
          <w:sz w:val="24"/>
          <w:szCs w:val="24"/>
        </w:rPr>
        <w:t xml:space="preserve"> through eblasts, our newsletter, Face Book page, and on our website.</w:t>
      </w:r>
      <w:r w:rsidR="00A24D08">
        <w:rPr>
          <w:rFonts w:ascii="Garamond" w:hAnsi="Garamond"/>
          <w:sz w:val="24"/>
          <w:szCs w:val="24"/>
        </w:rPr>
        <w:t xml:space="preserve"> The Landmark Center was mentioned in all references to this program.</w:t>
      </w:r>
    </w:p>
    <w:p w14:paraId="152E5F90" w14:textId="77777777" w:rsidR="00F30B33" w:rsidRPr="009D5B63" w:rsidRDefault="00F30B33" w:rsidP="00F30B33">
      <w:pPr>
        <w:pStyle w:val="ListParagraph"/>
        <w:numPr>
          <w:ilvl w:val="0"/>
          <w:numId w:val="1"/>
        </w:numPr>
        <w:rPr>
          <w:rFonts w:ascii="Garamond" w:hAnsi="Garamond"/>
          <w:b/>
          <w:sz w:val="24"/>
          <w:szCs w:val="24"/>
        </w:rPr>
      </w:pPr>
      <w:r>
        <w:rPr>
          <w:rFonts w:ascii="Garamond" w:hAnsi="Garamond"/>
          <w:sz w:val="24"/>
          <w:szCs w:val="24"/>
        </w:rPr>
        <w:t>The cost to the organization was</w:t>
      </w:r>
      <w:r w:rsidR="00BE4AF2">
        <w:rPr>
          <w:rFonts w:ascii="Garamond" w:hAnsi="Garamond"/>
          <w:sz w:val="24"/>
          <w:szCs w:val="24"/>
        </w:rPr>
        <w:t xml:space="preserve"> approximately</w:t>
      </w:r>
      <w:r>
        <w:rPr>
          <w:rFonts w:ascii="Garamond" w:hAnsi="Garamond"/>
          <w:sz w:val="24"/>
          <w:szCs w:val="24"/>
        </w:rPr>
        <w:t xml:space="preserve"> </w:t>
      </w:r>
      <w:r w:rsidR="00BE4AF2">
        <w:rPr>
          <w:rFonts w:ascii="Garamond" w:hAnsi="Garamond"/>
          <w:sz w:val="24"/>
          <w:szCs w:val="24"/>
        </w:rPr>
        <w:t>$2,400</w:t>
      </w:r>
    </w:p>
    <w:p w14:paraId="2F14C578" w14:textId="77777777" w:rsidR="009D5B63" w:rsidRDefault="009D5B63" w:rsidP="00040D77">
      <w:pPr>
        <w:rPr>
          <w:rFonts w:ascii="Garamond" w:hAnsi="Garamond"/>
          <w:b/>
          <w:sz w:val="24"/>
          <w:szCs w:val="24"/>
        </w:rPr>
      </w:pPr>
    </w:p>
    <w:p w14:paraId="4AE8623D" w14:textId="77777777" w:rsidR="00D37AA1" w:rsidRDefault="00D37AA1" w:rsidP="00040D77">
      <w:pPr>
        <w:rPr>
          <w:rFonts w:ascii="Garamond" w:hAnsi="Garamond"/>
          <w:b/>
          <w:sz w:val="24"/>
          <w:szCs w:val="24"/>
        </w:rPr>
      </w:pPr>
    </w:p>
    <w:p w14:paraId="500D893D" w14:textId="77777777" w:rsidR="009D5B63" w:rsidRDefault="009D5B63" w:rsidP="00040D77">
      <w:pPr>
        <w:rPr>
          <w:rFonts w:ascii="Garamond" w:hAnsi="Garamond"/>
          <w:b/>
          <w:sz w:val="24"/>
          <w:szCs w:val="24"/>
        </w:rPr>
      </w:pPr>
      <w:r>
        <w:rPr>
          <w:rFonts w:ascii="Garamond" w:hAnsi="Garamond"/>
          <w:b/>
          <w:sz w:val="24"/>
          <w:szCs w:val="24"/>
        </w:rPr>
        <w:t xml:space="preserve">May 1: </w:t>
      </w:r>
      <w:r w:rsidR="00D37AA1">
        <w:rPr>
          <w:rFonts w:ascii="Garamond" w:hAnsi="Garamond"/>
          <w:b/>
          <w:sz w:val="24"/>
          <w:szCs w:val="24"/>
        </w:rPr>
        <w:t xml:space="preserve">Noontime </w:t>
      </w:r>
      <w:r>
        <w:rPr>
          <w:rFonts w:ascii="Garamond" w:hAnsi="Garamond"/>
          <w:b/>
          <w:sz w:val="24"/>
          <w:szCs w:val="24"/>
        </w:rPr>
        <w:t>Lecture on The Hutchinson Family Singers, with Prof. Scott Gac</w:t>
      </w:r>
    </w:p>
    <w:p w14:paraId="3256C326" w14:textId="77777777" w:rsidR="00F30B33" w:rsidRPr="009D5B63" w:rsidRDefault="00BE4AF2" w:rsidP="00F30B33">
      <w:pPr>
        <w:pStyle w:val="ListParagraph"/>
        <w:numPr>
          <w:ilvl w:val="0"/>
          <w:numId w:val="1"/>
        </w:numPr>
        <w:rPr>
          <w:rFonts w:ascii="Garamond" w:hAnsi="Garamond"/>
          <w:b/>
          <w:sz w:val="24"/>
          <w:szCs w:val="24"/>
        </w:rPr>
      </w:pPr>
      <w:r>
        <w:rPr>
          <w:rFonts w:ascii="Garamond" w:hAnsi="Garamond"/>
          <w:sz w:val="24"/>
          <w:szCs w:val="24"/>
        </w:rPr>
        <w:t>19</w:t>
      </w:r>
      <w:r w:rsidR="00F30B33">
        <w:rPr>
          <w:rFonts w:ascii="Garamond" w:hAnsi="Garamond"/>
          <w:sz w:val="24"/>
          <w:szCs w:val="24"/>
        </w:rPr>
        <w:t xml:space="preserve"> people attended</w:t>
      </w:r>
    </w:p>
    <w:p w14:paraId="4589686A" w14:textId="77777777" w:rsidR="00F30B33" w:rsidRPr="00217F84" w:rsidRDefault="00F30B33" w:rsidP="00F30B33">
      <w:pPr>
        <w:pStyle w:val="ListParagraph"/>
        <w:numPr>
          <w:ilvl w:val="0"/>
          <w:numId w:val="1"/>
        </w:numPr>
        <w:rPr>
          <w:rFonts w:ascii="Garamond" w:hAnsi="Garamond"/>
          <w:b/>
          <w:sz w:val="24"/>
          <w:szCs w:val="24"/>
        </w:rPr>
      </w:pPr>
      <w:r>
        <w:rPr>
          <w:rFonts w:ascii="Garamond" w:hAnsi="Garamond"/>
          <w:sz w:val="24"/>
          <w:szCs w:val="24"/>
        </w:rPr>
        <w:t xml:space="preserve">The target audience for the event was the general public resident in Ramsey County. </w:t>
      </w:r>
      <w:r w:rsidR="00D37AA1">
        <w:rPr>
          <w:rFonts w:ascii="Garamond" w:hAnsi="Garamond"/>
          <w:sz w:val="24"/>
          <w:szCs w:val="24"/>
        </w:rPr>
        <w:t xml:space="preserve">The subject matter attracted individuals interested in American or Civil War history. </w:t>
      </w:r>
    </w:p>
    <w:p w14:paraId="43777BA8" w14:textId="4A25170D" w:rsidR="00643308" w:rsidRPr="00A24D08" w:rsidRDefault="00643308" w:rsidP="00A24D08">
      <w:pPr>
        <w:pStyle w:val="ListParagraph"/>
        <w:numPr>
          <w:ilvl w:val="0"/>
          <w:numId w:val="1"/>
        </w:numPr>
        <w:rPr>
          <w:rFonts w:ascii="Garamond" w:hAnsi="Garamond"/>
          <w:b/>
          <w:sz w:val="24"/>
          <w:szCs w:val="24"/>
        </w:rPr>
      </w:pPr>
      <w:r w:rsidRPr="00643308">
        <w:rPr>
          <w:rFonts w:ascii="Garamond" w:hAnsi="Garamond"/>
          <w:sz w:val="24"/>
          <w:szCs w:val="24"/>
        </w:rPr>
        <w:t xml:space="preserve">This event was publicized in conjunction with our concert program, </w:t>
      </w:r>
      <w:r>
        <w:rPr>
          <w:rFonts w:ascii="Garamond" w:hAnsi="Garamond"/>
          <w:i/>
          <w:sz w:val="24"/>
          <w:szCs w:val="24"/>
        </w:rPr>
        <w:t>Singing for Freedom: The Anti-Slavery Campaign of the Hutchinson Family Singers.</w:t>
      </w:r>
      <w:r w:rsidR="00A24D08">
        <w:rPr>
          <w:rFonts w:ascii="Garamond" w:hAnsi="Garamond"/>
          <w:i/>
          <w:sz w:val="24"/>
          <w:szCs w:val="24"/>
        </w:rPr>
        <w:t xml:space="preserve"> </w:t>
      </w:r>
      <w:r w:rsidR="00A24D08">
        <w:rPr>
          <w:rFonts w:ascii="Garamond" w:hAnsi="Garamond"/>
          <w:sz w:val="24"/>
          <w:szCs w:val="24"/>
        </w:rPr>
        <w:t xml:space="preserve">It was included in our press releases for the program, as well as on our website, Face Book page, Twitter, in eblasts for the event itself, and in our newsletter, The Rose Portal. It </w:t>
      </w:r>
      <w:r w:rsidR="00181F83">
        <w:rPr>
          <w:rFonts w:ascii="Garamond" w:hAnsi="Garamond"/>
          <w:sz w:val="24"/>
          <w:szCs w:val="24"/>
        </w:rPr>
        <w:t xml:space="preserve"> also </w:t>
      </w:r>
      <w:r w:rsidR="00A24D08">
        <w:rPr>
          <w:rFonts w:ascii="Garamond" w:hAnsi="Garamond"/>
          <w:sz w:val="24"/>
          <w:szCs w:val="24"/>
        </w:rPr>
        <w:t>was mentioned in an interview</w:t>
      </w:r>
      <w:r w:rsidR="007D30A9">
        <w:rPr>
          <w:rFonts w:ascii="Garamond" w:hAnsi="Garamond"/>
          <w:sz w:val="24"/>
          <w:szCs w:val="24"/>
        </w:rPr>
        <w:t xml:space="preserve"> by Tom Crann with Scott Gac </w:t>
      </w:r>
      <w:bookmarkStart w:id="0" w:name="_GoBack"/>
      <w:bookmarkEnd w:id="0"/>
      <w:r w:rsidR="00A24D08">
        <w:rPr>
          <w:rFonts w:ascii="Garamond" w:hAnsi="Garamond"/>
          <w:sz w:val="24"/>
          <w:szCs w:val="24"/>
        </w:rPr>
        <w:t>on MPR. The Landmark Center was mentioned in all references to this program.</w:t>
      </w:r>
    </w:p>
    <w:p w14:paraId="59CFAB01" w14:textId="77777777" w:rsidR="00F30B33" w:rsidRPr="009D5B63" w:rsidRDefault="00F30B33" w:rsidP="00F30B33">
      <w:pPr>
        <w:pStyle w:val="ListParagraph"/>
        <w:numPr>
          <w:ilvl w:val="0"/>
          <w:numId w:val="1"/>
        </w:numPr>
        <w:rPr>
          <w:rFonts w:ascii="Garamond" w:hAnsi="Garamond"/>
          <w:b/>
          <w:sz w:val="24"/>
          <w:szCs w:val="24"/>
        </w:rPr>
      </w:pPr>
      <w:r w:rsidRPr="00643308">
        <w:rPr>
          <w:rFonts w:ascii="Garamond" w:hAnsi="Garamond"/>
          <w:sz w:val="24"/>
          <w:szCs w:val="24"/>
        </w:rPr>
        <w:t>The cost to the organization was</w:t>
      </w:r>
      <w:r w:rsidR="00643308" w:rsidRPr="00643308">
        <w:rPr>
          <w:rFonts w:ascii="Garamond" w:hAnsi="Garamond"/>
          <w:sz w:val="24"/>
          <w:szCs w:val="24"/>
        </w:rPr>
        <w:t xml:space="preserve"> $7</w:t>
      </w:r>
      <w:r w:rsidR="00BE4AF2" w:rsidRPr="00643308">
        <w:rPr>
          <w:rFonts w:ascii="Garamond" w:hAnsi="Garamond"/>
          <w:sz w:val="24"/>
          <w:szCs w:val="24"/>
        </w:rPr>
        <w:t>00</w:t>
      </w:r>
      <w:r w:rsidR="00BE4AF2" w:rsidRPr="00643308">
        <w:rPr>
          <w:rFonts w:ascii="Garamond" w:hAnsi="Garamond"/>
          <w:b/>
          <w:sz w:val="24"/>
          <w:szCs w:val="24"/>
        </w:rPr>
        <w:t>.</w:t>
      </w:r>
    </w:p>
    <w:p w14:paraId="0EE03070" w14:textId="77777777" w:rsidR="00F30B33" w:rsidRPr="009D5B63" w:rsidRDefault="00F30B33" w:rsidP="00040D77">
      <w:pPr>
        <w:rPr>
          <w:rFonts w:ascii="Garamond" w:hAnsi="Garamond"/>
          <w:b/>
          <w:sz w:val="24"/>
          <w:szCs w:val="24"/>
        </w:rPr>
      </w:pPr>
    </w:p>
    <w:sectPr w:rsidR="00F30B33" w:rsidRPr="009D5B63" w:rsidSect="00C8667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FB24A1" w14:textId="77777777" w:rsidR="00DE0AA6" w:rsidRDefault="00DE0AA6" w:rsidP="00040D77">
      <w:r>
        <w:separator/>
      </w:r>
    </w:p>
  </w:endnote>
  <w:endnote w:type="continuationSeparator" w:id="0">
    <w:p w14:paraId="1A0924FD" w14:textId="77777777" w:rsidR="00DE0AA6" w:rsidRDefault="00DE0AA6" w:rsidP="00040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Garamond">
    <w:panose1 w:val="020204040303010108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AB02C7" w14:textId="77777777" w:rsidR="00DE0AA6" w:rsidRDefault="00DE0AA6">
    <w:pPr>
      <w:pStyle w:val="Footer"/>
      <w:pBdr>
        <w:top w:val="thinThickSmallGap" w:sz="24" w:space="1" w:color="622423" w:themeColor="accent2" w:themeShade="7F"/>
      </w:pBdr>
      <w:rPr>
        <w:rFonts w:asciiTheme="majorHAnsi" w:hAnsiTheme="majorHAnsi"/>
      </w:rPr>
    </w:pPr>
    <w:r>
      <w:rPr>
        <w:rFonts w:asciiTheme="majorHAnsi" w:hAnsiTheme="majorHAnsi"/>
      </w:rPr>
      <w:t xml:space="preserve">Prepared by H. Hearon </w:t>
    </w:r>
    <w:r>
      <w:rPr>
        <w:rFonts w:asciiTheme="majorHAnsi" w:hAnsiTheme="majorHAnsi"/>
      </w:rPr>
      <w:ptab w:relativeTo="margin" w:alignment="right" w:leader="none"/>
    </w:r>
    <w:r>
      <w:rPr>
        <w:rFonts w:asciiTheme="majorHAnsi" w:hAnsiTheme="majorHAnsi"/>
      </w:rPr>
      <w:t>March 8, 2016</w:t>
    </w:r>
  </w:p>
  <w:p w14:paraId="32968754" w14:textId="77777777" w:rsidR="00DE0AA6" w:rsidRDefault="00DE0AA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AF01D1" w14:textId="77777777" w:rsidR="00DE0AA6" w:rsidRDefault="00DE0AA6" w:rsidP="00040D77">
      <w:r>
        <w:separator/>
      </w:r>
    </w:p>
  </w:footnote>
  <w:footnote w:type="continuationSeparator" w:id="0">
    <w:p w14:paraId="575A8640" w14:textId="77777777" w:rsidR="00DE0AA6" w:rsidRDefault="00DE0AA6" w:rsidP="00040D7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Garamond" w:eastAsiaTheme="majorEastAsia" w:hAnsi="Garamond" w:cstheme="majorBidi"/>
        <w:sz w:val="28"/>
        <w:szCs w:val="28"/>
      </w:rPr>
      <w:alias w:val="Title"/>
      <w:id w:val="77738743"/>
      <w:placeholder>
        <w:docPart w:val="37CA666AB83B4E1288DCA230CE6339CE"/>
      </w:placeholder>
      <w:dataBinding w:prefixMappings="xmlns:ns0='http://schemas.openxmlformats.org/package/2006/metadata/core-properties' xmlns:ns1='http://purl.org/dc/elements/1.1/'" w:xpath="/ns0:coreProperties[1]/ns1:title[1]" w:storeItemID="{6C3C8BC8-F283-45AE-878A-BAB7291924A1}"/>
      <w:text/>
    </w:sdtPr>
    <w:sdtContent>
      <w:p w14:paraId="0DCFE628" w14:textId="77777777" w:rsidR="00DE0AA6" w:rsidRDefault="00DE0AA6">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040D77">
          <w:rPr>
            <w:rFonts w:ascii="Garamond" w:eastAsiaTheme="majorEastAsia" w:hAnsi="Garamond" w:cstheme="majorBidi"/>
            <w:sz w:val="28"/>
            <w:szCs w:val="28"/>
          </w:rPr>
          <w:t>The Rose Ensemble</w:t>
        </w:r>
      </w:p>
    </w:sdtContent>
  </w:sdt>
  <w:p w14:paraId="7BBD3E81" w14:textId="77777777" w:rsidR="00DE0AA6" w:rsidRDefault="00DE0AA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11776"/>
    <w:multiLevelType w:val="hybridMultilevel"/>
    <w:tmpl w:val="67605B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A391878"/>
    <w:multiLevelType w:val="hybridMultilevel"/>
    <w:tmpl w:val="B3848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094253"/>
    <w:multiLevelType w:val="hybridMultilevel"/>
    <w:tmpl w:val="3CC48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CF5A41"/>
    <w:multiLevelType w:val="hybridMultilevel"/>
    <w:tmpl w:val="5B4E5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40D77"/>
    <w:rsid w:val="00040D77"/>
    <w:rsid w:val="00181F83"/>
    <w:rsid w:val="00217F84"/>
    <w:rsid w:val="0023527E"/>
    <w:rsid w:val="00643308"/>
    <w:rsid w:val="00781E7F"/>
    <w:rsid w:val="007D30A9"/>
    <w:rsid w:val="008C6BF0"/>
    <w:rsid w:val="00925FB4"/>
    <w:rsid w:val="00982122"/>
    <w:rsid w:val="009851F2"/>
    <w:rsid w:val="009D5B63"/>
    <w:rsid w:val="00A24D08"/>
    <w:rsid w:val="00BE4AF2"/>
    <w:rsid w:val="00C86679"/>
    <w:rsid w:val="00D37AA1"/>
    <w:rsid w:val="00DE0AA6"/>
    <w:rsid w:val="00F30B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DCA0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66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0D77"/>
    <w:pPr>
      <w:tabs>
        <w:tab w:val="center" w:pos="4680"/>
        <w:tab w:val="right" w:pos="9360"/>
      </w:tabs>
    </w:pPr>
  </w:style>
  <w:style w:type="character" w:customStyle="1" w:styleId="HeaderChar">
    <w:name w:val="Header Char"/>
    <w:basedOn w:val="DefaultParagraphFont"/>
    <w:link w:val="Header"/>
    <w:uiPriority w:val="99"/>
    <w:rsid w:val="00040D77"/>
  </w:style>
  <w:style w:type="paragraph" w:styleId="Footer">
    <w:name w:val="footer"/>
    <w:basedOn w:val="Normal"/>
    <w:link w:val="FooterChar"/>
    <w:uiPriority w:val="99"/>
    <w:unhideWhenUsed/>
    <w:rsid w:val="00040D77"/>
    <w:pPr>
      <w:tabs>
        <w:tab w:val="center" w:pos="4680"/>
        <w:tab w:val="right" w:pos="9360"/>
      </w:tabs>
    </w:pPr>
  </w:style>
  <w:style w:type="character" w:customStyle="1" w:styleId="FooterChar">
    <w:name w:val="Footer Char"/>
    <w:basedOn w:val="DefaultParagraphFont"/>
    <w:link w:val="Footer"/>
    <w:uiPriority w:val="99"/>
    <w:rsid w:val="00040D77"/>
  </w:style>
  <w:style w:type="paragraph" w:styleId="BalloonText">
    <w:name w:val="Balloon Text"/>
    <w:basedOn w:val="Normal"/>
    <w:link w:val="BalloonTextChar"/>
    <w:uiPriority w:val="99"/>
    <w:semiHidden/>
    <w:unhideWhenUsed/>
    <w:rsid w:val="00040D77"/>
    <w:rPr>
      <w:rFonts w:ascii="Tahoma" w:hAnsi="Tahoma" w:cs="Tahoma"/>
      <w:sz w:val="16"/>
      <w:szCs w:val="16"/>
    </w:rPr>
  </w:style>
  <w:style w:type="character" w:customStyle="1" w:styleId="BalloonTextChar">
    <w:name w:val="Balloon Text Char"/>
    <w:basedOn w:val="DefaultParagraphFont"/>
    <w:link w:val="BalloonText"/>
    <w:uiPriority w:val="99"/>
    <w:semiHidden/>
    <w:rsid w:val="00040D77"/>
    <w:rPr>
      <w:rFonts w:ascii="Tahoma" w:hAnsi="Tahoma" w:cs="Tahoma"/>
      <w:sz w:val="16"/>
      <w:szCs w:val="16"/>
    </w:rPr>
  </w:style>
  <w:style w:type="paragraph" w:styleId="ListParagraph">
    <w:name w:val="List Paragraph"/>
    <w:basedOn w:val="Normal"/>
    <w:uiPriority w:val="34"/>
    <w:qFormat/>
    <w:rsid w:val="009D5B6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7CA666AB83B4E1288DCA230CE6339CE"/>
        <w:category>
          <w:name w:val="General"/>
          <w:gallery w:val="placeholder"/>
        </w:category>
        <w:types>
          <w:type w:val="bbPlcHdr"/>
        </w:types>
        <w:behaviors>
          <w:behavior w:val="content"/>
        </w:behaviors>
        <w:guid w:val="{91C073A2-E2BD-46A4-8B22-A737455CFF61}"/>
      </w:docPartPr>
      <w:docPartBody>
        <w:p w:rsidR="001E2122" w:rsidRDefault="001E2122" w:rsidP="001E2122">
          <w:pPr>
            <w:pStyle w:val="37CA666AB83B4E1288DCA230CE6339CE"/>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Garamond">
    <w:panose1 w:val="020204040303010108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defaultTabStop w:val="720"/>
  <w:characterSpacingControl w:val="doNotCompress"/>
  <w:compat>
    <w:useFELayout/>
    <w:compatSetting w:name="compatibilityMode" w:uri="http://schemas.microsoft.com/office/word" w:val="12"/>
  </w:compat>
  <w:rsids>
    <w:rsidRoot w:val="001E2122"/>
    <w:rsid w:val="001E2122"/>
    <w:rsid w:val="00E07A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3F76F700EC94701AF127E9D79123A98">
    <w:name w:val="43F76F700EC94701AF127E9D79123A98"/>
    <w:rsid w:val="001E2122"/>
  </w:style>
  <w:style w:type="paragraph" w:customStyle="1" w:styleId="37CA666AB83B4E1288DCA230CE6339CE">
    <w:name w:val="37CA666AB83B4E1288DCA230CE6339CE"/>
    <w:rsid w:val="001E212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337</Words>
  <Characters>1925</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The Rose Ensemble</vt:lpstr>
    </vt:vector>
  </TitlesOfParts>
  <Company/>
  <LinksUpToDate>false</LinksUpToDate>
  <CharactersWithSpaces>2258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Rose Ensemble</dc:title>
  <dc:creator>holly</dc:creator>
  <cp:lastModifiedBy>Holly</cp:lastModifiedBy>
  <cp:revision>9</cp:revision>
  <dcterms:created xsi:type="dcterms:W3CDTF">2016-03-08T15:41:00Z</dcterms:created>
  <dcterms:modified xsi:type="dcterms:W3CDTF">2016-03-14T21:17:00Z</dcterms:modified>
</cp:coreProperties>
</file>