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b w:val="1"/>
          <w:color w:val="393939"/>
          <w:sz w:val="23"/>
          <w:szCs w:val="23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3"/>
          <w:szCs w:val="23"/>
          <w:u w:val="single"/>
          <w:rtl w:val="0"/>
        </w:rPr>
        <w:t xml:space="preserve">What Makes Being an Acton Academy Parent Different?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There are many things about Acton Academy that are different than a traditional school. We are quick to point out that Acton is just not just another way of doing school, but rather a revolution in learning!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u w:val="single"/>
          <w:rtl w:val="0"/>
        </w:rPr>
        <w:t xml:space="preserve">At Acton, a parent’s job is to  support your child’s growth AND actively restrain the impulse to rescue your child from failure, struggle, and pain.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The job of an Acton parent is complex because the current parental culture favors rescue and over-involvement. It is one thing to believe in a strategy of “non-rescue” of children in general, but it is a wholly different matter when you see your own child failing. Being at Acton actually requires a parent to have enough emotional intelligence to recognize that failure, struggle and pain are not life-threatening.  Growth and strength most often occur when we allow our child to experience failure, so that the child can then learn to get back up.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b w:val="1"/>
          <w:color w:val="393939"/>
          <w:sz w:val="23"/>
          <w:szCs w:val="23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3"/>
          <w:szCs w:val="23"/>
          <w:u w:val="single"/>
          <w:rtl w:val="0"/>
        </w:rPr>
        <w:t xml:space="preserve">Here are a few things we have done as a family to support our children in their Acton Journey: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ind w:left="720" w:hanging="360"/>
        <w:rPr>
          <w:rFonts w:ascii="Times New Roman" w:cs="Times New Roman" w:eastAsia="Times New Roman" w:hAnsi="Times New Roman"/>
          <w:color w:val="393939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We have developed a family mission statement- so that our values are clear!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ind w:left="720" w:hanging="360"/>
        <w:rPr>
          <w:rFonts w:ascii="Times New Roman" w:cs="Times New Roman" w:eastAsia="Times New Roman" w:hAnsi="Times New Roman"/>
          <w:color w:val="393939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We often talk about the Hero’s Journey! At the dinner table, while we are watching movies, when we talk about the day at school.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ind w:left="720" w:hanging="360"/>
        <w:rPr>
          <w:rFonts w:ascii="Times New Roman" w:cs="Times New Roman" w:eastAsia="Times New Roman" w:hAnsi="Times New Roman"/>
          <w:color w:val="393939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We have developed a family contract, so that our expectations are clear at home, just like they are in the studio.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ind w:left="720" w:hanging="360"/>
        <w:rPr>
          <w:rFonts w:ascii="Times New Roman" w:cs="Times New Roman" w:eastAsia="Times New Roman" w:hAnsi="Times New Roman"/>
          <w:color w:val="393939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We have a family motto of “Have Fun and Do Hard Things”, and refer to it often when talking about perseverance or resilience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ind w:left="720" w:hanging="360"/>
        <w:rPr>
          <w:rFonts w:ascii="Times New Roman" w:cs="Times New Roman" w:eastAsia="Times New Roman" w:hAnsi="Times New Roman"/>
          <w:color w:val="393939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3"/>
          <w:szCs w:val="23"/>
          <w:rtl w:val="0"/>
        </w:rPr>
        <w:t xml:space="preserve">We celebrate success! Both in the “progress” and in the big achievements!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hd w:fill="ffffff" w:val="clear"/>
        <w:spacing w:line="480" w:lineRule="auto"/>
        <w:rPr>
          <w:rFonts w:ascii="Times New Roman" w:cs="Times New Roman" w:eastAsia="Times New Roman" w:hAnsi="Times New Roman"/>
          <w:color w:val="393939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