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6315075</wp:posOffset>
            </wp:positionH>
            <wp:positionV relativeFrom="page">
              <wp:posOffset>219075</wp:posOffset>
            </wp:positionV>
            <wp:extent cx="1232947" cy="6953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60" r="6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47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rtl w:val="0"/>
        </w:rPr>
        <w:t xml:space="preserve">Stories Build Businesses – Privacy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This Agreement</w:t>
      </w:r>
      <w:r w:rsidDel="00000000" w:rsidR="00000000" w:rsidRPr="00000000">
        <w:rPr>
          <w:rtl w:val="0"/>
        </w:rPr>
        <w:t xml:space="preserve"> is between </w:t>
      </w:r>
      <w:r w:rsidDel="00000000" w:rsidR="00000000" w:rsidRPr="00000000">
        <w:rPr>
          <w:b w:val="1"/>
          <w:rtl w:val="0"/>
        </w:rPr>
        <w:t xml:space="preserve">Megan Wright trading as Stories Build Businesses</w:t>
      </w:r>
      <w:r w:rsidDel="00000000" w:rsidR="00000000" w:rsidRPr="00000000">
        <w:rPr>
          <w:rtl w:val="0"/>
        </w:rPr>
        <w:t xml:space="preserve"> (“the Company”) and anyone whose personal information we collect (“you”).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respect your privacy and handle your data carefully and transparently.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odyat82ob7uy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What This Policy Covers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explains how we collect, use, and protect your personal information when you: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Visit storiesbuildbusinesses.com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Join our mailing list or download a free resource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Purchase a product or service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Contact or work with us directly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2u344zd62999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The Information We Collect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only the details we need to deliver our work and keep in touch. This may include: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Your name, email, and contact details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Payment details (processed securely through Stripe or PayPal – we never store full card data)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Information you share with us through forms, emails, or sessions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Basic website analytics such as IP address and page visits (through cookies)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don’t collect sensitive personal data unless you choose to share it.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oizannx1bglp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How We Use Your Information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your data to: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Provide and deliver your purchases or booked services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Communicate about your order, booking, or enquiry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Send newsletters or free resources (only if you’ve opted in)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Improve how our website and content perform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Meet legal and tax obligations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never sell or rent your data to anyone.</w:t>
        <w:br w:type="textWrapping"/>
        <w:t xml:space="preserve"> We only share it with trusted providers who help us operate the business (for example: Stripe, MailerLite, Calendly, Zoom, or Google Workspace). These providers keep your information secure and meet UK data-protection standards.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d6thj6fclaqv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How We Store and Protect It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is stored securely using password-protected systems and reputable cloud software.</w:t>
        <w:br w:type="textWrapping"/>
        <w:t xml:space="preserve"> We keep information only as long as needed for business and legal reasons, usually up to six years for financial records.</w:t>
        <w:br w:type="textWrapping"/>
        <w:t xml:space="preserve"> After that, it’s securely deleted.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aawnbiny5k8o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Your Rights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have the right to: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Ask what information we hold about you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Ask us to correct or delete it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Withdraw consent for marketing at any time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Complain to the </w:t>
      </w:r>
      <w:r w:rsidDel="00000000" w:rsidR="00000000" w:rsidRPr="00000000">
        <w:rPr>
          <w:b w:val="1"/>
          <w:rtl w:val="0"/>
        </w:rPr>
        <w:t xml:space="preserve">Information Commissioner’s Office (ICO)</w:t>
      </w:r>
      <w:r w:rsidDel="00000000" w:rsidR="00000000" w:rsidRPr="00000000">
        <w:rPr>
          <w:rtl w:val="0"/>
        </w:rPr>
        <w:t xml:space="preserve"> if you’re unhappy with how we’ve handled your data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www.ico.org.uk</w:t>
        </w:r>
      </w:hyperlink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make a request, email </w:t>
      </w:r>
      <w:r w:rsidDel="00000000" w:rsidR="00000000" w:rsidRPr="00000000">
        <w:rPr>
          <w:b w:val="1"/>
          <w:rtl w:val="0"/>
        </w:rPr>
        <w:t xml:space="preserve">storiesbuildbusinesses@gmail.com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mwyvc67e35vj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Cookies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cookies to make our website work well and understand how it’s used.</w:t>
        <w:br w:type="textWrapping"/>
        <w:t xml:space="preserve"> You can turn cookies off in your browser if you prefer — some parts of the site may then not work as expected.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jwugruptnbxw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Updates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review this Policy regularly and update it if things change. The most recent version will always be on our website.</w:t>
      </w:r>
    </w:p>
    <w:p w:rsidR="00000000" w:rsidDel="00000000" w:rsidP="00000000" w:rsidRDefault="00000000" w:rsidRPr="00000000" w14:paraId="00000026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