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8A42" w14:textId="77777777" w:rsidR="006D2562" w:rsidRDefault="006D2562" w:rsidP="006D25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14:ligatures w14:val="none"/>
        </w:rPr>
      </w:pPr>
    </w:p>
    <w:p w14:paraId="497413DF" w14:textId="0ED1DBCA" w:rsidR="006D2562" w:rsidRPr="006D2562" w:rsidRDefault="006D2562" w:rsidP="006D25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14:ligatures w14:val="none"/>
        </w:rPr>
      </w:pPr>
      <w:r w:rsidRPr="006D2562">
        <w:rPr>
          <w:rFonts w:ascii="Calibri" w:eastAsia="Times New Roman" w:hAnsi="Calibri" w:cs="Calibri"/>
          <w:b/>
          <w:bCs/>
          <w:color w:val="000000"/>
          <w:kern w:val="0"/>
          <w:sz w:val="44"/>
          <w:szCs w:val="44"/>
          <w14:ligatures w14:val="none"/>
        </w:rPr>
        <w:t>The 401(k): Why It’s the Starting Point, Not the Finish Line</w:t>
      </w:r>
    </w:p>
    <w:p w14:paraId="08426264" w14:textId="77777777" w:rsidR="006D2562" w:rsidRPr="006D2562" w:rsidRDefault="006D2562" w:rsidP="006D256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40"/>
          <w:szCs w:val="40"/>
          <w14:ligatures w14:val="none"/>
        </w:rPr>
      </w:pPr>
    </w:p>
    <w:p w14:paraId="052B349F" w14:textId="237CC8FD" w:rsid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When most people think “retirement,” the first thing that comes to mind is their 401(k). And for good reason</w:t>
      </w:r>
      <w:r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 xml:space="preserve"> - 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it’s one of the most widely available, heavily promoted retirement tools in the U.S. But here’s the truth: while a 401(k) can be a powerful piece of your retirement plan, it was never meant to be the </w:t>
      </w:r>
      <w:r w:rsidRPr="006D2562">
        <w:rPr>
          <w:rFonts w:ascii="Courier New" w:eastAsia="Times New Roman" w:hAnsi="Courier New" w:cs="Courier New"/>
          <w:i/>
          <w:iCs/>
          <w:color w:val="000000"/>
          <w:kern w:val="0"/>
          <w:sz w:val="28"/>
          <w:szCs w:val="28"/>
          <w14:ligatures w14:val="none"/>
        </w:rPr>
        <w:t>entire plan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.</w:t>
      </w:r>
    </w:p>
    <w:p w14:paraId="0B75F64E" w14:textId="77777777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</w:p>
    <w:p w14:paraId="658E6CBC" w14:textId="38D485F1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Instead of viewing your 401(k) as the finish line of your retirement strategy, think of it as the </w:t>
      </w: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  <w:t>nucleus</w:t>
      </w:r>
      <w:r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 xml:space="preserve"> - 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the foundation that supports other essential pieces of your long-term financial health.</w:t>
      </w:r>
    </w:p>
    <w:p w14:paraId="23EE523F" w14:textId="77777777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kern w:val="0"/>
          <w:sz w:val="28"/>
          <w:szCs w:val="28"/>
          <w14:ligatures w14:val="none"/>
        </w:rPr>
        <w:t> </w:t>
      </w:r>
    </w:p>
    <w:p w14:paraId="08D60E96" w14:textId="77777777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kern w:val="0"/>
          <w:sz w:val="32"/>
          <w:szCs w:val="32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32"/>
          <w:szCs w:val="32"/>
          <w14:ligatures w14:val="none"/>
        </w:rPr>
        <w:t>The Pros of the 401(k)</w:t>
      </w:r>
    </w:p>
    <w:p w14:paraId="328B9383" w14:textId="77777777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</w:p>
    <w:p w14:paraId="16FA3FDA" w14:textId="77777777" w:rsidR="006D2562" w:rsidRPr="006D2562" w:rsidRDefault="006D2562" w:rsidP="006D2562">
      <w:pPr>
        <w:numPr>
          <w:ilvl w:val="0"/>
          <w:numId w:val="4"/>
        </w:numPr>
        <w:spacing w:after="0" w:line="240" w:lineRule="auto"/>
        <w:textAlignment w:val="center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  <w:t>Tax Advantages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 – Contributions are typically tax-deferred (or tax-free if using a Roth 401(k)), giving your money more room to grow.</w:t>
      </w:r>
    </w:p>
    <w:p w14:paraId="197039E2" w14:textId="77777777" w:rsidR="006D2562" w:rsidRPr="006D2562" w:rsidRDefault="006D2562" w:rsidP="006D2562">
      <w:pPr>
        <w:numPr>
          <w:ilvl w:val="0"/>
          <w:numId w:val="4"/>
        </w:numPr>
        <w:spacing w:after="0" w:line="240" w:lineRule="auto"/>
        <w:textAlignment w:val="center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  <w:t>Employer Match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 – Many employers offer a matching contribution. This is literally free money toward your retirement.</w:t>
      </w:r>
    </w:p>
    <w:p w14:paraId="0169429C" w14:textId="77777777" w:rsidR="006D2562" w:rsidRPr="006D2562" w:rsidRDefault="006D2562" w:rsidP="006D2562">
      <w:pPr>
        <w:numPr>
          <w:ilvl w:val="0"/>
          <w:numId w:val="4"/>
        </w:numPr>
        <w:spacing w:after="0" w:line="240" w:lineRule="auto"/>
        <w:textAlignment w:val="center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  <w:t>Automatic Savings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 – Contributions come straight out of your paycheck, making saving seamless and consistent.</w:t>
      </w:r>
    </w:p>
    <w:p w14:paraId="3E2D144B" w14:textId="77777777" w:rsidR="006D2562" w:rsidRPr="006D2562" w:rsidRDefault="006D2562" w:rsidP="006D2562">
      <w:pPr>
        <w:numPr>
          <w:ilvl w:val="0"/>
          <w:numId w:val="4"/>
        </w:numPr>
        <w:spacing w:after="0" w:line="240" w:lineRule="auto"/>
        <w:textAlignment w:val="center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  <w:t>Long-Term Growth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 – Investments inside the plan can compound tax-deferred for decades, building serious momentum.</w:t>
      </w:r>
    </w:p>
    <w:p w14:paraId="62704EDF" w14:textId="77777777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kern w:val="0"/>
          <w:sz w:val="28"/>
          <w:szCs w:val="28"/>
          <w14:ligatures w14:val="none"/>
        </w:rPr>
        <w:t> </w:t>
      </w:r>
    </w:p>
    <w:p w14:paraId="098EAD36" w14:textId="77777777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kern w:val="0"/>
          <w:sz w:val="32"/>
          <w:szCs w:val="32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32"/>
          <w:szCs w:val="32"/>
          <w14:ligatures w14:val="none"/>
        </w:rPr>
        <w:t>The Cons of the 401(k)</w:t>
      </w:r>
    </w:p>
    <w:p w14:paraId="2FBDE8A1" w14:textId="77777777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</w:p>
    <w:p w14:paraId="4197AF2F" w14:textId="77777777" w:rsidR="006D2562" w:rsidRPr="006D2562" w:rsidRDefault="006D2562" w:rsidP="006D2562">
      <w:pPr>
        <w:numPr>
          <w:ilvl w:val="0"/>
          <w:numId w:val="5"/>
        </w:numPr>
        <w:spacing w:after="0" w:line="240" w:lineRule="auto"/>
        <w:textAlignment w:val="center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  <w:t>Limited Investment Choices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 – You’re usually restricted to a narrow set of funds, often with higher fees than you’d find elsewhere.</w:t>
      </w:r>
    </w:p>
    <w:p w14:paraId="73286B3F" w14:textId="77777777" w:rsidR="006D2562" w:rsidRPr="006D2562" w:rsidRDefault="006D2562" w:rsidP="006D2562">
      <w:pPr>
        <w:numPr>
          <w:ilvl w:val="0"/>
          <w:numId w:val="5"/>
        </w:numPr>
        <w:spacing w:after="0" w:line="240" w:lineRule="auto"/>
        <w:textAlignment w:val="center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  <w:lastRenderedPageBreak/>
        <w:t>Tax Consequences Later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 – With traditional 401(k)s, you’re postponing taxes, not eliminating them. Withdrawals in retirement could push you into higher tax brackets.</w:t>
      </w:r>
    </w:p>
    <w:p w14:paraId="70A75388" w14:textId="77777777" w:rsidR="006D2562" w:rsidRPr="006D2562" w:rsidRDefault="006D2562" w:rsidP="006D2562">
      <w:pPr>
        <w:numPr>
          <w:ilvl w:val="0"/>
          <w:numId w:val="5"/>
        </w:numPr>
        <w:spacing w:after="0" w:line="240" w:lineRule="auto"/>
        <w:textAlignment w:val="center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  <w:t>Lack of Liquidity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 – Accessing your money before age 59½ typically comes with steep penalties.</w:t>
      </w:r>
    </w:p>
    <w:p w14:paraId="5E3C8E27" w14:textId="77777777" w:rsidR="006D2562" w:rsidRPr="006D2562" w:rsidRDefault="006D2562" w:rsidP="006D2562">
      <w:pPr>
        <w:numPr>
          <w:ilvl w:val="0"/>
          <w:numId w:val="5"/>
        </w:numPr>
        <w:spacing w:after="0" w:line="240" w:lineRule="auto"/>
        <w:textAlignment w:val="center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  <w:t>Over-Reliance Risk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 – Relying solely on your 401(k) leaves you vulnerable to market volatility, tax law changes, and distribution rules outside your control.</w:t>
      </w:r>
    </w:p>
    <w:p w14:paraId="542650D9" w14:textId="77777777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kern w:val="0"/>
          <w:sz w:val="28"/>
          <w:szCs w:val="28"/>
          <w14:ligatures w14:val="none"/>
        </w:rPr>
        <w:t> </w:t>
      </w:r>
    </w:p>
    <w:p w14:paraId="5CF87723" w14:textId="77777777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kern w:val="0"/>
          <w:sz w:val="32"/>
          <w:szCs w:val="32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32"/>
          <w:szCs w:val="32"/>
          <w14:ligatures w14:val="none"/>
        </w:rPr>
        <w:t>The 401(k) as the Nucleus</w:t>
      </w:r>
    </w:p>
    <w:p w14:paraId="3B1BD84E" w14:textId="77777777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</w:p>
    <w:p w14:paraId="42FF5F8B" w14:textId="28258346" w:rsid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Here’s the smarter way to think about it: your 401(k) is the </w:t>
      </w:r>
      <w:r w:rsidRPr="006D2562">
        <w:rPr>
          <w:rFonts w:ascii="Courier New" w:eastAsia="Times New Roman" w:hAnsi="Courier New" w:cs="Courier New"/>
          <w:i/>
          <w:iCs/>
          <w:color w:val="000000"/>
          <w:kern w:val="0"/>
          <w:sz w:val="28"/>
          <w:szCs w:val="28"/>
          <w14:ligatures w14:val="none"/>
        </w:rPr>
        <w:t>nucleus</w:t>
      </w:r>
      <w:r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 xml:space="preserve"> - 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the central piece of your retirement plan</w:t>
      </w:r>
      <w:r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 xml:space="preserve"> - 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but it should be surrounded by other assets and strategies.</w:t>
      </w:r>
    </w:p>
    <w:p w14:paraId="7FEABE04" w14:textId="77777777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</w:p>
    <w:p w14:paraId="5A012B90" w14:textId="77777777" w:rsidR="006D2562" w:rsidRPr="006D2562" w:rsidRDefault="006D2562" w:rsidP="006D2562">
      <w:pPr>
        <w:numPr>
          <w:ilvl w:val="0"/>
          <w:numId w:val="6"/>
        </w:numPr>
        <w:spacing w:after="0" w:line="240" w:lineRule="auto"/>
        <w:textAlignment w:val="center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  <w:t>Tax Diversification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 – Pair your 401(k) with Roth IRAs, brokerage accounts, and even insurance-based vehicles to create tax flexibility in retirement.</w:t>
      </w:r>
    </w:p>
    <w:p w14:paraId="79F12BDE" w14:textId="77777777" w:rsidR="006D2562" w:rsidRPr="006D2562" w:rsidRDefault="006D2562" w:rsidP="006D2562">
      <w:pPr>
        <w:numPr>
          <w:ilvl w:val="0"/>
          <w:numId w:val="6"/>
        </w:numPr>
        <w:spacing w:after="0" w:line="240" w:lineRule="auto"/>
        <w:textAlignment w:val="center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  <w:t>Income Strategy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 – Build multiple streams of retirement income so you’re not forced to withdraw too much from your 401(k) at the wrong time.</w:t>
      </w:r>
    </w:p>
    <w:p w14:paraId="342CEDD1" w14:textId="77777777" w:rsidR="006D2562" w:rsidRPr="006D2562" w:rsidRDefault="006D2562" w:rsidP="006D2562">
      <w:pPr>
        <w:numPr>
          <w:ilvl w:val="0"/>
          <w:numId w:val="6"/>
        </w:numPr>
        <w:spacing w:after="0" w:line="240" w:lineRule="auto"/>
        <w:textAlignment w:val="center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  <w:t>Flexibility &amp; Liquidity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 – Supplement your 401(k) with accounts you can access before retirement age or without triggering penalties.</w:t>
      </w:r>
    </w:p>
    <w:p w14:paraId="3AAC42AB" w14:textId="77777777" w:rsidR="006D2562" w:rsidRDefault="006D2562" w:rsidP="006D2562">
      <w:pPr>
        <w:numPr>
          <w:ilvl w:val="0"/>
          <w:numId w:val="6"/>
        </w:numPr>
        <w:spacing w:after="0" w:line="240" w:lineRule="auto"/>
        <w:textAlignment w:val="center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  <w:t>Legacy Planning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 – Use other vehicles (such as life insurance or trusts) to pass wealth efficiently, while keeping your 401(k) for your own lifetime income.</w:t>
      </w:r>
    </w:p>
    <w:p w14:paraId="715C590E" w14:textId="77777777" w:rsidR="006D2562" w:rsidRPr="006D2562" w:rsidRDefault="006D2562" w:rsidP="006D2562">
      <w:pPr>
        <w:spacing w:after="0" w:line="240" w:lineRule="auto"/>
        <w:textAlignment w:val="center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</w:p>
    <w:p w14:paraId="7D86687E" w14:textId="2EEFBDF9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By positioning your 401(k) as the starting point</w:t>
      </w:r>
      <w:r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 xml:space="preserve"> - 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and then strategically building around it</w:t>
      </w:r>
      <w:r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 xml:space="preserve"> - 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you create a retirement plan that is more resilient, tax-efficient, and tailored to your life.</w:t>
      </w:r>
    </w:p>
    <w:p w14:paraId="2863A9D4" w14:textId="77777777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kern w:val="0"/>
          <w:sz w:val="28"/>
          <w:szCs w:val="28"/>
          <w14:ligatures w14:val="none"/>
        </w:rPr>
        <w:t> </w:t>
      </w:r>
    </w:p>
    <w:p w14:paraId="1276EDD4" w14:textId="77777777" w:rsid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  <w:t>Your Next Step</w:t>
      </w:r>
    </w:p>
    <w:p w14:paraId="40AC7F38" w14:textId="77777777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</w:p>
    <w:p w14:paraId="778EA040" w14:textId="77777777" w:rsidR="006D2562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lastRenderedPageBreak/>
        <w:t>Don’t fall into the trap of thinking your 401(k) is the whole story. It’s not. It’s just the beginning.</w:t>
      </w:r>
    </w:p>
    <w:p w14:paraId="1FAE8EC9" w14:textId="7C9689B5" w:rsidR="00ED2C7B" w:rsidRPr="006D2562" w:rsidRDefault="006D2562" w:rsidP="006D2562">
      <w:pPr>
        <w:spacing w:after="0" w:line="240" w:lineRule="auto"/>
        <w:rPr>
          <w:rFonts w:ascii="Courier New" w:eastAsia="Times New Roman" w:hAnsi="Courier New" w:cs="Courier New"/>
          <w:kern w:val="0"/>
          <w:sz w:val="28"/>
          <w:szCs w:val="28"/>
          <w14:ligatures w14:val="none"/>
        </w:rPr>
      </w:pP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Visit </w:t>
      </w:r>
      <w:hyperlink r:id="rId5" w:history="1">
        <w:r w:rsidRPr="006D2562">
          <w:rPr>
            <w:rFonts w:ascii="Courier New" w:eastAsia="Times New Roman" w:hAnsi="Courier New" w:cs="Courier New"/>
            <w:b/>
            <w:bCs/>
            <w:color w:val="0000FF"/>
            <w:kern w:val="0"/>
            <w:sz w:val="28"/>
            <w:szCs w:val="28"/>
            <w:u w:val="single"/>
            <w14:ligatures w14:val="none"/>
          </w:rPr>
          <w:t>www.avoidthe401ktrap.com</w:t>
        </w:r>
      </w:hyperlink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 to discover free strategies, tactics, and resources for properly utilizing your 401(k)</w:t>
      </w:r>
      <w:r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 xml:space="preserve"> - 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and maximizing its utility to </w:t>
      </w:r>
      <w:r w:rsidRPr="006D2562">
        <w:rPr>
          <w:rFonts w:ascii="Courier New" w:eastAsia="Times New Roman" w:hAnsi="Courier New" w:cs="Courier New"/>
          <w:b/>
          <w:bCs/>
          <w:color w:val="000000"/>
          <w:kern w:val="0"/>
          <w:sz w:val="28"/>
          <w:szCs w:val="28"/>
          <w14:ligatures w14:val="none"/>
        </w:rPr>
        <w:t>supercharge your long-term financial health</w:t>
      </w:r>
      <w:r w:rsidRPr="006D2562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>.</w:t>
      </w:r>
    </w:p>
    <w:sectPr w:rsidR="00ED2C7B" w:rsidRPr="006D2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71E5"/>
    <w:multiLevelType w:val="multilevel"/>
    <w:tmpl w:val="3AB0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33326"/>
    <w:multiLevelType w:val="multilevel"/>
    <w:tmpl w:val="EA12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C2383"/>
    <w:multiLevelType w:val="multilevel"/>
    <w:tmpl w:val="0430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0C3AEE"/>
    <w:multiLevelType w:val="multilevel"/>
    <w:tmpl w:val="E520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86B0C"/>
    <w:multiLevelType w:val="multilevel"/>
    <w:tmpl w:val="D2CA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E11B67"/>
    <w:multiLevelType w:val="multilevel"/>
    <w:tmpl w:val="D6A2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3626267">
    <w:abstractNumId w:val="1"/>
  </w:num>
  <w:num w:numId="2" w16cid:durableId="1012494691">
    <w:abstractNumId w:val="0"/>
  </w:num>
  <w:num w:numId="3" w16cid:durableId="910575924">
    <w:abstractNumId w:val="3"/>
  </w:num>
  <w:num w:numId="4" w16cid:durableId="729814121">
    <w:abstractNumId w:val="5"/>
  </w:num>
  <w:num w:numId="5" w16cid:durableId="979505655">
    <w:abstractNumId w:val="2"/>
  </w:num>
  <w:num w:numId="6" w16cid:durableId="1880627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62"/>
    <w:rsid w:val="005603C4"/>
    <w:rsid w:val="00676D7A"/>
    <w:rsid w:val="006D2562"/>
    <w:rsid w:val="00920C26"/>
    <w:rsid w:val="00C91498"/>
    <w:rsid w:val="00E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7D54"/>
  <w15:chartTrackingRefBased/>
  <w15:docId w15:val="{BBC56756-1E7A-9644-A36A-39D1DAB3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2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56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D2562"/>
  </w:style>
  <w:style w:type="character" w:styleId="Emphasis">
    <w:name w:val="Emphasis"/>
    <w:basedOn w:val="DefaultParagraphFont"/>
    <w:uiPriority w:val="20"/>
    <w:qFormat/>
    <w:rsid w:val="006D2562"/>
    <w:rPr>
      <w:i/>
      <w:iCs/>
    </w:rPr>
  </w:style>
  <w:style w:type="character" w:styleId="Strong">
    <w:name w:val="Strong"/>
    <w:basedOn w:val="DefaultParagraphFont"/>
    <w:uiPriority w:val="22"/>
    <w:qFormat/>
    <w:rsid w:val="006D25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D2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voidthe401ktra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Cuprill</dc:creator>
  <cp:keywords/>
  <dc:description/>
  <cp:lastModifiedBy>Wes Cuprill</cp:lastModifiedBy>
  <cp:revision>1</cp:revision>
  <dcterms:created xsi:type="dcterms:W3CDTF">2025-10-16T13:18:00Z</dcterms:created>
  <dcterms:modified xsi:type="dcterms:W3CDTF">2025-10-16T13:20:00Z</dcterms:modified>
</cp:coreProperties>
</file>