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tlqxb9fn383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Article 1: Name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name of the organization is </w:t>
      </w:r>
      <w:r w:rsidDel="00000000" w:rsidR="00000000" w:rsidRPr="00000000">
        <w:rPr>
          <w:b w:val="1"/>
          <w:rtl w:val="0"/>
        </w:rPr>
        <w:t xml:space="preserve">Oromocto and Area Pickleball Club (OAPC)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0mfch1alccl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Article 2: Purpose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purpose of OAPC is to provide members:</w:t>
        <w:br w:type="textWrapping"/>
        <w:t xml:space="preserve">a. Opportunities to play pickleball recreationally and competitively.</w:t>
        <w:br w:type="textWrapping"/>
        <w:t xml:space="preserve">b. Information, training, and programs to enhance their knowledge of the sport and improve skills.</w:t>
        <w:br w:type="textWrapping"/>
        <w:t xml:space="preserve">c. A safe environment for fun, exercise, and social interaction.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if55kyb41x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Article 3: Club Address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Club address shall be the residence of the current Secretary.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fde2ejf0g4l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Article 4: Rules of Play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OAPC will follow the current rules of the </w:t>
      </w:r>
      <w:r w:rsidDel="00000000" w:rsidR="00000000" w:rsidRPr="00000000">
        <w:rPr>
          <w:b w:val="1"/>
          <w:rtl w:val="0"/>
        </w:rPr>
        <w:t xml:space="preserve">International Federation of Pickleball (IFP)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qjnzork0jpn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Article 5: Membership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Eligibility:</w:t>
      </w:r>
      <w:r w:rsidDel="00000000" w:rsidR="00000000" w:rsidRPr="00000000">
        <w:rPr>
          <w:rtl w:val="0"/>
        </w:rPr>
        <w:t xml:space="preserve"> Membership is open to individuals aged 18 or older who pay membership dues as follows: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Option I:</w:t>
      </w:r>
      <w:r w:rsidDel="00000000" w:rsidR="00000000" w:rsidRPr="00000000">
        <w:rPr>
          <w:rtl w:val="0"/>
        </w:rPr>
        <w:t xml:space="preserve"> Annual fee covering membership in Pickleball Canada Organization (PCO), Pickleball NB (PNB), and OAPC.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Option II:</w:t>
      </w:r>
      <w:r w:rsidDel="00000000" w:rsidR="00000000" w:rsidRPr="00000000">
        <w:rPr>
          <w:rtl w:val="0"/>
        </w:rPr>
        <w:t xml:space="preserve"> Annual fee for OAPC only if the individual is already a member of PCO and PNB.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7851sguczwz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Article 6: Dues, Voting Rights, Suspension, and Expulsion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ena3a20yn1e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Membership Dues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Annual dues are recommended by the Board and approved at the </w:t>
      </w:r>
      <w:r w:rsidDel="00000000" w:rsidR="00000000" w:rsidRPr="00000000">
        <w:rPr>
          <w:b w:val="1"/>
          <w:rtl w:val="0"/>
        </w:rPr>
        <w:t xml:space="preserve">Annual General Meeting (AGM)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Dues are payable by </w:t>
      </w:r>
      <w:r w:rsidDel="00000000" w:rsidR="00000000" w:rsidRPr="00000000">
        <w:rPr>
          <w:b w:val="1"/>
          <w:rtl w:val="0"/>
        </w:rPr>
        <w:t xml:space="preserve">January 1</w:t>
      </w:r>
      <w:r w:rsidDel="00000000" w:rsidR="00000000" w:rsidRPr="00000000">
        <w:rPr>
          <w:rtl w:val="0"/>
        </w:rPr>
        <w:t xml:space="preserve"> each year.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5781v8kpgoe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Voting Rights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Voting members are those who have paid their dues.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mo0h7ubcllc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Application for Membership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Applications must be submitted and paid through the </w:t>
      </w:r>
      <w:r w:rsidDel="00000000" w:rsidR="00000000" w:rsidRPr="00000000">
        <w:rPr>
          <w:b w:val="1"/>
          <w:rtl w:val="0"/>
        </w:rPr>
        <w:t xml:space="preserve">PCO website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ztef63jabqb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Suspension and Expulsion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Board may suspend or expel members for detrimental conduct.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Suspended members must be notified in writing and allowed a hearing.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Non-payment of dues results in automatic suspension until dues are paid.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dem3fst507m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Article 7: Meetings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lgm8zq9ihh0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Board of Directors Meetings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Held monthly, with the first meeting occurring within 30 days of the AGM.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by7uthotlt7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Annual General Meeting (AGM)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Held every September; resolutions take effect at the close of the AGM.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f992kffm8l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Special General Meetings (SGM)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Called for urgent issues, with discussions limited to the agenda.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k0wc5vbb0bz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Notice of Meetings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Members must be notified electronically at least </w:t>
      </w:r>
      <w:r w:rsidDel="00000000" w:rsidR="00000000" w:rsidRPr="00000000">
        <w:rPr>
          <w:b w:val="1"/>
          <w:rtl w:val="0"/>
        </w:rPr>
        <w:t xml:space="preserve">14 days</w:t>
      </w:r>
      <w:r w:rsidDel="00000000" w:rsidR="00000000" w:rsidRPr="00000000">
        <w:rPr>
          <w:rtl w:val="0"/>
        </w:rPr>
        <w:t xml:space="preserve"> and no more than </w:t>
      </w:r>
      <w:r w:rsidDel="00000000" w:rsidR="00000000" w:rsidRPr="00000000">
        <w:rPr>
          <w:b w:val="1"/>
          <w:rtl w:val="0"/>
        </w:rPr>
        <w:t xml:space="preserve">30 days</w:t>
      </w:r>
      <w:r w:rsidDel="00000000" w:rsidR="00000000" w:rsidRPr="00000000">
        <w:rPr>
          <w:rtl w:val="0"/>
        </w:rPr>
        <w:t xml:space="preserve"> in advance.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xw06xkvqnzu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Quorum and Voting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Quorum requires </w:t>
      </w:r>
      <w:r w:rsidDel="00000000" w:rsidR="00000000" w:rsidRPr="00000000">
        <w:rPr>
          <w:b w:val="1"/>
          <w:rtl w:val="0"/>
        </w:rPr>
        <w:t xml:space="preserve">three Board members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15% of total membership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Resolutions pass with a </w:t>
      </w:r>
      <w:r w:rsidDel="00000000" w:rsidR="00000000" w:rsidRPr="00000000">
        <w:rPr>
          <w:b w:val="1"/>
          <w:rtl w:val="0"/>
        </w:rPr>
        <w:t xml:space="preserve">simple majority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6ee0layr02t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Meeting Procedures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Meetings follow </w:t>
      </w:r>
      <w:r w:rsidDel="00000000" w:rsidR="00000000" w:rsidRPr="00000000">
        <w:rPr>
          <w:b w:val="1"/>
          <w:rtl w:val="0"/>
        </w:rPr>
        <w:t xml:space="preserve">Robert’s Rules of Order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sywms7nyklh" w:id="17"/>
      <w:bookmarkEnd w:id="17"/>
      <w:r w:rsidDel="00000000" w:rsidR="00000000" w:rsidRPr="00000000">
        <w:rPr>
          <w:b w:val="1"/>
          <w:sz w:val="34"/>
          <w:szCs w:val="34"/>
          <w:rtl w:val="0"/>
        </w:rPr>
        <w:t xml:space="preserve">Article 8: Board of Directors and Officers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8h1ru10vtly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Eligibility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Board members must be active </w:t>
      </w:r>
      <w:r w:rsidDel="00000000" w:rsidR="00000000" w:rsidRPr="00000000">
        <w:rPr>
          <w:b w:val="1"/>
          <w:rtl w:val="0"/>
        </w:rPr>
        <w:t xml:space="preserve">OAPC members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hrvqt49f5g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Structure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Board comprises </w:t>
      </w:r>
      <w:r w:rsidDel="00000000" w:rsidR="00000000" w:rsidRPr="00000000">
        <w:rPr>
          <w:b w:val="1"/>
          <w:rtl w:val="0"/>
        </w:rPr>
        <w:t xml:space="preserve">four Executive Officers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two to four additional members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oicvx2cdvf2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Responsibilities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Board manages </w:t>
      </w:r>
      <w:r w:rsidDel="00000000" w:rsidR="00000000" w:rsidRPr="00000000">
        <w:rPr>
          <w:b w:val="1"/>
          <w:rtl w:val="0"/>
        </w:rPr>
        <w:t xml:space="preserve">OAPC</w:t>
      </w:r>
      <w:r w:rsidDel="00000000" w:rsidR="00000000" w:rsidRPr="00000000">
        <w:rPr>
          <w:rtl w:val="0"/>
        </w:rPr>
        <w:t xml:space="preserve"> and upholds its </w:t>
      </w:r>
      <w:r w:rsidDel="00000000" w:rsidR="00000000" w:rsidRPr="00000000">
        <w:rPr>
          <w:b w:val="1"/>
          <w:rtl w:val="0"/>
        </w:rPr>
        <w:t xml:space="preserve">constitution and bylaws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us9ptptmsp3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Terms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Board members serve </w:t>
      </w:r>
      <w:r w:rsidDel="00000000" w:rsidR="00000000" w:rsidRPr="00000000">
        <w:rPr>
          <w:b w:val="1"/>
          <w:rtl w:val="0"/>
        </w:rPr>
        <w:t xml:space="preserve">two-year terms</w:t>
      </w:r>
      <w:r w:rsidDel="00000000" w:rsidR="00000000" w:rsidRPr="00000000">
        <w:rPr>
          <w:rtl w:val="0"/>
        </w:rPr>
        <w:t xml:space="preserve">, with a maximum of </w:t>
      </w:r>
      <w:r w:rsidDel="00000000" w:rsidR="00000000" w:rsidRPr="00000000">
        <w:rPr>
          <w:b w:val="1"/>
          <w:rtl w:val="0"/>
        </w:rPr>
        <w:t xml:space="preserve">three consecutive terms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Additional terms require a </w:t>
      </w:r>
      <w:r w:rsidDel="00000000" w:rsidR="00000000" w:rsidRPr="00000000">
        <w:rPr>
          <w:b w:val="1"/>
          <w:rtl w:val="0"/>
        </w:rPr>
        <w:t xml:space="preserve">one-year break</w:t>
      </w:r>
      <w:r w:rsidDel="00000000" w:rsidR="00000000" w:rsidRPr="00000000">
        <w:rPr>
          <w:rtl w:val="0"/>
        </w:rPr>
        <w:t xml:space="preserve"> from the Board.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fm81kqc864r" w:id="22"/>
      <w:bookmarkEnd w:id="2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Transitional Provisions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Current officers are deemed elected for </w:t>
      </w:r>
      <w:r w:rsidDel="00000000" w:rsidR="00000000" w:rsidRPr="00000000">
        <w:rPr>
          <w:b w:val="1"/>
          <w:rtl w:val="0"/>
        </w:rPr>
        <w:t xml:space="preserve">two years from September 2024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Elections for the </w:t>
      </w:r>
      <w:r w:rsidDel="00000000" w:rsidR="00000000" w:rsidRPr="00000000">
        <w:rPr>
          <w:b w:val="1"/>
          <w:rtl w:val="0"/>
        </w:rPr>
        <w:t xml:space="preserve">Secretary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additional members (1-3)</w:t>
      </w:r>
      <w:r w:rsidDel="00000000" w:rsidR="00000000" w:rsidRPr="00000000">
        <w:rPr>
          <w:rtl w:val="0"/>
        </w:rPr>
        <w:t xml:space="preserve"> will occur following bylaw adoption.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sidflzdbwxa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Officers and Duties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President:</w:t>
      </w:r>
      <w:r w:rsidDel="00000000" w:rsidR="00000000" w:rsidRPr="00000000">
        <w:rPr>
          <w:rtl w:val="0"/>
        </w:rPr>
        <w:t xml:space="preserve"> Presides over meetings, votes in ties, represents the Club, appoints committee chairs, and performs related duties.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Vice President:</w:t>
      </w:r>
      <w:r w:rsidDel="00000000" w:rsidR="00000000" w:rsidRPr="00000000">
        <w:rPr>
          <w:rtl w:val="0"/>
        </w:rPr>
        <w:t xml:space="preserve"> Acts in the President’s absence, presents reports, and assists other executives.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Treasurer:</w:t>
      </w:r>
      <w:r w:rsidDel="00000000" w:rsidR="00000000" w:rsidRPr="00000000">
        <w:rPr>
          <w:rtl w:val="0"/>
        </w:rPr>
        <w:t xml:space="preserve"> Manages finances, prepares budgets, and provides financial reports.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Secretary:</w:t>
      </w:r>
      <w:r w:rsidDel="00000000" w:rsidR="00000000" w:rsidRPr="00000000">
        <w:rPr>
          <w:rtl w:val="0"/>
        </w:rPr>
        <w:t xml:space="preserve"> Keeps minutes, issues notices, maintains records, and manages correspondence.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Attend meetings, advise the Executive, enforce the constitution, and replace vacancies.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3xq4n0vtxe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Quorum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Four members constitute a quorum at </w:t>
      </w:r>
      <w:r w:rsidDel="00000000" w:rsidR="00000000" w:rsidRPr="00000000">
        <w:rPr>
          <w:b w:val="1"/>
          <w:rtl w:val="0"/>
        </w:rPr>
        <w:t xml:space="preserve">Board meetings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7un03bvabl0" w:id="25"/>
      <w:bookmarkEnd w:id="2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Removal of Officers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Requires a </w:t>
      </w:r>
      <w:r w:rsidDel="00000000" w:rsidR="00000000" w:rsidRPr="00000000">
        <w:rPr>
          <w:b w:val="1"/>
          <w:rtl w:val="0"/>
        </w:rPr>
        <w:t xml:space="preserve">Special General Meeting</w:t>
      </w:r>
      <w:r w:rsidDel="00000000" w:rsidR="00000000" w:rsidRPr="00000000">
        <w:rPr>
          <w:rtl w:val="0"/>
        </w:rPr>
        <w:t xml:space="preserve"> of members.</w:t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wxew0bj3gac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Remuneration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Board members serve </w:t>
      </w:r>
      <w:r w:rsidDel="00000000" w:rsidR="00000000" w:rsidRPr="00000000">
        <w:rPr>
          <w:b w:val="1"/>
          <w:rtl w:val="0"/>
        </w:rPr>
        <w:t xml:space="preserve">without pay</w:t>
      </w:r>
      <w:r w:rsidDel="00000000" w:rsidR="00000000" w:rsidRPr="00000000">
        <w:rPr>
          <w:rtl w:val="0"/>
        </w:rPr>
        <w:t xml:space="preserve"> but are reimbursed for reasonable expenses.</w:t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6ys8yubcva9" w:id="27"/>
      <w:bookmarkEnd w:id="27"/>
      <w:r w:rsidDel="00000000" w:rsidR="00000000" w:rsidRPr="00000000">
        <w:rPr>
          <w:b w:val="1"/>
          <w:sz w:val="34"/>
          <w:szCs w:val="34"/>
          <w:rtl w:val="0"/>
        </w:rPr>
        <w:t xml:space="preserve">Article 9: Committees</w:t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r9ukqwbpna1" w:id="28"/>
      <w:bookmarkEnd w:id="2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Standing Committees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</w:t>
      </w:r>
      <w:r w:rsidDel="00000000" w:rsidR="00000000" w:rsidRPr="00000000">
        <w:rPr>
          <w:b w:val="1"/>
          <w:rtl w:val="0"/>
        </w:rPr>
        <w:t xml:space="preserve">Communications, Fundraising, Training, Scheduling, Special Events, Social, Governance, and Nominating Committees</w:t>
      </w:r>
      <w:r w:rsidDel="00000000" w:rsidR="00000000" w:rsidRPr="00000000">
        <w:rPr>
          <w:rtl w:val="0"/>
        </w:rPr>
        <w:t xml:space="preserve">. Chairs are appointed by the President with Board approval.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d8nx1y2kzix" w:id="29"/>
      <w:bookmarkEnd w:id="2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Minutes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Committees must </w:t>
      </w:r>
      <w:r w:rsidDel="00000000" w:rsidR="00000000" w:rsidRPr="00000000">
        <w:rPr>
          <w:b w:val="1"/>
          <w:rtl w:val="0"/>
        </w:rPr>
        <w:t xml:space="preserve">keep and submit minutes</w:t>
      </w:r>
      <w:r w:rsidDel="00000000" w:rsidR="00000000" w:rsidRPr="00000000">
        <w:rPr>
          <w:rtl w:val="0"/>
        </w:rPr>
        <w:t xml:space="preserve"> to the Secretary.</w:t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t2yup4tpnuu" w:id="30"/>
      <w:bookmarkEnd w:id="3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Action Without a Meeting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Actions may proceed with </w:t>
      </w:r>
      <w:r w:rsidDel="00000000" w:rsidR="00000000" w:rsidRPr="00000000">
        <w:rPr>
          <w:b w:val="1"/>
          <w:rtl w:val="0"/>
        </w:rPr>
        <w:t xml:space="preserve">email consent</w:t>
      </w:r>
      <w:r w:rsidDel="00000000" w:rsidR="00000000" w:rsidRPr="00000000">
        <w:rPr>
          <w:rtl w:val="0"/>
        </w:rPr>
        <w:t xml:space="preserve"> from the majority.</w:t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ftuj6esur24" w:id="31"/>
      <w:bookmarkEnd w:id="3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Ad-hoc Committees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Appointed as needed by the Board.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6awhhecu0fp" w:id="32"/>
      <w:bookmarkEnd w:id="3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Committee Chairs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Have a </w:t>
      </w:r>
      <w:r w:rsidDel="00000000" w:rsidR="00000000" w:rsidRPr="00000000">
        <w:rPr>
          <w:b w:val="1"/>
          <w:rtl w:val="0"/>
        </w:rPr>
        <w:t xml:space="preserve">non-voting Board role</w:t>
      </w:r>
      <w:r w:rsidDel="00000000" w:rsidR="00000000" w:rsidRPr="00000000">
        <w:rPr>
          <w:rtl w:val="0"/>
        </w:rPr>
        <w:t xml:space="preserve"> unless already Board members.</w:t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e1ebm1wd2lm" w:id="33"/>
      <w:bookmarkEnd w:id="33"/>
      <w:r w:rsidDel="00000000" w:rsidR="00000000" w:rsidRPr="00000000">
        <w:rPr>
          <w:b w:val="1"/>
          <w:sz w:val="34"/>
          <w:szCs w:val="34"/>
          <w:rtl w:val="0"/>
        </w:rPr>
        <w:t xml:space="preserve">Article 10: Amendments to Bylaws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two-thirds majority vote</w:t>
      </w:r>
      <w:r w:rsidDel="00000000" w:rsidR="00000000" w:rsidRPr="00000000">
        <w:rPr>
          <w:rtl w:val="0"/>
        </w:rPr>
        <w:t xml:space="preserve"> at the AGM is required to add, delete, or amend bylaws.</w:t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4ip866bi5fu" w:id="34"/>
      <w:bookmarkEnd w:id="34"/>
      <w:r w:rsidDel="00000000" w:rsidR="00000000" w:rsidRPr="00000000">
        <w:rPr>
          <w:b w:val="1"/>
          <w:sz w:val="34"/>
          <w:szCs w:val="34"/>
          <w:rtl w:val="0"/>
        </w:rPr>
        <w:t xml:space="preserve">Article 11: Financial Administration</w:t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wl6a7jbnum8" w:id="35"/>
      <w:bookmarkEnd w:id="3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Fiscal Year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January 1 to December 31.</w:t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sdz052glvg0" w:id="36"/>
      <w:bookmarkEnd w:id="3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Signing Authority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Requires </w:t>
      </w:r>
      <w:r w:rsidDel="00000000" w:rsidR="00000000" w:rsidRPr="00000000">
        <w:rPr>
          <w:b w:val="1"/>
          <w:rtl w:val="0"/>
        </w:rPr>
        <w:t xml:space="preserve">two signatories</w:t>
      </w:r>
      <w:r w:rsidDel="00000000" w:rsidR="00000000" w:rsidRPr="00000000">
        <w:rPr>
          <w:rtl w:val="0"/>
        </w:rPr>
        <w:t xml:space="preserve">, usually the Treasurer and one other.</w:t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o25vwyw29g8" w:id="37"/>
      <w:bookmarkEnd w:id="3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Spending Limits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Purchases under $100</w:t>
      </w:r>
      <w:r w:rsidDel="00000000" w:rsidR="00000000" w:rsidRPr="00000000">
        <w:rPr>
          <w:rtl w:val="0"/>
        </w:rPr>
        <w:t xml:space="preserve"> require no approval.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Purchases over $100</w:t>
      </w:r>
      <w:r w:rsidDel="00000000" w:rsidR="00000000" w:rsidRPr="00000000">
        <w:rPr>
          <w:rtl w:val="0"/>
        </w:rPr>
        <w:t xml:space="preserve"> need Board approval.</w:t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2mfisidlyyk" w:id="38"/>
      <w:bookmarkEnd w:id="3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Bank Account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separate account is maintained for </w:t>
      </w:r>
      <w:r w:rsidDel="00000000" w:rsidR="00000000" w:rsidRPr="00000000">
        <w:rPr>
          <w:b w:val="1"/>
          <w:rtl w:val="0"/>
        </w:rPr>
        <w:t xml:space="preserve">OAPC finances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h4fjomikmwu" w:id="39"/>
      <w:bookmarkEnd w:id="3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Budget Approval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Requires a </w:t>
      </w:r>
      <w:r w:rsidDel="00000000" w:rsidR="00000000" w:rsidRPr="00000000">
        <w:rPr>
          <w:b w:val="1"/>
          <w:rtl w:val="0"/>
        </w:rPr>
        <w:t xml:space="preserve">two-thirds majority vote</w:t>
      </w:r>
      <w:r w:rsidDel="00000000" w:rsidR="00000000" w:rsidRPr="00000000">
        <w:rPr>
          <w:rtl w:val="0"/>
        </w:rPr>
        <w:t xml:space="preserve"> at the AGM.</w:t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pfkmflc5t2t" w:id="40"/>
      <w:bookmarkEnd w:id="4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Cessation of Operations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Remaining funds are donated to a </w:t>
      </w:r>
      <w:r w:rsidDel="00000000" w:rsidR="00000000" w:rsidRPr="00000000">
        <w:rPr>
          <w:b w:val="1"/>
          <w:rtl w:val="0"/>
        </w:rPr>
        <w:t xml:space="preserve">charitable or non-profit organization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yhqx8rwca3d" w:id="41"/>
      <w:bookmarkEnd w:id="41"/>
      <w:r w:rsidDel="00000000" w:rsidR="00000000" w:rsidRPr="00000000">
        <w:rPr>
          <w:b w:val="1"/>
          <w:sz w:val="34"/>
          <w:szCs w:val="34"/>
          <w:rtl w:val="0"/>
        </w:rPr>
        <w:t xml:space="preserve">Article 12: Committee Member Conduct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Committee members must act </w:t>
      </w:r>
      <w:r w:rsidDel="00000000" w:rsidR="00000000" w:rsidRPr="00000000">
        <w:rPr>
          <w:b w:val="1"/>
          <w:rtl w:val="0"/>
        </w:rPr>
        <w:t xml:space="preserve">honestly, diligently,</w:t>
      </w:r>
      <w:r w:rsidDel="00000000" w:rsidR="00000000" w:rsidRPr="00000000">
        <w:rPr>
          <w:rtl w:val="0"/>
        </w:rPr>
        <w:t xml:space="preserve"> and in the </w:t>
      </w:r>
      <w:r w:rsidDel="00000000" w:rsidR="00000000" w:rsidRPr="00000000">
        <w:rPr>
          <w:b w:val="1"/>
          <w:rtl w:val="0"/>
        </w:rPr>
        <w:t xml:space="preserve">Club’s best interest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1kuj0s11gke" w:id="42"/>
      <w:bookmarkEnd w:id="42"/>
      <w:r w:rsidDel="00000000" w:rsidR="00000000" w:rsidRPr="00000000">
        <w:rPr>
          <w:b w:val="1"/>
          <w:sz w:val="34"/>
          <w:szCs w:val="34"/>
          <w:rtl w:val="0"/>
        </w:rPr>
        <w:t xml:space="preserve">Article 13: Execution of Documents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Contracts or documents require the signatures of the </w:t>
      </w:r>
      <w:r w:rsidDel="00000000" w:rsidR="00000000" w:rsidRPr="00000000">
        <w:rPr>
          <w:b w:val="1"/>
          <w:rtl w:val="0"/>
        </w:rPr>
        <w:t xml:space="preserve">President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Secretary</w:t>
      </w:r>
      <w:r w:rsidDel="00000000" w:rsidR="00000000" w:rsidRPr="00000000">
        <w:rPr>
          <w:rtl w:val="0"/>
        </w:rPr>
        <w:t xml:space="preserve"> upon Board approval.</w:t>
      </w:r>
    </w:p>
    <w:p w:rsidR="00000000" w:rsidDel="00000000" w:rsidP="00000000" w:rsidRDefault="00000000" w:rsidRPr="00000000" w14:paraId="0000005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bjuwjuaowdi" w:id="43"/>
      <w:bookmarkEnd w:id="43"/>
      <w:r w:rsidDel="00000000" w:rsidR="00000000" w:rsidRPr="00000000">
        <w:rPr>
          <w:b w:val="1"/>
          <w:sz w:val="34"/>
          <w:szCs w:val="34"/>
          <w:rtl w:val="0"/>
        </w:rPr>
        <w:t xml:space="preserve">Article 14: Auditors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Members may appoint an </w:t>
      </w:r>
      <w:r w:rsidDel="00000000" w:rsidR="00000000" w:rsidRPr="00000000">
        <w:rPr>
          <w:b w:val="1"/>
          <w:rtl w:val="0"/>
        </w:rPr>
        <w:t xml:space="preserve">auditor</w:t>
      </w:r>
      <w:r w:rsidDel="00000000" w:rsidR="00000000" w:rsidRPr="00000000">
        <w:rPr>
          <w:rtl w:val="0"/>
        </w:rPr>
        <w:t xml:space="preserve"> to review </w:t>
      </w:r>
      <w:r w:rsidDel="00000000" w:rsidR="00000000" w:rsidRPr="00000000">
        <w:rPr>
          <w:b w:val="1"/>
          <w:rtl w:val="0"/>
        </w:rPr>
        <w:t xml:space="preserve">OAPC’s finances</w:t>
      </w:r>
      <w:r w:rsidDel="00000000" w:rsidR="00000000" w:rsidRPr="00000000">
        <w:rPr>
          <w:rtl w:val="0"/>
        </w:rPr>
        <w:t xml:space="preserve">, with remuneration set by the Board.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