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Income Disclaimer – Dynamo Methods</w:t>
      </w:r>
    </w:p>
    <w:p>
      <w:r>
        <w:t>At Dynamo Methods, we’re committed to equipping business owners with the tools, systems, coaching, and software to help grow sustainable, scalable companies. However, we make no guarantees regarding your results, income, or business success.</w:t>
      </w:r>
    </w:p>
    <w:p>
      <w:r>
        <w:t>All earnings and success stories shared through our websites, funnels, coaching programs, or case studies are exceptional examples from clients who worked diligently and implemented our strategies. These should not be considered typical or promised outcomes. Your results will vary based on your industry, experience, business model, effort, and market conditions.</w:t>
      </w:r>
    </w:p>
    <w:p>
      <w:r>
        <w:t>Our systems—including Freedom Through Systems™, SmartLine AI, Freedom Builders Academy™, and FreedomOS™—are designed to support growth, but ultimately, your success depends on your consistent action, decision-making, and leadership. We do not offer "get rich quick" programs, and we do not guarantee that you will earn any money.</w:t>
      </w:r>
    </w:p>
    <w:p>
      <w:r>
        <w:t>Before making business decisions or investments, you should always conduct your own due diligence and consult with qualified professionals. By engaging with our content or services, you agree that Dynamo Methods, its founders, and affiliates are not responsible for your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Garamond" w:hAnsi="Garamond"/>
      <w:sz w:val="23"/>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