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cq5p8eroap24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Privacyverklaring Champions Connect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Champions Connect is een handelsnaam van </w:t>
      </w:r>
      <w:r w:rsidDel="00000000" w:rsidR="00000000" w:rsidRPr="00000000">
        <w:rPr>
          <w:b w:val="1"/>
          <w:bCs w:val="1"/>
          <w:rtl w:val="0"/>
        </w:rPr>
        <w:t xml:space="preserve">Olivacce Media</w:t>
      </w:r>
      <w:r w:rsidDel="00000000" w:rsidR="00000000" w:rsidRPr="00000000">
        <w:rPr>
          <w:rtl w:val="0"/>
        </w:rPr>
        <w:t xml:space="preserve">, gevestigd te Rhoon, en is verantwoordelijk voor de verwerking van persoonsgegevens zoals weergegeven in deze privacyverklaring.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q5zkmv1oz59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Identiteit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Olivacce Media</w:t>
        <w:br w:type="textWrapping"/>
        <w:t xml:space="preserve">Handelend onder de naam Champions Connect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Adres</w:t>
        <w:br w:type="textWrapping"/>
        <w:t xml:space="preserve">De Smidse 1</w:t>
        <w:br w:type="textWrapping"/>
        <w:t xml:space="preserve">3162 WH Rhoon</w:t>
        <w:br w:type="textWrapping"/>
        <w:t xml:space="preserve">Nederland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Kamer van Koophandel nummer: 81583923</w:t>
        <w:br w:type="textWrapping"/>
        <w:t xml:space="preserve">Vestigingsnummer: 000047865253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E mail: info@olivaccemedia.nl</w:t>
        <w:br w:type="textWrapping"/>
        <w:t xml:space="preserve">Website:</w:t>
      </w:r>
      <w:hyperlink r:id="rId6">
        <w:r w:rsidDel="00000000" w:rsidR="00000000" w:rsidRPr="00000000">
          <w:rPr>
            <w:rtl w:val="0"/>
          </w:rPr>
          <w:t xml:space="preserve"> </w:t>
        </w:r>
      </w:hyperlink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https://olivaccemedia.nl/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hwwlbgg0ldk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Persoonsgegevens die wij verwerken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Champions Connect verwerkt persoonsgegevens doordat u gebruikmaakt van onze diensten en of omdat u deze gegevens zelf aan ons verstrekt.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Afhankelijk van de relatie verwerken wij onder andere de volgende persoonsgegevens: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Van sporters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Voor en achternaam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Contactgegevens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Geboortedatum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Sportieve gegevens en prestaties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Beeldmateriaal zoals foto en video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Social media accounts en statistieken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Sponsoring en contractgegevens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Bankgegevens voor uitbetalingen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Van bedrijven en relaties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Naam en contactgegevens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Bedrijfsnaam en functie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Factuur en betaalgegevens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Communicatiegegevens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Van websitegebruikers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IP adres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Gegevens over websitegebruik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Overige persoonsgegevens die actief worden verstrekt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f82bohf30t7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Doeleinden van de verwerking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Champions Connect verwerkt persoonsgegevens voor de volgende doeleinden: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Het faciliteren en uitvoeren van sponsorship en marketing samenwerkingen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Het matchen van sporters en bedrijven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Het uitvoeren van overeenkomsten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Het verzorgen van marketing, content en activaties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Het beheren van betalingen en administratie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Het onderhouden van contact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Het verbeteren van onze dienstverlening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Het voldoen aan wettelijke verplichtingen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lgtgoahuubo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Grondslagen voor verwerking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Wij verwerken persoonsgegevens op basis van een of meerdere van de volgende grondslagen: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Uitvoering van een overeenkomst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Wettelijke verplichting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Toestemming van betrokkene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Gerechtvaardigd belang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4kif29wvgnh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Bewaartermijnen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Champions Connect bewaart persoonsgegevens niet langer dan noodzakelijk is voor de doeleinden waarvoor deze zijn verzameld en verwerkt.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Administratieve en fiscale gegevens worden bewaard zolang dit wettelijk verplicht is.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Overige persoonsgegevens worden bewaard zolang dit noodzakelijk is voor de uitvoering van de overeenkomst, het onderhouden van de relatie of zolang hiervoor een gerechtvaardigd belang bestaat.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mh71kt5ngw0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6. Gebruik van persoonsgegevens en content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Persoonsgegevens en content worden uitsluitend gebruikt binnen het kader van de dienstverlening van Champions Connect.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Beeldmateriaal en content van sporters kunnen worden gebruikt voor marketing, promotionele uitingen, portfolio en activaties van Champions Connect, tenzij schriftelijk anders overeengekomen.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3g20afezjdg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7. Delen van persoonsgegevens met derden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Champions Connect verstrekt persoonsgegevens uitsluitend aan derden indien dit noodzakelijk is voor de uitvoering van de overeenkomst of om te voldoen aan een wettelijke verplichting.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Met partijen die namens Champions Connect persoonsgegevens verwerken, worden verwerkersovereenkomsten gesloten.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6ni976jtvmi9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8. Cookies en vergelijkbare technieken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Champions Connect maakt gebruik van functionele en analytische cookies die geen of geringe inbreuk maken op uw privacy.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Indien marketing of tracking cookies worden gebruikt, wordt hiervoor vooraf toestemming gevraagd via een cookiebanner.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181087kp4k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9. Beveiliging van persoonsgegevens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Champions Connect neemt passende technische en organisatorische maatregelen om persoonsgegevens te beveiligen tegen verlies, misbruik, onbevoegde toegang of ongewenste openbaarmaking.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c1egwb1buv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10. Rechten van betrokkenen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 heeft het recht om: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Uw persoonsgegevens in te zien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Uw persoonsgegevens te laten corrigeren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Uw persoonsgegevens te laten verwijderen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Uw toestemming in te trekken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Bezwaar te maken tegen verwerking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Uw persoonsgegevens over te dragen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 kunt een verzoek indienen via info@olivaccemedia.nl.</w:t>
        <w:br w:type="textWrapping"/>
        <w:t xml:space="preserve">Wij reageren binnen de wettelijke termijn.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4q9g23v2ss2i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11. Klachten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Indien u klachten heeft over de verwerking van persoonsgegevens, kunt u contact opnemen via info@olivaccemedia.nl.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Daarnaast heeft u het recht een klacht in te dienen bij de Autoriteit Persoonsgegevens.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pygxmlokw5m3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12. Wijzigingen in deze privacyverklaring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Champions Connect behoudt zich het recht voor deze privacyverklaring te wijzigen.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 meest actuele versie is altijd beschikbaar via de website.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Laatst bijgewerkt op 15 december 2025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olivaccemedia.nl/" TargetMode="External"/><Relationship Id="rId7" Type="http://schemas.openxmlformats.org/officeDocument/2006/relationships/hyperlink" Target="https://olivaccemedia.n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