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4317A1" w:rsidP="00D23905">
      <w:pPr>
        <w:pStyle w:val="Heading1"/>
        <w:rPr>
          <w:b w:val="0"/>
        </w:rPr>
      </w:pPr>
      <w:r>
        <w:t>Getting to the Heart of the Matter</w:t>
      </w:r>
      <w:r>
        <w:tab/>
      </w:r>
      <w:r>
        <w:tab/>
      </w:r>
      <w:r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E5650B" w:rsidRDefault="00961FF9" w:rsidP="00D23905">
      <w:pPr>
        <w:pStyle w:val="Body"/>
        <w:rPr>
          <w:i/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E5650B">
        <w:rPr>
          <w:i/>
          <w:color w:val="0000FF"/>
        </w:rPr>
        <w:t xml:space="preserve">orksheet as your very own cheat sheet </w:t>
      </w:r>
      <w:r w:rsidR="004C4939" w:rsidRPr="004C4939">
        <w:rPr>
          <w:i/>
          <w:color w:val="0000FF"/>
        </w:rPr>
        <w:t xml:space="preserve">to </w:t>
      </w:r>
      <w:r w:rsidR="0062795E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 </w:t>
      </w:r>
    </w:p>
    <w:p w:rsidR="004C4939" w:rsidRDefault="004C4939" w:rsidP="00D23905">
      <w:pPr>
        <w:pStyle w:val="Body"/>
        <w:rPr>
          <w:color w:val="0000FF"/>
        </w:rPr>
      </w:pPr>
    </w:p>
    <w:p w:rsidR="006E32A0" w:rsidRDefault="00D23905" w:rsidP="00AB068E">
      <w:pPr>
        <w:pStyle w:val="Body"/>
        <w:rPr>
          <w:i/>
          <w:color w:val="0000FF"/>
        </w:rPr>
      </w:pPr>
      <w:r w:rsidRPr="00961FF9">
        <w:rPr>
          <w:i/>
          <w:color w:val="0000FF"/>
        </w:rPr>
        <w:t xml:space="preserve">This questioning model is excellent to use </w:t>
      </w:r>
      <w:r w:rsidR="004317A1">
        <w:rPr>
          <w:i/>
          <w:color w:val="0000FF"/>
        </w:rPr>
        <w:t xml:space="preserve">if you suspect your client’s current results are based on beliefs they created in the past. </w:t>
      </w:r>
      <w:r w:rsidR="006E32A0">
        <w:rPr>
          <w:i/>
          <w:color w:val="0000FF"/>
        </w:rPr>
        <w:t>If your client is now ready to make new choices, t</w:t>
      </w:r>
      <w:r w:rsidR="004317A1">
        <w:rPr>
          <w:i/>
          <w:color w:val="0000FF"/>
        </w:rPr>
        <w:t>his model will help unlock his/her past</w:t>
      </w:r>
      <w:r w:rsidR="006E32A0">
        <w:rPr>
          <w:i/>
          <w:color w:val="0000FF"/>
        </w:rPr>
        <w:t xml:space="preserve"> disempowering beliefs and lay the foundations for new</w:t>
      </w:r>
      <w:r w:rsidR="004317A1">
        <w:rPr>
          <w:i/>
          <w:color w:val="0000FF"/>
        </w:rPr>
        <w:t xml:space="preserve"> </w:t>
      </w:r>
      <w:r w:rsidR="006E32A0">
        <w:rPr>
          <w:i/>
          <w:color w:val="0000FF"/>
        </w:rPr>
        <w:t>empowering beliefs</w:t>
      </w:r>
      <w:r w:rsidR="004317A1">
        <w:rPr>
          <w:i/>
          <w:color w:val="0000FF"/>
        </w:rPr>
        <w:t xml:space="preserve">. </w:t>
      </w:r>
    </w:p>
    <w:p w:rsidR="006E32A0" w:rsidRDefault="006E32A0" w:rsidP="00AB068E">
      <w:pPr>
        <w:pStyle w:val="Body"/>
        <w:rPr>
          <w:i/>
          <w:color w:val="0000FF"/>
        </w:rPr>
      </w:pPr>
    </w:p>
    <w:p w:rsidR="006E32A0" w:rsidRDefault="006E32A0" w:rsidP="006E32A0">
      <w:pPr>
        <w:pStyle w:val="Body"/>
        <w:rPr>
          <w:i/>
          <w:color w:val="0000FF"/>
        </w:rPr>
      </w:pPr>
      <w:r>
        <w:rPr>
          <w:i/>
          <w:color w:val="0000FF"/>
        </w:rPr>
        <w:t xml:space="preserve">A great homework assignment to give </w:t>
      </w:r>
      <w:r w:rsidR="00350159">
        <w:rPr>
          <w:i/>
          <w:color w:val="0000FF"/>
        </w:rPr>
        <w:t xml:space="preserve">after a session, which uses </w:t>
      </w:r>
      <w:r>
        <w:rPr>
          <w:i/>
          <w:color w:val="0000FF"/>
        </w:rPr>
        <w:t>this model, is Exploring Beliefs (as provided in the Life Coaching Worksheets section of the Coaching Took Kit). It will help your client discover other beliefs that he/she created in the past</w:t>
      </w:r>
      <w:r w:rsidR="00DB303D">
        <w:rPr>
          <w:i/>
          <w:color w:val="0000FF"/>
        </w:rPr>
        <w:t xml:space="preserve"> and may want</w:t>
      </w:r>
      <w:r>
        <w:rPr>
          <w:i/>
          <w:color w:val="0000FF"/>
        </w:rPr>
        <w:t xml:space="preserve"> to change to improve his/her future.</w:t>
      </w:r>
    </w:p>
    <w:p w:rsidR="00AB068E" w:rsidRPr="00AB068E" w:rsidRDefault="00AB068E" w:rsidP="00AB068E">
      <w:pPr>
        <w:pStyle w:val="Body"/>
        <w:rPr>
          <w:i/>
          <w:color w:val="0000FF"/>
        </w:rPr>
      </w:pPr>
    </w:p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AB068E" w:rsidRDefault="00AB068E" w:rsidP="00C727B8">
            <w:pPr>
              <w:pStyle w:val="Body"/>
              <w:spacing w:line="240" w:lineRule="auto"/>
            </w:pPr>
            <w:r w:rsidRPr="00AB068E">
              <w:t xml:space="preserve">What is the problem or issue </w:t>
            </w:r>
            <w:r w:rsidR="00C727B8">
              <w:t>you would like to resolve</w:t>
            </w:r>
            <w:r w:rsidRPr="00AB068E">
              <w:t>?</w:t>
            </w:r>
          </w:p>
        </w:tc>
      </w:tr>
      <w:tr w:rsidR="004F023C" w:rsidRPr="004F26E9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 xml:space="preserve">How much of your time </w:t>
            </w:r>
            <w:r>
              <w:rPr>
                <w:b/>
              </w:rPr>
              <w:t>is taken up with this issue</w:t>
            </w:r>
            <w:r w:rsidRPr="00AB068E">
              <w:rPr>
                <w:b/>
              </w:rPr>
              <w:t>?</w:t>
            </w:r>
          </w:p>
        </w:tc>
      </w:tr>
      <w:tr w:rsidR="001448DF" w:rsidRPr="004F26E9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1448DF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do you tell yourself about this problem?</w:t>
            </w:r>
          </w:p>
        </w:tc>
      </w:tr>
      <w:tr w:rsidR="001448DF" w:rsidRPr="004F26E9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do you tell others about the issue?</w:t>
            </w:r>
          </w:p>
        </w:tc>
      </w:tr>
      <w:tr w:rsidR="00EE74BE" w:rsidRPr="004F26E9">
        <w:trPr>
          <w:cnfStyle w:val="000000100000"/>
          <w:trHeight w:val="14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5650B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5650B" w:rsidRDefault="00C727B8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When you imagine the problem what do you see?</w:t>
            </w:r>
          </w:p>
        </w:tc>
      </w:tr>
      <w:tr w:rsidR="00D40CD4" w:rsidRPr="004F26E9" w:rsidTr="00C727B8">
        <w:trPr>
          <w:cnfStyle w:val="000000100000"/>
          <w:trHeight w:val="141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6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650B" w:rsidRDefault="00C727B8" w:rsidP="00C57080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 xml:space="preserve">How </w:t>
            </w:r>
            <w:r>
              <w:rPr>
                <w:b/>
              </w:rPr>
              <w:t>has this been a problem for you in the past</w:t>
            </w:r>
            <w:r w:rsidRPr="00AB068E">
              <w:rPr>
                <w:b/>
              </w:rPr>
              <w:t>?</w:t>
            </w:r>
          </w:p>
        </w:tc>
      </w:tr>
      <w:tr w:rsidR="004F26E9" w:rsidRPr="00570064">
        <w:trPr>
          <w:cnfStyle w:val="000000100000"/>
          <w:trHeight w:val="15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>7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Was there ever a time that you didn’t</w:t>
            </w:r>
            <w:r>
              <w:rPr>
                <w:b/>
              </w:rPr>
              <w:t xml:space="preserve"> have this problem?</w:t>
            </w:r>
          </w:p>
        </w:tc>
      </w:tr>
      <w:tr w:rsidR="004F26E9" w:rsidRPr="00570064">
        <w:trPr>
          <w:cnfStyle w:val="000000100000"/>
          <w:trHeight w:val="15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E5650B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D23905" w:rsidRDefault="00E5650B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E5650B" w:rsidRDefault="00C727B8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your first memory of the problem</w:t>
            </w:r>
            <w:r w:rsidRPr="00AB068E">
              <w:rPr>
                <w:b/>
              </w:rPr>
              <w:t xml:space="preserve">?  What emotions </w:t>
            </w:r>
            <w:r>
              <w:rPr>
                <w:b/>
              </w:rPr>
              <w:t>were you feeling then</w:t>
            </w:r>
            <w:r w:rsidRPr="00AB068E">
              <w:rPr>
                <w:b/>
              </w:rPr>
              <w:t>?</w:t>
            </w:r>
          </w:p>
        </w:tc>
      </w:tr>
      <w:tr w:rsidR="00E5650B" w:rsidRPr="00570064">
        <w:trPr>
          <w:cnfStyle w:val="000000100000"/>
          <w:trHeight w:val="157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</w:pPr>
          </w:p>
        </w:tc>
      </w:tr>
      <w:tr w:rsidR="00E5650B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D23905" w:rsidRDefault="00E5650B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9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50B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</w:t>
            </w:r>
            <w:r w:rsidR="00AB068E" w:rsidRPr="00AB068E">
              <w:rPr>
                <w:b/>
              </w:rPr>
              <w:t>hat relationship</w:t>
            </w:r>
            <w:r>
              <w:rPr>
                <w:b/>
              </w:rPr>
              <w:t xml:space="preserve"> does</w:t>
            </w:r>
            <w:r w:rsidR="00AB068E" w:rsidRPr="00AB068E">
              <w:rPr>
                <w:b/>
              </w:rPr>
              <w:t xml:space="preserve"> </w:t>
            </w:r>
            <w:r>
              <w:rPr>
                <w:b/>
              </w:rPr>
              <w:t xml:space="preserve">your family </w:t>
            </w:r>
            <w:r w:rsidR="00AB068E" w:rsidRPr="00AB068E">
              <w:rPr>
                <w:b/>
              </w:rPr>
              <w:t>have to the problem</w:t>
            </w:r>
            <w:r>
              <w:rPr>
                <w:b/>
              </w:rPr>
              <w:t>?</w:t>
            </w:r>
          </w:p>
        </w:tc>
      </w:tr>
      <w:tr w:rsidR="00E5650B" w:rsidRPr="00570064">
        <w:trPr>
          <w:cnfStyle w:val="000000100000"/>
          <w:trHeight w:val="141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5650B" w:rsidRPr="00570064" w:rsidRDefault="00E5650B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AB068E" w:rsidRPr="00AB068E">
        <w:trPr>
          <w:trHeight w:val="3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AB068E" w:rsidRDefault="00AB068E" w:rsidP="00D23905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10.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AB068E" w:rsidRDefault="00AB068E" w:rsidP="00E5650B">
            <w:pPr>
              <w:pStyle w:val="Body"/>
              <w:spacing w:line="240" w:lineRule="auto"/>
            </w:pPr>
            <w:r w:rsidRPr="00AB068E">
              <w:rPr>
                <w:b/>
              </w:rPr>
              <w:t>What events have happened since the first time you remember having the problem?</w:t>
            </w:r>
          </w:p>
        </w:tc>
      </w:tr>
      <w:tr w:rsidR="00AB068E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</w:tr>
      <w:tr w:rsidR="00AB068E" w:rsidRPr="00E5650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D23905" w:rsidRDefault="00AB068E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AB068E" w:rsidP="00C727B8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What’s the relationsh</w:t>
            </w:r>
            <w:r>
              <w:rPr>
                <w:b/>
              </w:rPr>
              <w:t>ip between all of these events and</w:t>
            </w:r>
            <w:r w:rsidR="00C727B8">
              <w:rPr>
                <w:b/>
              </w:rPr>
              <w:t xml:space="preserve"> your current situation</w:t>
            </w:r>
            <w:r w:rsidRPr="00AB068E">
              <w:rPr>
                <w:b/>
              </w:rPr>
              <w:t>?</w:t>
            </w:r>
          </w:p>
        </w:tc>
      </w:tr>
      <w:tr w:rsidR="00AB068E" w:rsidRPr="00D40CD4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</w:tr>
      <w:tr w:rsidR="00AB068E" w:rsidRPr="00E5650B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6E32A0" w:rsidP="00E5650B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C727B8" w:rsidP="00C727B8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If there was a “higher purpose” for why you were “intended” to have this problem, what do you think it would be?</w:t>
            </w:r>
            <w:r w:rsidR="00AB068E" w:rsidRPr="00AB068E">
              <w:rPr>
                <w:b/>
              </w:rPr>
              <w:t xml:space="preserve"> </w:t>
            </w:r>
          </w:p>
        </w:tc>
      </w:tr>
      <w:tr w:rsidR="00AB068E" w:rsidRPr="00D40CD4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</w:tr>
      <w:tr w:rsidR="00AB068E" w:rsidRPr="00E5650B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Default="006E32A0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AB068E" w:rsidP="00C727B8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 xml:space="preserve">What possible benefit </w:t>
            </w:r>
            <w:r w:rsidR="00C727B8">
              <w:rPr>
                <w:b/>
              </w:rPr>
              <w:t xml:space="preserve">could there be </w:t>
            </w:r>
            <w:r w:rsidRPr="00AB068E">
              <w:rPr>
                <w:b/>
              </w:rPr>
              <w:t xml:space="preserve">to having this problem?  If there </w:t>
            </w:r>
            <w:proofErr w:type="gramStart"/>
            <w:r w:rsidRPr="00AB068E">
              <w:rPr>
                <w:b/>
              </w:rPr>
              <w:t>was</w:t>
            </w:r>
            <w:proofErr w:type="gramEnd"/>
            <w:r w:rsidR="00C727B8">
              <w:rPr>
                <w:b/>
              </w:rPr>
              <w:t xml:space="preserve"> a possibility for even a small or strange sort of </w:t>
            </w:r>
            <w:r w:rsidRPr="00AB068E">
              <w:rPr>
                <w:b/>
              </w:rPr>
              <w:t>benefit what would it be?</w:t>
            </w:r>
          </w:p>
        </w:tc>
      </w:tr>
      <w:tr w:rsidR="00AB068E" w:rsidRPr="00D40CD4">
        <w:trPr>
          <w:cnfStyle w:val="000000100000"/>
          <w:trHeight w:val="14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</w:pPr>
          </w:p>
        </w:tc>
      </w:tr>
      <w:tr w:rsidR="00AB068E" w:rsidRPr="00E5650B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6E32A0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AB068E" w:rsidP="00D23905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Is there anything your unconscious mind wants you to get, which if you got it would cause the problem to disappear?</w:t>
            </w:r>
          </w:p>
        </w:tc>
      </w:tr>
      <w:tr w:rsidR="00AB068E" w:rsidRPr="00D40CD4">
        <w:trPr>
          <w:cnfStyle w:val="000000100000"/>
          <w:trHeight w:val="128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D40CD4" w:rsidRDefault="00AB068E" w:rsidP="00D23905">
            <w:pPr>
              <w:pStyle w:val="Body"/>
              <w:spacing w:line="240" w:lineRule="auto"/>
            </w:pPr>
          </w:p>
        </w:tc>
      </w:tr>
      <w:tr w:rsidR="00AB068E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D23905" w:rsidRDefault="006E32A0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AB068E" w:rsidP="00C57080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What have you been unwilling to do in order to keep this problem?</w:t>
            </w:r>
          </w:p>
        </w:tc>
      </w:tr>
      <w:tr w:rsidR="00AB068E" w:rsidRPr="00570064">
        <w:trPr>
          <w:cnfStyle w:val="000000100000"/>
          <w:trHeight w:val="15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570064" w:rsidRDefault="00AB068E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570064" w:rsidRDefault="00AB068E" w:rsidP="00D23905">
            <w:pPr>
              <w:pStyle w:val="Body"/>
              <w:spacing w:line="240" w:lineRule="auto"/>
            </w:pPr>
          </w:p>
        </w:tc>
      </w:tr>
      <w:tr w:rsidR="00AB068E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D23905" w:rsidRDefault="006E32A0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16.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68E" w:rsidRPr="00E5650B" w:rsidRDefault="00AB068E" w:rsidP="00E5650B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What are you no longer willing to do in order to make this change?</w:t>
            </w:r>
          </w:p>
        </w:tc>
      </w:tr>
      <w:tr w:rsidR="00AB068E" w:rsidRPr="00570064" w:rsidTr="00C727B8">
        <w:trPr>
          <w:cnfStyle w:val="000000100000"/>
          <w:trHeight w:val="15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B068E" w:rsidRPr="00570064" w:rsidRDefault="00AB068E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68E" w:rsidRPr="00570064" w:rsidRDefault="00AB068E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C727B8" w:rsidRPr="00570064" w:rsidTr="00C727B8">
        <w:trPr>
          <w:trHeight w:val="3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7B8" w:rsidRPr="00C727B8" w:rsidRDefault="00C727B8" w:rsidP="00C727B8">
            <w:pPr>
              <w:pStyle w:val="Body"/>
              <w:spacing w:line="240" w:lineRule="auto"/>
              <w:rPr>
                <w:b/>
              </w:rPr>
            </w:pPr>
            <w:r w:rsidRPr="00C727B8">
              <w:rPr>
                <w:b/>
              </w:rPr>
              <w:t>17.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C727B8" w:rsidRPr="00C727B8" w:rsidRDefault="00C727B8" w:rsidP="00C727B8">
            <w:pPr>
              <w:pStyle w:val="Body"/>
              <w:spacing w:line="240" w:lineRule="auto"/>
              <w:rPr>
                <w:b/>
              </w:rPr>
            </w:pPr>
            <w:r w:rsidRPr="00C727B8">
              <w:rPr>
                <w:b/>
              </w:rPr>
              <w:t xml:space="preserve">What action </w:t>
            </w:r>
            <w:r>
              <w:rPr>
                <w:b/>
              </w:rPr>
              <w:t>do you think you need to take to move forward now?</w:t>
            </w:r>
          </w:p>
        </w:tc>
      </w:tr>
      <w:tr w:rsidR="00C727B8" w:rsidRPr="00570064" w:rsidTr="00C727B8">
        <w:trPr>
          <w:cnfStyle w:val="000000100000"/>
          <w:trHeight w:val="185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727B8" w:rsidRPr="00570064" w:rsidRDefault="00C727B8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C727B8" w:rsidRPr="00570064" w:rsidRDefault="00C727B8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303D" w:rsidRDefault="009C74A8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30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03D" w:rsidRDefault="00DB303D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303D" w:rsidRPr="0097655A" w:rsidRDefault="009C74A8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DB303D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773736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DB303D" w:rsidRDefault="00DB303D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303D" w:rsidRPr="0025000F" w:rsidRDefault="00DB303D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DB303D" w:rsidRDefault="00DB303D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303D" w:rsidRPr="0097655A" w:rsidRDefault="00DB303D" w:rsidP="00705330">
    <w:pPr>
      <w:pStyle w:val="Body"/>
      <w:rPr>
        <w:b/>
      </w:rPr>
    </w:pPr>
    <w:r>
      <w:rPr>
        <w:b/>
      </w:rPr>
      <w:t>Getting to the Heart of the Matter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303D" w:rsidRPr="0025000F" w:rsidRDefault="00DB303D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DB303D" w:rsidRPr="0025000F" w:rsidRDefault="00DB303D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DB303D" w:rsidRPr="0025000F" w:rsidRDefault="00DB303D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DB303D" w:rsidRPr="0025000F" w:rsidRDefault="00DB303D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DB303D" w:rsidRPr="0025000F" w:rsidRDefault="00DB303D" w:rsidP="00705330">
    <w:pPr>
      <w:pStyle w:val="Header"/>
      <w:jc w:val="center"/>
      <w:rPr>
        <w:rFonts w:ascii="Tahoma" w:hAnsi="Tahoma"/>
        <w:b/>
        <w:sz w:val="28"/>
      </w:rPr>
    </w:pPr>
  </w:p>
  <w:p w:rsidR="00DB303D" w:rsidRDefault="00DB303D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1916A3"/>
    <w:rsid w:val="001A4669"/>
    <w:rsid w:val="002469C5"/>
    <w:rsid w:val="002640B8"/>
    <w:rsid w:val="00276D3D"/>
    <w:rsid w:val="00350159"/>
    <w:rsid w:val="00363C3A"/>
    <w:rsid w:val="00381E8F"/>
    <w:rsid w:val="003C34D3"/>
    <w:rsid w:val="003C400D"/>
    <w:rsid w:val="00403693"/>
    <w:rsid w:val="004317A1"/>
    <w:rsid w:val="004C4939"/>
    <w:rsid w:val="004D79E3"/>
    <w:rsid w:val="004F023C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6135F7"/>
    <w:rsid w:val="0062795E"/>
    <w:rsid w:val="006C0D8F"/>
    <w:rsid w:val="006D4665"/>
    <w:rsid w:val="006E32A0"/>
    <w:rsid w:val="006F1D93"/>
    <w:rsid w:val="00705330"/>
    <w:rsid w:val="00773736"/>
    <w:rsid w:val="007C2EC5"/>
    <w:rsid w:val="00827783"/>
    <w:rsid w:val="0085564B"/>
    <w:rsid w:val="00866F03"/>
    <w:rsid w:val="008675DD"/>
    <w:rsid w:val="008A1D19"/>
    <w:rsid w:val="008C2753"/>
    <w:rsid w:val="008F16B3"/>
    <w:rsid w:val="009522FB"/>
    <w:rsid w:val="0095574D"/>
    <w:rsid w:val="00961FF9"/>
    <w:rsid w:val="00964110"/>
    <w:rsid w:val="009C74A8"/>
    <w:rsid w:val="00A4645B"/>
    <w:rsid w:val="00AB068E"/>
    <w:rsid w:val="00B20CDA"/>
    <w:rsid w:val="00B6774A"/>
    <w:rsid w:val="00B677C6"/>
    <w:rsid w:val="00B94937"/>
    <w:rsid w:val="00BF1CD9"/>
    <w:rsid w:val="00C4259F"/>
    <w:rsid w:val="00C57080"/>
    <w:rsid w:val="00C727B8"/>
    <w:rsid w:val="00CF5719"/>
    <w:rsid w:val="00D0606C"/>
    <w:rsid w:val="00D20FC2"/>
    <w:rsid w:val="00D23905"/>
    <w:rsid w:val="00D40CD4"/>
    <w:rsid w:val="00DB303D"/>
    <w:rsid w:val="00E00CD6"/>
    <w:rsid w:val="00E17A0F"/>
    <w:rsid w:val="00E26059"/>
    <w:rsid w:val="00E5650B"/>
    <w:rsid w:val="00EE74BE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380</Words>
  <Characters>1685</Characters>
  <Application>Microsoft Word 12.0.0</Application>
  <DocSecurity>0</DocSecurity>
  <Lines>87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Getting to the Heart of the Matter</vt:lpstr>
      <vt:lpstr>Getting to the Heart of the Matter			Date:</vt:lpstr>
    </vt:vector>
  </TitlesOfParts>
  <Manager/>
  <Company/>
  <LinksUpToDate>false</LinksUpToDate>
  <CharactersWithSpaces>2041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to the Heart of the Matter</dc:title>
  <dc:subject>Advanced Coaching Models</dc:subject>
  <dc:creator>The Coaching Tool Kit</dc:creator>
  <cp:keywords/>
  <dc:description/>
  <cp:lastModifiedBy>Benay</cp:lastModifiedBy>
  <cp:revision>9</cp:revision>
  <dcterms:created xsi:type="dcterms:W3CDTF">2011-11-24T11:31:00Z</dcterms:created>
  <dcterms:modified xsi:type="dcterms:W3CDTF">2011-11-25T07:12:00Z</dcterms:modified>
  <cp:category/>
</cp:coreProperties>
</file>