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3905" w:rsidRDefault="00A02DB5" w:rsidP="00D23905">
      <w:pPr>
        <w:pStyle w:val="Heading1"/>
        <w:rPr>
          <w:b w:val="0"/>
        </w:rPr>
      </w:pPr>
      <w:r>
        <w:t xml:space="preserve">Fork in the Road </w:t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8A537C">
        <w:t xml:space="preserve"> </w:t>
      </w:r>
      <w:r w:rsidR="008A537C">
        <w:tab/>
      </w:r>
      <w:r w:rsidR="0006504A">
        <w:tab/>
      </w:r>
      <w:r w:rsidR="001448DF" w:rsidRPr="001448DF">
        <w:rPr>
          <w:b w:val="0"/>
        </w:rPr>
        <w:t>Date</w:t>
      </w:r>
      <w:r w:rsidR="00D23905">
        <w:rPr>
          <w:b w:val="0"/>
        </w:rPr>
        <w:t>:</w:t>
      </w:r>
    </w:p>
    <w:p w:rsidR="004C4939" w:rsidRDefault="00961FF9" w:rsidP="00D23905">
      <w:pPr>
        <w:pStyle w:val="Body"/>
        <w:rPr>
          <w:color w:val="0000FF"/>
        </w:rPr>
      </w:pPr>
      <w:r w:rsidRPr="00961FF9">
        <w:rPr>
          <w:b/>
          <w:color w:val="0000FF"/>
          <w:sz w:val="24"/>
        </w:rPr>
        <w:t>Delete blue text before printing</w:t>
      </w:r>
      <w:r w:rsidRPr="00961FF9">
        <w:rPr>
          <w:color w:val="0000FF"/>
        </w:rPr>
        <w:t xml:space="preserve"> </w:t>
      </w:r>
      <w:r w:rsidR="004C4939">
        <w:rPr>
          <w:color w:val="0000FF"/>
        </w:rPr>
        <w:t>–</w:t>
      </w:r>
      <w:r w:rsidRPr="00961FF9">
        <w:rPr>
          <w:color w:val="0000FF"/>
        </w:rPr>
        <w:t xml:space="preserve"> </w:t>
      </w:r>
      <w:r w:rsidR="004C4939" w:rsidRPr="004C4939">
        <w:rPr>
          <w:i/>
          <w:color w:val="0000FF"/>
        </w:rPr>
        <w:t>As the coach you can use this w</w:t>
      </w:r>
      <w:r w:rsidR="00237FFA">
        <w:rPr>
          <w:i/>
          <w:color w:val="0000FF"/>
        </w:rPr>
        <w:t>orksheet as your very own cheat sheet</w:t>
      </w:r>
      <w:r w:rsidR="004C4939" w:rsidRPr="004C4939">
        <w:rPr>
          <w:i/>
          <w:color w:val="0000FF"/>
        </w:rPr>
        <w:t xml:space="preserve"> to </w:t>
      </w:r>
      <w:r w:rsidR="00237FFA">
        <w:rPr>
          <w:i/>
          <w:color w:val="0000FF"/>
        </w:rPr>
        <w:t>navigate your client through a</w:t>
      </w:r>
      <w:r w:rsidR="004C4939" w:rsidRPr="004C4939">
        <w:rPr>
          <w:i/>
          <w:color w:val="0000FF"/>
        </w:rPr>
        <w:t xml:space="preserve"> session.</w:t>
      </w:r>
    </w:p>
    <w:p w:rsidR="004C4939" w:rsidRDefault="004C4939" w:rsidP="00D23905">
      <w:pPr>
        <w:pStyle w:val="Body"/>
        <w:rPr>
          <w:color w:val="0000FF"/>
        </w:rPr>
      </w:pPr>
    </w:p>
    <w:p w:rsidR="00A02DB5" w:rsidRDefault="00D23905" w:rsidP="00D23905">
      <w:pPr>
        <w:pStyle w:val="Body"/>
        <w:rPr>
          <w:i/>
          <w:color w:val="0000FF"/>
        </w:rPr>
      </w:pPr>
      <w:r w:rsidRPr="00961FF9">
        <w:rPr>
          <w:i/>
          <w:color w:val="0000FF"/>
        </w:rPr>
        <w:t>This questionin</w:t>
      </w:r>
      <w:r w:rsidR="00A02DB5">
        <w:rPr>
          <w:i/>
          <w:color w:val="0000FF"/>
        </w:rPr>
        <w:t xml:space="preserve">g model is excellent to use when your client is procrastinating on making a decision that will move them forward once its been made. </w:t>
      </w:r>
    </w:p>
    <w:p w:rsidR="00A02DB5" w:rsidRDefault="00A02DB5" w:rsidP="00D23905">
      <w:pPr>
        <w:pStyle w:val="Body"/>
        <w:rPr>
          <w:i/>
          <w:color w:val="0000FF"/>
        </w:rPr>
      </w:pPr>
    </w:p>
    <w:p w:rsidR="00A02DB5" w:rsidRDefault="00A02DB5" w:rsidP="00D23905">
      <w:pPr>
        <w:pStyle w:val="Body"/>
        <w:rPr>
          <w:i/>
          <w:color w:val="0000FF"/>
        </w:rPr>
      </w:pPr>
      <w:r>
        <w:rPr>
          <w:i/>
          <w:color w:val="0000FF"/>
        </w:rPr>
        <w:t xml:space="preserve">A great homework assignment to give after a session, which uses the Fork in the Road Model, is the Personal SWOT Analysis (as provided in the Life Coaching Worksheets section of the Coaching Took Kit). </w:t>
      </w:r>
      <w:r w:rsidR="00F36A55">
        <w:rPr>
          <w:i/>
          <w:color w:val="0000FF"/>
        </w:rPr>
        <w:t>It will help your client to systematically assess their decision and hopefully get them really excited about the new direction.</w:t>
      </w:r>
    </w:p>
    <w:p w:rsidR="00D23905" w:rsidRPr="00A02DB5" w:rsidRDefault="00D23905" w:rsidP="00A02DB5">
      <w:pPr>
        <w:pStyle w:val="Body"/>
        <w:spacing w:line="240" w:lineRule="auto"/>
      </w:pPr>
    </w:p>
    <w:p w:rsidR="00E26059" w:rsidRDefault="00E26059"/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E26059" w:rsidRPr="004F26E9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6059" w:rsidRPr="001448DF" w:rsidRDefault="00E26059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26059" w:rsidRPr="001448DF" w:rsidRDefault="00A02DB5" w:rsidP="00D23905">
            <w:pPr>
              <w:pStyle w:val="Body"/>
              <w:spacing w:line="240" w:lineRule="auto"/>
            </w:pPr>
            <w:r>
              <w:t>What specifically are you focusing on?</w:t>
            </w:r>
          </w:p>
        </w:tc>
      </w:tr>
      <w:tr w:rsidR="004F023C" w:rsidRPr="004F26E9">
        <w:trPr>
          <w:cnfStyle w:val="000000100000"/>
          <w:trHeight w:val="239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A02DB5" w:rsidRDefault="00A02DB5" w:rsidP="00D23905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What feelings are you choosing?</w:t>
            </w:r>
          </w:p>
        </w:tc>
      </w:tr>
      <w:tr w:rsidR="001448DF" w:rsidRPr="004F26E9">
        <w:trPr>
          <w:cnfStyle w:val="000000100000"/>
          <w:trHeight w:val="272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A02DB5" w:rsidRDefault="00A02DB5" w:rsidP="00D23905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Are you focusing on the present/past/future?</w:t>
            </w:r>
          </w:p>
        </w:tc>
      </w:tr>
      <w:tr w:rsidR="001448DF" w:rsidRPr="004F26E9">
        <w:trPr>
          <w:cnfStyle w:val="000000100000"/>
          <w:trHeight w:val="127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4F26E9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A02DB5" w:rsidRDefault="00A02DB5" w:rsidP="00D23905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Are you focusing on yourself or others?</w:t>
            </w:r>
          </w:p>
        </w:tc>
      </w:tr>
      <w:tr w:rsidR="00EE74BE" w:rsidRPr="004F26E9">
        <w:trPr>
          <w:cnfStyle w:val="000000100000"/>
          <w:trHeight w:val="113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</w:pPr>
          </w:p>
        </w:tc>
      </w:tr>
      <w:tr w:rsidR="00EE74BE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D2390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A02DB5" w:rsidRDefault="00A02DB5" w:rsidP="00D23905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What meaning are you giving this?</w:t>
            </w:r>
          </w:p>
        </w:tc>
      </w:tr>
      <w:tr w:rsidR="00D40CD4" w:rsidRPr="004F26E9">
        <w:trPr>
          <w:cnfStyle w:val="000000100000"/>
          <w:trHeight w:val="303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A02DB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6</w:t>
            </w:r>
            <w:r w:rsidR="004F26E9" w:rsidRPr="00A02DB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A02DB5" w:rsidRDefault="00A02DB5" w:rsidP="00C57080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Is it the beginning or the end?</w:t>
            </w:r>
          </w:p>
        </w:tc>
      </w:tr>
      <w:tr w:rsidR="004F26E9" w:rsidRPr="00570064">
        <w:trPr>
          <w:cnfStyle w:val="000000100000"/>
          <w:trHeight w:val="109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A02DB5" w:rsidRDefault="00EE74BE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A02DB5">
              <w:rPr>
                <w:b/>
              </w:rPr>
              <w:t>7</w:t>
            </w:r>
            <w:r w:rsidR="004F26E9" w:rsidRPr="00A02DB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A02DB5" w:rsidRDefault="00A02DB5" w:rsidP="00D23905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Is it a reward or a punishment?</w:t>
            </w:r>
          </w:p>
        </w:tc>
      </w:tr>
      <w:tr w:rsidR="004F26E9" w:rsidRPr="00570064">
        <w:trPr>
          <w:cnfStyle w:val="000000100000"/>
          <w:trHeight w:val="143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A02DB5" w:rsidRPr="00570064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DB5" w:rsidRPr="00A02DB5" w:rsidRDefault="00A02DB5" w:rsidP="00A02DB5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8.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02DB5" w:rsidRPr="00A02DB5" w:rsidRDefault="00A02DB5" w:rsidP="00A02DB5">
            <w:pPr>
              <w:pStyle w:val="Body"/>
              <w:spacing w:line="240" w:lineRule="auto"/>
              <w:rPr>
                <w:b/>
              </w:rPr>
            </w:pPr>
            <w:r w:rsidRPr="00A02DB5">
              <w:rPr>
                <w:b/>
              </w:rPr>
              <w:t>Are you going to move forward or are you going to quit?</w:t>
            </w:r>
          </w:p>
        </w:tc>
      </w:tr>
      <w:tr w:rsidR="00A02DB5" w:rsidRPr="00570064">
        <w:trPr>
          <w:cnfStyle w:val="000000100000"/>
          <w:trHeight w:val="139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02DB5" w:rsidRPr="00570064" w:rsidRDefault="00A02DB5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02DB5" w:rsidRPr="00570064" w:rsidRDefault="00A02DB5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A02DB5" w:rsidRDefault="00A02DB5" w:rsidP="00276D3D"/>
    <w:p w:rsidR="00A02DB5" w:rsidRDefault="00A02DB5" w:rsidP="00276D3D"/>
    <w:p w:rsidR="00A02DB5" w:rsidRDefault="00A02DB5" w:rsidP="00A02DB5">
      <w:pPr>
        <w:pStyle w:val="Body"/>
        <w:spacing w:line="240" w:lineRule="auto"/>
      </w:pPr>
      <w:r>
        <w:br/>
      </w:r>
    </w:p>
    <w:p w:rsidR="00E17A0F" w:rsidRDefault="00E17A0F" w:rsidP="00276D3D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Default="003039F9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7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9E3" w:rsidRDefault="004D79E3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97655A" w:rsidRDefault="003039F9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4D79E3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C002D0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4D79E3" w:rsidRDefault="004D79E3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25000F" w:rsidRDefault="004D79E3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r w:rsidRPr="0025000F">
      <w:rPr>
        <w:rFonts w:ascii="Tahoma" w:hAnsi="Tahoma"/>
        <w:b/>
        <w:color w:val="808080"/>
        <w:sz w:val="18"/>
        <w:highlight w:val="yellow"/>
      </w:rPr>
      <w:t>insert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4D79E3" w:rsidRDefault="004D79E3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97655A" w:rsidRDefault="00C002D0" w:rsidP="00705330">
    <w:pPr>
      <w:pStyle w:val="Body"/>
      <w:rPr>
        <w:b/>
      </w:rPr>
    </w:pPr>
    <w:r>
      <w:rPr>
        <w:b/>
      </w:rPr>
      <w:t>Fork in the Road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paste in your logo</w:t>
    </w:r>
    <w:r w:rsidRPr="0025000F">
      <w:rPr>
        <w:rFonts w:ascii="Tahoma" w:hAnsi="Tahoma"/>
        <w:b/>
        <w:sz w:val="28"/>
      </w:rPr>
      <w:t xml:space="preserve"> 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type in your business name</w:t>
    </w:r>
    <w:r w:rsidRPr="0025000F">
      <w:rPr>
        <w:rFonts w:ascii="Tahoma" w:hAnsi="Tahoma"/>
        <w:b/>
        <w:sz w:val="28"/>
      </w:rPr>
      <w:t xml:space="preserve"> &gt;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</w:p>
  <w:p w:rsidR="004D79E3" w:rsidRDefault="004D79E3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914E5B"/>
    <w:multiLevelType w:val="hybridMultilevel"/>
    <w:tmpl w:val="875A05CC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2BD"/>
    <w:multiLevelType w:val="hybridMultilevel"/>
    <w:tmpl w:val="766ED8D0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50C05"/>
    <w:multiLevelType w:val="hybridMultilevel"/>
    <w:tmpl w:val="A364A66C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23557"/>
    <w:multiLevelType w:val="hybridMultilevel"/>
    <w:tmpl w:val="D9EE037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267BE6"/>
    <w:multiLevelType w:val="hybridMultilevel"/>
    <w:tmpl w:val="047A40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645C2"/>
    <w:rsid w:val="0006504A"/>
    <w:rsid w:val="000F61AB"/>
    <w:rsid w:val="001448DF"/>
    <w:rsid w:val="001916A3"/>
    <w:rsid w:val="00237FFA"/>
    <w:rsid w:val="002469C5"/>
    <w:rsid w:val="002640B8"/>
    <w:rsid w:val="00276D3D"/>
    <w:rsid w:val="003039F9"/>
    <w:rsid w:val="00363C3A"/>
    <w:rsid w:val="003C34D3"/>
    <w:rsid w:val="003C400D"/>
    <w:rsid w:val="00403693"/>
    <w:rsid w:val="004954A0"/>
    <w:rsid w:val="004C4939"/>
    <w:rsid w:val="004D79E3"/>
    <w:rsid w:val="004F023C"/>
    <w:rsid w:val="004F26E9"/>
    <w:rsid w:val="00515801"/>
    <w:rsid w:val="00524F73"/>
    <w:rsid w:val="005368F8"/>
    <w:rsid w:val="00541ED6"/>
    <w:rsid w:val="005658D4"/>
    <w:rsid w:val="00583DD1"/>
    <w:rsid w:val="00590EEA"/>
    <w:rsid w:val="005929DE"/>
    <w:rsid w:val="00651021"/>
    <w:rsid w:val="006C0D8F"/>
    <w:rsid w:val="006D4665"/>
    <w:rsid w:val="006F1D93"/>
    <w:rsid w:val="00705330"/>
    <w:rsid w:val="007C2EC5"/>
    <w:rsid w:val="0085564B"/>
    <w:rsid w:val="008675DD"/>
    <w:rsid w:val="008A1D19"/>
    <w:rsid w:val="008A537C"/>
    <w:rsid w:val="008C2753"/>
    <w:rsid w:val="008F16B3"/>
    <w:rsid w:val="009522FB"/>
    <w:rsid w:val="0095574D"/>
    <w:rsid w:val="00961FF9"/>
    <w:rsid w:val="00A02DB5"/>
    <w:rsid w:val="00A4645B"/>
    <w:rsid w:val="00B20CDA"/>
    <w:rsid w:val="00B6774A"/>
    <w:rsid w:val="00B677C6"/>
    <w:rsid w:val="00B94937"/>
    <w:rsid w:val="00BF1CD9"/>
    <w:rsid w:val="00C002D0"/>
    <w:rsid w:val="00C4259F"/>
    <w:rsid w:val="00C57080"/>
    <w:rsid w:val="00CC30AA"/>
    <w:rsid w:val="00D0606C"/>
    <w:rsid w:val="00D23905"/>
    <w:rsid w:val="00D40CD4"/>
    <w:rsid w:val="00E00CD6"/>
    <w:rsid w:val="00E17A0F"/>
    <w:rsid w:val="00E26059"/>
    <w:rsid w:val="00EE74BE"/>
    <w:rsid w:val="00F36A55"/>
    <w:rsid w:val="00F76696"/>
    <w:rsid w:val="00F918FE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782</Characters>
  <Application>Microsoft Word 12.0.0</Application>
  <DocSecurity>0</DocSecurity>
  <Lines>48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Fork in the Road Model</vt:lpstr>
      <vt:lpstr>Fork in the Road 				 		Date:</vt:lpstr>
    </vt:vector>
  </TitlesOfParts>
  <Manager/>
  <Company/>
  <LinksUpToDate>false</LinksUpToDate>
  <CharactersWithSpaces>1335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Fork in the Road</dc:title>
  <dc:subject>Advanced Coaching Models</dc:subject>
  <dc:creator>The Coaching Tool Kit</dc:creator>
  <cp:keywords/>
  <dc:description/>
  <cp:lastModifiedBy>Benay</cp:lastModifiedBy>
  <cp:revision>6</cp:revision>
  <dcterms:created xsi:type="dcterms:W3CDTF">2011-11-24T05:47:00Z</dcterms:created>
  <dcterms:modified xsi:type="dcterms:W3CDTF">2011-11-24T07:32:00Z</dcterms:modified>
  <cp:category/>
</cp:coreProperties>
</file>