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D77" w:rsidRPr="00647884" w:rsidRDefault="00E1573F" w:rsidP="006C4E06">
      <w:pPr>
        <w:spacing w:before="120" w:after="480"/>
        <w:rPr>
          <w:b/>
          <w:sz w:val="36"/>
          <w:szCs w:val="36"/>
        </w:rPr>
      </w:pPr>
      <w:r w:rsidRPr="00E1573F">
        <w:rPr>
          <w:b/>
          <w:sz w:val="36"/>
          <w:szCs w:val="36"/>
        </w:rPr>
        <w:t>Indu</w:t>
      </w:r>
      <w:r>
        <w:rPr>
          <w:b/>
          <w:sz w:val="36"/>
          <w:szCs w:val="36"/>
        </w:rPr>
        <w:t>strial femtosecond pulsed laser</w:t>
      </w:r>
    </w:p>
    <w:p w:rsidR="00E83991" w:rsidRDefault="00A66F2F" w:rsidP="00C70848">
      <w:pPr>
        <w:rPr>
          <w:b/>
          <w:lang w:val="cs-CZ"/>
        </w:rPr>
      </w:pPr>
      <w:proofErr w:type="spellStart"/>
      <w:r w:rsidRPr="00396353">
        <w:rPr>
          <w:b/>
          <w:lang w:val="cs-CZ"/>
        </w:rPr>
        <w:t>Equipment</w:t>
      </w:r>
      <w:proofErr w:type="spellEnd"/>
      <w:r w:rsidRPr="00396353">
        <w:rPr>
          <w:b/>
          <w:lang w:val="cs-CZ"/>
        </w:rPr>
        <w:t>:</w:t>
      </w:r>
      <w:r w:rsidR="006C4E06">
        <w:rPr>
          <w:b/>
          <w:lang w:val="cs-CZ"/>
        </w:rPr>
        <w:tab/>
      </w:r>
      <w:r w:rsidR="006C4E06">
        <w:rPr>
          <w:b/>
          <w:lang w:val="cs-CZ"/>
        </w:rPr>
        <w:tab/>
      </w:r>
      <w:r w:rsidR="006C4E06">
        <w:rPr>
          <w:b/>
          <w:lang w:val="cs-CZ"/>
        </w:rPr>
        <w:tab/>
      </w:r>
      <w:proofErr w:type="spellStart"/>
      <w:r w:rsidR="00C70848" w:rsidRPr="00C70848">
        <w:rPr>
          <w:lang w:val="cs-CZ"/>
        </w:rPr>
        <w:t>Femtosecond</w:t>
      </w:r>
      <w:proofErr w:type="spellEnd"/>
      <w:r w:rsidR="00C70848" w:rsidRPr="00C70848">
        <w:rPr>
          <w:lang w:val="cs-CZ"/>
        </w:rPr>
        <w:t xml:space="preserve"> laser (NKT </w:t>
      </w:r>
      <w:proofErr w:type="spellStart"/>
      <w:r w:rsidR="00C70848" w:rsidRPr="00C70848">
        <w:rPr>
          <w:lang w:val="cs-CZ"/>
        </w:rPr>
        <w:t>Photonics</w:t>
      </w:r>
      <w:proofErr w:type="spellEnd"/>
      <w:r w:rsidR="00C70848" w:rsidRPr="00C70848">
        <w:rPr>
          <w:lang w:val="cs-CZ"/>
        </w:rPr>
        <w:t>, Origami-10XPS)</w:t>
      </w:r>
    </w:p>
    <w:p w:rsidR="00A66F2F" w:rsidRPr="00396353" w:rsidRDefault="00A66F2F" w:rsidP="00A66F2F">
      <w:pPr>
        <w:rPr>
          <w:b/>
        </w:rPr>
      </w:pPr>
      <w:r w:rsidRPr="00396353">
        <w:rPr>
          <w:b/>
        </w:rPr>
        <w:t xml:space="preserve">No. of Equipment: </w:t>
      </w:r>
      <w:r w:rsidR="006C4E06">
        <w:rPr>
          <w:b/>
        </w:rPr>
        <w:tab/>
      </w:r>
      <w:r w:rsidR="006C4E06">
        <w:rPr>
          <w:b/>
        </w:rPr>
        <w:tab/>
      </w:r>
      <w:r w:rsidR="00C70848" w:rsidRPr="00C70848">
        <w:t>TUL13</w:t>
      </w:r>
    </w:p>
    <w:p w:rsidR="00A66F2F" w:rsidRPr="00396353" w:rsidRDefault="00A66F2F" w:rsidP="00A66F2F">
      <w:pPr>
        <w:rPr>
          <w:b/>
        </w:rPr>
      </w:pPr>
      <w:r w:rsidRPr="00396353">
        <w:rPr>
          <w:b/>
        </w:rPr>
        <w:t>Responsible coordinator:</w:t>
      </w:r>
      <w:r w:rsidR="006C4E06">
        <w:rPr>
          <w:b/>
        </w:rPr>
        <w:tab/>
      </w:r>
      <w:r w:rsidR="00490EEB">
        <w:t xml:space="preserve">doc. </w:t>
      </w:r>
      <w:proofErr w:type="spellStart"/>
      <w:r w:rsidR="00490EEB">
        <w:t>RNDr</w:t>
      </w:r>
      <w:proofErr w:type="spellEnd"/>
      <w:r w:rsidR="00490EEB">
        <w:t xml:space="preserve">. Michal </w:t>
      </w:r>
      <w:proofErr w:type="spellStart"/>
      <w:r w:rsidR="00490EEB">
        <w:t>Řezanka</w:t>
      </w:r>
      <w:proofErr w:type="spellEnd"/>
      <w:r w:rsidR="00490EEB">
        <w:t>, Ph.D.</w:t>
      </w:r>
    </w:p>
    <w:p w:rsidR="00A66F2F" w:rsidRPr="00396353" w:rsidRDefault="002A071C" w:rsidP="00A66F2F">
      <w:pPr>
        <w:rPr>
          <w:b/>
        </w:rPr>
      </w:pPr>
      <w:r w:rsidRPr="00396353">
        <w:rPr>
          <w:b/>
        </w:rPr>
        <w:t xml:space="preserve">Name of </w:t>
      </w:r>
      <w:r w:rsidR="00A66F2F" w:rsidRPr="00396353">
        <w:rPr>
          <w:b/>
        </w:rPr>
        <w:t>Institution:</w:t>
      </w:r>
      <w:r w:rsidR="006C4E06">
        <w:rPr>
          <w:b/>
        </w:rPr>
        <w:tab/>
      </w:r>
      <w:r w:rsidR="006C4E06">
        <w:rPr>
          <w:b/>
        </w:rPr>
        <w:tab/>
      </w:r>
      <w:r w:rsidR="00C70848" w:rsidRPr="00C70848">
        <w:t>Technical University of Liberec</w:t>
      </w:r>
    </w:p>
    <w:p w:rsidR="00A66F2F" w:rsidRPr="00396353" w:rsidRDefault="002A071C" w:rsidP="00073239">
      <w:pPr>
        <w:rPr>
          <w:b/>
        </w:rPr>
      </w:pPr>
      <w:r w:rsidRPr="00396353">
        <w:rPr>
          <w:b/>
        </w:rPr>
        <w:t>Address of Institution:</w:t>
      </w:r>
      <w:r w:rsidR="006C4E06">
        <w:rPr>
          <w:b/>
        </w:rPr>
        <w:tab/>
      </w:r>
      <w:r w:rsidR="006C4E06">
        <w:rPr>
          <w:b/>
        </w:rPr>
        <w:tab/>
      </w:r>
      <w:proofErr w:type="spellStart"/>
      <w:r w:rsidR="00C70848" w:rsidRPr="00C70848">
        <w:t>Studentská</w:t>
      </w:r>
      <w:proofErr w:type="spellEnd"/>
      <w:r w:rsidR="00C70848" w:rsidRPr="00C70848">
        <w:t xml:space="preserve"> 1402/2, Liberec, 461 17, Czech Republic</w:t>
      </w:r>
    </w:p>
    <w:p w:rsidR="002A071C" w:rsidRPr="006D2FD2" w:rsidRDefault="002A071C" w:rsidP="00A66F2F">
      <w:pPr>
        <w:rPr>
          <w:lang w:val="pt-BR"/>
        </w:rPr>
      </w:pPr>
      <w:r w:rsidRPr="006D2FD2">
        <w:rPr>
          <w:b/>
          <w:lang w:val="pt-BR"/>
        </w:rPr>
        <w:t>E-mail:</w:t>
      </w:r>
      <w:r w:rsidR="006C4E06">
        <w:rPr>
          <w:b/>
          <w:lang w:val="pt-BR"/>
        </w:rPr>
        <w:tab/>
      </w:r>
      <w:r w:rsidR="006C4E06">
        <w:rPr>
          <w:b/>
          <w:lang w:val="pt-BR"/>
        </w:rPr>
        <w:tab/>
      </w:r>
      <w:r w:rsidR="006C4E06">
        <w:rPr>
          <w:b/>
          <w:lang w:val="pt-BR"/>
        </w:rPr>
        <w:tab/>
      </w:r>
      <w:r w:rsidR="006C4E06">
        <w:rPr>
          <w:b/>
          <w:lang w:val="pt-BR"/>
        </w:rPr>
        <w:tab/>
      </w:r>
      <w:r w:rsidR="00C70848" w:rsidRPr="006D2FD2">
        <w:rPr>
          <w:lang w:val="pt-BR"/>
        </w:rPr>
        <w:t>m</w:t>
      </w:r>
      <w:r w:rsidR="00490EEB">
        <w:rPr>
          <w:lang w:val="pt-BR"/>
        </w:rPr>
        <w:t>ichal.rezanka</w:t>
      </w:r>
      <w:r w:rsidR="00C70848" w:rsidRPr="006D2FD2">
        <w:rPr>
          <w:lang w:val="pt-BR"/>
        </w:rPr>
        <w:t>@tul.cz</w:t>
      </w:r>
    </w:p>
    <w:p w:rsidR="00A66F2F" w:rsidRPr="006D2FD2" w:rsidRDefault="00A66F2F" w:rsidP="00A66F2F">
      <w:pPr>
        <w:rPr>
          <w:b/>
          <w:lang w:val="pt-BR"/>
        </w:rPr>
      </w:pPr>
      <w:r w:rsidRPr="006D2FD2">
        <w:rPr>
          <w:b/>
          <w:lang w:val="pt-BR"/>
        </w:rPr>
        <w:t>Telephone:</w:t>
      </w:r>
      <w:r w:rsidR="006C4E06">
        <w:rPr>
          <w:b/>
          <w:lang w:val="pt-BR"/>
        </w:rPr>
        <w:tab/>
      </w:r>
      <w:r w:rsidR="006C4E06">
        <w:rPr>
          <w:b/>
          <w:lang w:val="pt-BR"/>
        </w:rPr>
        <w:tab/>
      </w:r>
      <w:r w:rsidR="006C4E06">
        <w:rPr>
          <w:b/>
          <w:lang w:val="pt-BR"/>
        </w:rPr>
        <w:tab/>
      </w:r>
      <w:r w:rsidR="00073239" w:rsidRPr="006D2FD2">
        <w:rPr>
          <w:lang w:val="pt-BR"/>
        </w:rPr>
        <w:t xml:space="preserve">(+420) </w:t>
      </w:r>
      <w:r w:rsidR="00C70848" w:rsidRPr="006D2FD2">
        <w:rPr>
          <w:lang w:val="pt-BR"/>
        </w:rPr>
        <w:t>485 353 4</w:t>
      </w:r>
      <w:r w:rsidR="00490EEB">
        <w:rPr>
          <w:lang w:val="pt-BR"/>
        </w:rPr>
        <w:t>45</w:t>
      </w:r>
      <w:bookmarkStart w:id="0" w:name="_GoBack"/>
      <w:bookmarkEnd w:id="0"/>
    </w:p>
    <w:p w:rsidR="005A1001" w:rsidRPr="006D2FD2" w:rsidRDefault="005A1001" w:rsidP="00A66F2F">
      <w:pPr>
        <w:rPr>
          <w:b/>
          <w:lang w:val="pt-BR"/>
        </w:rPr>
      </w:pPr>
      <w:r w:rsidRPr="006D2FD2">
        <w:rPr>
          <w:b/>
          <w:lang w:val="pt-BR"/>
        </w:rPr>
        <w:t>Homepage:</w:t>
      </w:r>
      <w:r w:rsidR="00C70848" w:rsidRPr="006D2FD2">
        <w:rPr>
          <w:b/>
          <w:lang w:val="pt-BR"/>
        </w:rPr>
        <w:t xml:space="preserve"> </w:t>
      </w:r>
      <w:r w:rsidR="006C4E06">
        <w:rPr>
          <w:b/>
          <w:lang w:val="pt-BR"/>
        </w:rPr>
        <w:tab/>
      </w:r>
      <w:r w:rsidR="006C4E06">
        <w:rPr>
          <w:b/>
          <w:lang w:val="pt-BR"/>
        </w:rPr>
        <w:tab/>
      </w:r>
      <w:r w:rsidR="006C4E06">
        <w:rPr>
          <w:b/>
          <w:lang w:val="pt-BR"/>
        </w:rPr>
        <w:tab/>
      </w:r>
      <w:r w:rsidR="00C70848" w:rsidRPr="006D2FD2">
        <w:rPr>
          <w:b/>
          <w:lang w:val="pt-BR"/>
        </w:rPr>
        <w:t>www.tul.cz</w:t>
      </w:r>
    </w:p>
    <w:p w:rsidR="00250847" w:rsidRPr="006D2FD2" w:rsidRDefault="00250847" w:rsidP="00A66F2F">
      <w:pPr>
        <w:rPr>
          <w:b/>
          <w:lang w:val="pt-BR"/>
        </w:rPr>
      </w:pPr>
    </w:p>
    <w:p w:rsidR="0086289B" w:rsidRPr="006D2FD2" w:rsidRDefault="0086289B" w:rsidP="00A66F2F">
      <w:pPr>
        <w:rPr>
          <w:b/>
          <w:lang w:val="pt-BR"/>
        </w:rPr>
      </w:pPr>
      <w:r w:rsidRPr="006D2FD2">
        <w:rPr>
          <w:b/>
          <w:lang w:val="pt-BR"/>
        </w:rPr>
        <w:t>Contact person:</w:t>
      </w:r>
      <w:r w:rsidR="006C4E06">
        <w:rPr>
          <w:b/>
          <w:lang w:val="pt-BR"/>
        </w:rPr>
        <w:tab/>
      </w:r>
      <w:r w:rsidR="006C4E06">
        <w:rPr>
          <w:b/>
          <w:lang w:val="pt-BR"/>
        </w:rPr>
        <w:tab/>
      </w:r>
      <w:r w:rsidR="00C70848" w:rsidRPr="006D2FD2">
        <w:rPr>
          <w:lang w:val="pt-BR"/>
        </w:rPr>
        <w:t>Dr. Rafael Omar Torres Mendieta</w:t>
      </w:r>
    </w:p>
    <w:p w:rsidR="0086289B" w:rsidRPr="006D2FD2" w:rsidRDefault="0086289B" w:rsidP="00A66F2F">
      <w:pPr>
        <w:rPr>
          <w:b/>
          <w:lang w:val="pt-BR"/>
        </w:rPr>
      </w:pPr>
      <w:r w:rsidRPr="006D2FD2">
        <w:rPr>
          <w:b/>
          <w:lang w:val="pt-BR"/>
        </w:rPr>
        <w:t>E-mail:</w:t>
      </w:r>
      <w:r w:rsidR="006C4E06">
        <w:rPr>
          <w:b/>
          <w:lang w:val="pt-BR"/>
        </w:rPr>
        <w:tab/>
      </w:r>
      <w:r w:rsidR="006C4E06">
        <w:rPr>
          <w:b/>
          <w:lang w:val="pt-BR"/>
        </w:rPr>
        <w:tab/>
      </w:r>
      <w:r w:rsidR="006C4E06">
        <w:rPr>
          <w:b/>
          <w:lang w:val="pt-BR"/>
        </w:rPr>
        <w:tab/>
      </w:r>
      <w:r w:rsidR="006C4E06">
        <w:rPr>
          <w:b/>
          <w:lang w:val="pt-BR"/>
        </w:rPr>
        <w:tab/>
      </w:r>
      <w:r w:rsidR="006C4E06">
        <w:rPr>
          <w:lang w:val="pt-BR"/>
        </w:rPr>
        <w:t>r</w:t>
      </w:r>
      <w:r w:rsidR="00C70848" w:rsidRPr="006D2FD2">
        <w:rPr>
          <w:lang w:val="pt-BR"/>
        </w:rPr>
        <w:t>afael.torres@tul.cz</w:t>
      </w:r>
    </w:p>
    <w:p w:rsidR="0086289B" w:rsidRPr="00647884" w:rsidRDefault="0086289B" w:rsidP="00A66F2F">
      <w:pPr>
        <w:rPr>
          <w:b/>
        </w:rPr>
      </w:pPr>
      <w:r w:rsidRPr="00396353">
        <w:rPr>
          <w:b/>
        </w:rPr>
        <w:t>Telephon</w:t>
      </w:r>
      <w:r w:rsidR="00250847" w:rsidRPr="00396353">
        <w:rPr>
          <w:b/>
        </w:rPr>
        <w:t>e</w:t>
      </w:r>
      <w:r w:rsidRPr="00396353">
        <w:rPr>
          <w:b/>
        </w:rPr>
        <w:t>:</w:t>
      </w:r>
      <w:r w:rsidR="006C4E06">
        <w:rPr>
          <w:b/>
        </w:rPr>
        <w:tab/>
      </w:r>
      <w:r w:rsidR="006C4E06">
        <w:rPr>
          <w:b/>
        </w:rPr>
        <w:tab/>
      </w:r>
      <w:r w:rsidR="006C4E06">
        <w:rPr>
          <w:b/>
        </w:rPr>
        <w:tab/>
      </w:r>
      <w:r w:rsidR="00C70848" w:rsidRPr="00C70848">
        <w:t>(+420) 485 353 929</w:t>
      </w:r>
    </w:p>
    <w:p w:rsidR="00647884" w:rsidRDefault="00647884" w:rsidP="00A66F2F">
      <w:pPr>
        <w:rPr>
          <w:b/>
          <w:sz w:val="32"/>
          <w:szCs w:val="32"/>
        </w:rPr>
      </w:pPr>
    </w:p>
    <w:p w:rsidR="00A66F2F" w:rsidRPr="005A1001" w:rsidRDefault="009C2AFC" w:rsidP="00A66F2F">
      <w:pPr>
        <w:rPr>
          <w:b/>
          <w:sz w:val="32"/>
          <w:szCs w:val="32"/>
        </w:rPr>
      </w:pPr>
      <w:r w:rsidRPr="005A1001">
        <w:rPr>
          <w:b/>
          <w:sz w:val="32"/>
          <w:szCs w:val="32"/>
        </w:rPr>
        <w:t>Equipment Description</w:t>
      </w:r>
    </w:p>
    <w:p w:rsidR="009E1C42" w:rsidRPr="009E1C42" w:rsidRDefault="006D2FD2" w:rsidP="009E1C42">
      <w:pPr>
        <w:rPr>
          <w:highlight w:val="yellow"/>
        </w:rPr>
      </w:pPr>
      <w:r w:rsidRPr="006D2FD2">
        <w:t>Industrial femtosecond pulsed laser (</w:t>
      </w:r>
      <w:proofErr w:type="spellStart"/>
      <w:r w:rsidRPr="006D2FD2">
        <w:t>On</w:t>
      </w:r>
      <w:r>
        <w:t>efiveOrigamy</w:t>
      </w:r>
      <w:proofErr w:type="spellEnd"/>
      <w:r>
        <w:t xml:space="preserve"> XP, NKT Photonics</w:t>
      </w:r>
      <w:r w:rsidRPr="006D2FD2">
        <w:t>)</w:t>
      </w:r>
    </w:p>
    <w:p w:rsidR="009E1C42" w:rsidRPr="006D2FD2" w:rsidRDefault="009E1C42" w:rsidP="009E1C42">
      <w:r w:rsidRPr="006D2FD2">
        <w:t>Technical parameters:</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Wavelength: 1030 nm</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 xml:space="preserve">Spectral line width: </w:t>
      </w:r>
      <w:r>
        <w:rPr>
          <w:rFonts w:ascii="Calibri" w:hAnsi="Calibri" w:cs="Arial"/>
        </w:rPr>
        <w:t>&lt; 5</w:t>
      </w:r>
      <w:r w:rsidRPr="006D2FD2">
        <w:rPr>
          <w:rFonts w:ascii="Calibri" w:hAnsi="Calibri" w:cs="Arial"/>
        </w:rPr>
        <w:t xml:space="preserve"> nm</w:t>
      </w:r>
    </w:p>
    <w:p w:rsidR="006D2FD2" w:rsidRPr="006D2FD2" w:rsidRDefault="006D2FD2" w:rsidP="006D2FD2">
      <w:pPr>
        <w:numPr>
          <w:ilvl w:val="0"/>
          <w:numId w:val="2"/>
        </w:numPr>
        <w:spacing w:after="0" w:line="240" w:lineRule="auto"/>
        <w:jc w:val="both"/>
        <w:rPr>
          <w:rFonts w:ascii="Calibri" w:hAnsi="Calibri" w:cs="Arial"/>
        </w:rPr>
      </w:pPr>
      <w:r>
        <w:rPr>
          <w:rFonts w:ascii="Calibri" w:hAnsi="Calibri" w:cs="Arial"/>
        </w:rPr>
        <w:t>Pulse duration: &lt;</w:t>
      </w:r>
      <w:r w:rsidRPr="006D2FD2">
        <w:rPr>
          <w:rFonts w:ascii="Calibri" w:hAnsi="Calibri" w:cs="Arial"/>
        </w:rPr>
        <w:t>400 fs</w:t>
      </w:r>
    </w:p>
    <w:p w:rsidR="006D2FD2" w:rsidRPr="006D2FD2" w:rsidRDefault="006D2FD2" w:rsidP="006D2FD2">
      <w:pPr>
        <w:numPr>
          <w:ilvl w:val="0"/>
          <w:numId w:val="2"/>
        </w:numPr>
        <w:spacing w:after="0" w:line="240" w:lineRule="auto"/>
        <w:jc w:val="both"/>
        <w:rPr>
          <w:rFonts w:ascii="Calibri" w:hAnsi="Calibri" w:cs="Arial"/>
        </w:rPr>
      </w:pPr>
      <w:r>
        <w:rPr>
          <w:rFonts w:ascii="Calibri" w:hAnsi="Calibri" w:cs="Arial"/>
        </w:rPr>
        <w:t>Max pulse energy: 70</w:t>
      </w:r>
      <w:r w:rsidRPr="006D2FD2">
        <w:rPr>
          <w:rFonts w:ascii="Calibri" w:hAnsi="Calibri" w:cs="Arial"/>
        </w:rPr>
        <w:t xml:space="preserve"> µJ</w:t>
      </w:r>
    </w:p>
    <w:p w:rsid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 xml:space="preserve">Repetition rate: </w:t>
      </w:r>
      <w:r>
        <w:rPr>
          <w:rFonts w:ascii="Calibri" w:hAnsi="Calibri" w:cs="Arial"/>
        </w:rPr>
        <w:t>75</w:t>
      </w:r>
      <w:r w:rsidRPr="006D2FD2">
        <w:rPr>
          <w:rFonts w:ascii="Calibri" w:hAnsi="Calibri" w:cs="Arial"/>
        </w:rPr>
        <w:t xml:space="preserve"> kHz</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Max average output power</w:t>
      </w:r>
      <w:r>
        <w:rPr>
          <w:rFonts w:ascii="Calibri" w:hAnsi="Calibri" w:cs="Arial"/>
        </w:rPr>
        <w:t>: 5</w:t>
      </w:r>
      <w:r w:rsidRPr="006D2FD2">
        <w:rPr>
          <w:rFonts w:ascii="Calibri" w:hAnsi="Calibri" w:cs="Arial"/>
        </w:rPr>
        <w:t xml:space="preserve"> W</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Beam Quality (M²):</w:t>
      </w:r>
      <w:r>
        <w:rPr>
          <w:rFonts w:ascii="Calibri" w:hAnsi="Calibri" w:cs="Calibri"/>
        </w:rPr>
        <w:t>≤</w:t>
      </w:r>
      <w:r>
        <w:rPr>
          <w:rFonts w:ascii="Calibri" w:hAnsi="Calibri" w:cs="Arial"/>
        </w:rPr>
        <w:t xml:space="preserve"> 1.2, TEM</w:t>
      </w:r>
      <w:r w:rsidRPr="006D2FD2">
        <w:rPr>
          <w:rFonts w:ascii="Calibri" w:hAnsi="Calibri" w:cs="Arial"/>
          <w:vertAlign w:val="subscript"/>
        </w:rPr>
        <w:t>00</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Ellipticity: &lt; 0.1</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Laser beam diameter: 5 mm</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Polarization: Linear, &gt; 100: 1</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Pointing stability</w:t>
      </w:r>
      <w:r>
        <w:rPr>
          <w:rFonts w:ascii="Calibri" w:hAnsi="Calibri" w:cs="Arial"/>
        </w:rPr>
        <w:t xml:space="preserve">: </w:t>
      </w:r>
      <w:r w:rsidRPr="006D2FD2">
        <w:rPr>
          <w:rFonts w:ascii="Calibri" w:hAnsi="Calibri" w:cs="Arial"/>
        </w:rPr>
        <w:t xml:space="preserve">&lt; 30 </w:t>
      </w:r>
      <w:proofErr w:type="spellStart"/>
      <w:r w:rsidRPr="006D2FD2">
        <w:rPr>
          <w:rFonts w:ascii="Calibri" w:hAnsi="Calibri" w:cs="Arial"/>
        </w:rPr>
        <w:t>μradrms</w:t>
      </w:r>
      <w:proofErr w:type="spellEnd"/>
      <w:r w:rsidRPr="006D2FD2">
        <w:rPr>
          <w:rFonts w:ascii="Calibri" w:hAnsi="Calibri" w:cs="Arial"/>
        </w:rPr>
        <w:t xml:space="preserve"> (12 h) constant temperature&lt; 5 </w:t>
      </w:r>
      <w:proofErr w:type="spellStart"/>
      <w:r w:rsidRPr="006D2FD2">
        <w:rPr>
          <w:rFonts w:ascii="Calibri" w:hAnsi="Calibri" w:cs="Arial"/>
        </w:rPr>
        <w:t>μrad</w:t>
      </w:r>
      <w:proofErr w:type="spellEnd"/>
      <w:r w:rsidRPr="006D2FD2">
        <w:rPr>
          <w:rFonts w:ascii="Calibri" w:hAnsi="Calibri" w:cs="Arial"/>
        </w:rPr>
        <w:t xml:space="preserve"> / °C 18</w:t>
      </w:r>
      <w:r>
        <w:rPr>
          <w:rFonts w:ascii="Calibri" w:hAnsi="Calibri" w:cs="Arial"/>
        </w:rPr>
        <w:t xml:space="preserve"> - </w:t>
      </w:r>
      <w:r w:rsidRPr="006D2FD2">
        <w:rPr>
          <w:rFonts w:ascii="Calibri" w:hAnsi="Calibri" w:cs="Arial"/>
        </w:rPr>
        <w:t>35 °C</w:t>
      </w:r>
    </w:p>
    <w:p w:rsid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Amplitude noise</w:t>
      </w:r>
      <w:r>
        <w:rPr>
          <w:rFonts w:ascii="Calibri" w:hAnsi="Calibri" w:cs="Arial"/>
        </w:rPr>
        <w:t xml:space="preserve">: </w:t>
      </w:r>
      <w:r w:rsidRPr="006D2FD2">
        <w:rPr>
          <w:rFonts w:ascii="Calibri" w:hAnsi="Calibri" w:cs="Arial"/>
        </w:rPr>
        <w:t>&lt; 1 % rms</w:t>
      </w:r>
    </w:p>
    <w:p w:rsidR="006D2FD2" w:rsidRDefault="006D2FD2" w:rsidP="006D2FD2">
      <w:pPr>
        <w:numPr>
          <w:ilvl w:val="0"/>
          <w:numId w:val="2"/>
        </w:numPr>
        <w:spacing w:after="0" w:line="240" w:lineRule="auto"/>
        <w:jc w:val="both"/>
        <w:rPr>
          <w:rFonts w:ascii="Calibri" w:hAnsi="Calibri" w:cs="Arial"/>
        </w:rPr>
      </w:pPr>
      <w:r>
        <w:rPr>
          <w:rFonts w:ascii="Calibri" w:hAnsi="Calibri" w:cs="Arial"/>
        </w:rPr>
        <w:lastRenderedPageBreak/>
        <w:t xml:space="preserve">The laser is equipped with a scanning head </w:t>
      </w:r>
      <w:r w:rsidRPr="006D2FD2">
        <w:rPr>
          <w:rFonts w:ascii="Calibri" w:hAnsi="Calibri" w:cs="Arial"/>
        </w:rPr>
        <w:t>(</w:t>
      </w:r>
      <w:proofErr w:type="spellStart"/>
      <w:r w:rsidRPr="006D2FD2">
        <w:rPr>
          <w:rFonts w:ascii="Calibri" w:hAnsi="Calibri" w:cs="Arial"/>
        </w:rPr>
        <w:t>intelliSCAN</w:t>
      </w:r>
      <w:proofErr w:type="spellEnd"/>
      <w:r w:rsidRPr="006D2FD2">
        <w:rPr>
          <w:rFonts w:ascii="Calibri" w:hAnsi="Calibri" w:cs="Arial"/>
        </w:rPr>
        <w:t xml:space="preserve"> 14, SCANLAB)</w:t>
      </w:r>
      <w:r>
        <w:rPr>
          <w:rFonts w:ascii="Calibri" w:hAnsi="Calibri" w:cs="Arial"/>
        </w:rPr>
        <w:t xml:space="preserve"> with the characteristics:</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Aperture: 14 mm</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Marking speed: 2 m / s</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Scan angle: maximum ± 0.35 rad</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 xml:space="preserve">High write quality: </w:t>
      </w:r>
      <w:r>
        <w:rPr>
          <w:rFonts w:ascii="Calibri" w:hAnsi="Calibri" w:cs="Arial"/>
        </w:rPr>
        <w:t>480</w:t>
      </w:r>
      <w:r w:rsidRPr="006D2FD2">
        <w:rPr>
          <w:rFonts w:ascii="Calibri" w:hAnsi="Calibri" w:cs="Arial"/>
        </w:rPr>
        <w:t xml:space="preserve"> cps</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Step response time in 10% full range: 3.0 ms</w:t>
      </w:r>
    </w:p>
    <w:p w:rsidR="006D2FD2" w:rsidRPr="006D2FD2" w:rsidRDefault="006D2FD2" w:rsidP="006D2FD2">
      <w:pPr>
        <w:numPr>
          <w:ilvl w:val="0"/>
          <w:numId w:val="2"/>
        </w:numPr>
        <w:spacing w:after="0" w:line="240" w:lineRule="auto"/>
        <w:jc w:val="both"/>
        <w:rPr>
          <w:rFonts w:ascii="Calibri" w:hAnsi="Calibri" w:cs="Arial"/>
        </w:rPr>
      </w:pPr>
      <w:r w:rsidRPr="006D2FD2">
        <w:rPr>
          <w:rFonts w:ascii="Calibri" w:hAnsi="Calibri" w:cs="Arial"/>
        </w:rPr>
        <w:t>F-Theta lens for scanning: 1</w:t>
      </w:r>
      <w:r>
        <w:rPr>
          <w:rFonts w:ascii="Calibri" w:hAnsi="Calibri" w:cs="Arial"/>
        </w:rPr>
        <w:t>6</w:t>
      </w:r>
      <w:r w:rsidRPr="006D2FD2">
        <w:rPr>
          <w:rFonts w:ascii="Calibri" w:hAnsi="Calibri" w:cs="Arial"/>
        </w:rPr>
        <w:t>0 mm</w:t>
      </w:r>
      <w:r>
        <w:rPr>
          <w:rFonts w:ascii="Calibri" w:hAnsi="Calibri" w:cs="Arial"/>
        </w:rPr>
        <w:t xml:space="preserve"> focal length </w:t>
      </w:r>
    </w:p>
    <w:p w:rsidR="006D2FD2" w:rsidRPr="006D2FD2" w:rsidRDefault="006D2FD2" w:rsidP="006D2FD2">
      <w:pPr>
        <w:numPr>
          <w:ilvl w:val="0"/>
          <w:numId w:val="2"/>
        </w:numPr>
        <w:spacing w:after="0" w:line="240" w:lineRule="auto"/>
        <w:jc w:val="both"/>
        <w:rPr>
          <w:rFonts w:ascii="Calibri" w:hAnsi="Calibri" w:cs="Arial"/>
        </w:rPr>
      </w:pPr>
      <w:r>
        <w:rPr>
          <w:rFonts w:ascii="Calibri" w:hAnsi="Calibri" w:cs="Arial"/>
        </w:rPr>
        <w:t>Scanning f</w:t>
      </w:r>
      <w:r w:rsidRPr="006D2FD2">
        <w:rPr>
          <w:rFonts w:ascii="Calibri" w:hAnsi="Calibri" w:cs="Arial"/>
        </w:rPr>
        <w:t>ield size: 60 mm x 60 mm</w:t>
      </w:r>
    </w:p>
    <w:p w:rsidR="00C64059" w:rsidRDefault="00C64059" w:rsidP="0069705D">
      <w:pPr>
        <w:spacing w:after="100" w:afterAutospacing="1"/>
        <w:rPr>
          <w:b/>
          <w:sz w:val="32"/>
          <w:szCs w:val="32"/>
          <w:highlight w:val="yellow"/>
        </w:rPr>
      </w:pPr>
    </w:p>
    <w:p w:rsidR="00A66F2F" w:rsidRDefault="00A66F2F" w:rsidP="0069705D">
      <w:pPr>
        <w:spacing w:after="100" w:afterAutospacing="1"/>
        <w:rPr>
          <w:b/>
          <w:sz w:val="32"/>
          <w:szCs w:val="32"/>
        </w:rPr>
      </w:pPr>
      <w:r w:rsidRPr="00C7045C">
        <w:rPr>
          <w:b/>
          <w:sz w:val="32"/>
          <w:szCs w:val="32"/>
        </w:rPr>
        <w:t>Specification of expertise rele</w:t>
      </w:r>
      <w:r w:rsidR="009124E8" w:rsidRPr="00C7045C">
        <w:rPr>
          <w:b/>
          <w:sz w:val="32"/>
          <w:szCs w:val="32"/>
        </w:rPr>
        <w:t xml:space="preserve">vant to </w:t>
      </w:r>
      <w:proofErr w:type="spellStart"/>
      <w:r w:rsidR="009124E8" w:rsidRPr="00C7045C">
        <w:rPr>
          <w:b/>
          <w:sz w:val="32"/>
          <w:szCs w:val="32"/>
        </w:rPr>
        <w:t>NanoEnviCzworkpackages</w:t>
      </w:r>
      <w:proofErr w:type="spellEnd"/>
      <w:r w:rsidR="009124E8" w:rsidRPr="00C7045C">
        <w:rPr>
          <w:b/>
          <w:sz w:val="32"/>
          <w:szCs w:val="32"/>
        </w:rPr>
        <w:t>:</w:t>
      </w:r>
    </w:p>
    <w:p w:rsidR="00A66F2F" w:rsidRPr="006C4E06" w:rsidRDefault="006C4E06" w:rsidP="006C4E06">
      <w:pPr>
        <w:spacing w:after="100" w:afterAutospacing="1"/>
        <w:rPr>
          <w:b/>
        </w:rPr>
      </w:pPr>
      <w:r w:rsidRPr="006C4E06">
        <w:rPr>
          <w:b/>
        </w:rPr>
        <w:t>WP3</w:t>
      </w:r>
      <w:r>
        <w:rPr>
          <w:b/>
        </w:rPr>
        <w:t xml:space="preserve"> </w:t>
      </w:r>
      <w:r w:rsidRPr="006C4E06">
        <w:t>a, c, e, f, h</w:t>
      </w:r>
      <w:r>
        <w:t xml:space="preserve">, </w:t>
      </w:r>
      <w:r w:rsidRPr="006C4E06">
        <w:rPr>
          <w:b/>
        </w:rPr>
        <w:t>WP5</w:t>
      </w:r>
      <w:r>
        <w:t xml:space="preserve"> c</w:t>
      </w:r>
    </w:p>
    <w:p w:rsidR="00A66F2F" w:rsidRPr="005A1001" w:rsidRDefault="00A66F2F" w:rsidP="00D53E75">
      <w:pPr>
        <w:jc w:val="both"/>
        <w:rPr>
          <w:b/>
          <w:sz w:val="32"/>
          <w:szCs w:val="32"/>
        </w:rPr>
      </w:pPr>
      <w:r w:rsidRPr="005A1001">
        <w:rPr>
          <w:b/>
          <w:sz w:val="32"/>
          <w:szCs w:val="32"/>
        </w:rPr>
        <w:t>Detailed description of expertise</w:t>
      </w:r>
    </w:p>
    <w:p w:rsidR="00625EAE" w:rsidRDefault="00625EAE" w:rsidP="00D53E75">
      <w:pPr>
        <w:jc w:val="both"/>
      </w:pPr>
      <w:r w:rsidRPr="00500848">
        <w:rPr>
          <w:b/>
        </w:rPr>
        <w:t>Please, specify</w:t>
      </w:r>
      <w:r w:rsidR="002A071C" w:rsidRPr="00500848">
        <w:rPr>
          <w:b/>
        </w:rPr>
        <w:t xml:space="preserve"> the</w:t>
      </w:r>
      <w:r w:rsidRPr="00500848">
        <w:rPr>
          <w:b/>
        </w:rPr>
        <w:t xml:space="preserve"> main research topics</w:t>
      </w:r>
      <w:r w:rsidR="00B5358E" w:rsidRPr="00500848">
        <w:rPr>
          <w:b/>
        </w:rPr>
        <w:t xml:space="preserve"> connected with equipment</w:t>
      </w:r>
      <w:r w:rsidRPr="00500848">
        <w:t>:</w:t>
      </w:r>
    </w:p>
    <w:p w:rsidR="006D2FD2" w:rsidRDefault="006D2FD2" w:rsidP="00D53E75">
      <w:pPr>
        <w:jc w:val="both"/>
      </w:pPr>
      <w:r w:rsidRPr="006D2FD2">
        <w:t xml:space="preserve">The </w:t>
      </w:r>
      <w:r>
        <w:t>equipment is mainly used for the production of high</w:t>
      </w:r>
      <w:r w:rsidR="00D53E75">
        <w:t>-</w:t>
      </w:r>
      <w:r>
        <w:t>quality nanomaterials through the</w:t>
      </w:r>
      <w:r w:rsidRPr="006D2FD2">
        <w:t xml:space="preserve"> synthesis approach </w:t>
      </w:r>
      <w:r>
        <w:t>known as</w:t>
      </w:r>
      <w:r w:rsidRPr="006D2FD2">
        <w:t xml:space="preserve"> Laser Synthesis of Colloids (LSC), a versatile and highly reproducible technique that enable</w:t>
      </w:r>
      <w:r>
        <w:t>s</w:t>
      </w:r>
      <w:r w:rsidRPr="006D2FD2">
        <w:t xml:space="preserve"> the synthesis of complex nanostructures from almost any kind of solid material. Essentially, an ultrafast laser source that </w:t>
      </w:r>
      <w:r>
        <w:t>can</w:t>
      </w:r>
      <w:r w:rsidRPr="006D2FD2">
        <w:t xml:space="preserve"> deliver peak intensities above 10</w:t>
      </w:r>
      <w:r w:rsidRPr="006D2FD2">
        <w:rPr>
          <w:vertAlign w:val="superscript"/>
        </w:rPr>
        <w:t>13</w:t>
      </w:r>
      <w:r w:rsidRPr="006D2FD2">
        <w:t xml:space="preserve"> W/cm</w:t>
      </w:r>
      <w:r w:rsidRPr="006D2FD2">
        <w:rPr>
          <w:vertAlign w:val="superscript"/>
        </w:rPr>
        <w:t>2</w:t>
      </w:r>
      <w:r w:rsidRPr="006D2FD2">
        <w:t xml:space="preserve"> in shorter times than the conventional electronic relaxation time (10</w:t>
      </w:r>
      <w:r w:rsidRPr="006D2FD2">
        <w:rPr>
          <w:vertAlign w:val="superscript"/>
        </w:rPr>
        <w:t>-12</w:t>
      </w:r>
      <w:r w:rsidRPr="006D2FD2">
        <w:t xml:space="preserve"> s), is used to irradiate a solid target, which is immersed in a liquid medium. The extreme laser-matter interaction leads to the efficient detachment of small pieces from the material, which causes the synthesis of colloids containing the desired nanostructures.</w:t>
      </w:r>
    </w:p>
    <w:p w:rsidR="006D2FD2" w:rsidRDefault="006D2FD2" w:rsidP="00D53E75">
      <w:pPr>
        <w:jc w:val="both"/>
      </w:pPr>
      <w:r>
        <w:t>As the solid can be almost anything (metals, transition metals, semiconductors, polymers, etc…), as well as the liquid medium (polar solvents, non-polar solvents, solvents containing solutes like macromolecules, etc…), the technique enables the production of tailored nanomaterials on demand.</w:t>
      </w:r>
      <w:r w:rsidR="00D53E75">
        <w:t xml:space="preserve"> Besides, the equipment can be used to modify bulk, micro, or nanostructured materials by laser irradiation in air.</w:t>
      </w:r>
    </w:p>
    <w:p w:rsidR="00625EAE" w:rsidRDefault="00625EAE" w:rsidP="00D53E75">
      <w:pPr>
        <w:jc w:val="both"/>
      </w:pPr>
      <w:r w:rsidRPr="00500848">
        <w:rPr>
          <w:b/>
        </w:rPr>
        <w:t xml:space="preserve">Please, specify </w:t>
      </w:r>
      <w:r w:rsidR="002A071C" w:rsidRPr="00500848">
        <w:rPr>
          <w:b/>
        </w:rPr>
        <w:t xml:space="preserve">the </w:t>
      </w:r>
      <w:r w:rsidRPr="00500848">
        <w:rPr>
          <w:b/>
        </w:rPr>
        <w:t>secondary research topics</w:t>
      </w:r>
      <w:r w:rsidR="00B5358E" w:rsidRPr="00500848">
        <w:rPr>
          <w:b/>
        </w:rPr>
        <w:t xml:space="preserve"> connected with equipment</w:t>
      </w:r>
      <w:r w:rsidRPr="00500848">
        <w:t>:</w:t>
      </w:r>
    </w:p>
    <w:p w:rsidR="00625EAE" w:rsidRDefault="006D2FD2" w:rsidP="00D53E75">
      <w:pPr>
        <w:jc w:val="both"/>
      </w:pPr>
      <w:r>
        <w:t>Synthesis of ligand-free nanoparticles or nanoparticles functionalized with molecules on demand.</w:t>
      </w:r>
      <w:r w:rsidR="00D53E75" w:rsidRPr="00D53E75">
        <w:t>Surface modification</w:t>
      </w:r>
      <w:r w:rsidR="00D53E75">
        <w:t xml:space="preserve">, micromachining, drilling and cuttingof materials </w:t>
      </w:r>
      <w:r w:rsidR="00D53E75" w:rsidRPr="00D53E75">
        <w:t xml:space="preserve">by </w:t>
      </w:r>
      <w:r w:rsidR="00D53E75">
        <w:t>laser irradiation.</w:t>
      </w:r>
    </w:p>
    <w:p w:rsidR="009124E8" w:rsidRDefault="009124E8" w:rsidP="00D53E75">
      <w:pPr>
        <w:jc w:val="both"/>
        <w:rPr>
          <w:b/>
        </w:rPr>
      </w:pPr>
      <w:r w:rsidRPr="0011115E">
        <w:rPr>
          <w:b/>
        </w:rPr>
        <w:t>Keywords describing research area:</w:t>
      </w:r>
    </w:p>
    <w:p w:rsidR="00502A63" w:rsidRPr="006D2FD2" w:rsidRDefault="00D53E75" w:rsidP="00D53E75">
      <w:pPr>
        <w:jc w:val="both"/>
      </w:pPr>
      <w:r w:rsidRPr="006D2FD2">
        <w:t xml:space="preserve">Laser Synthesis of Colloids (LSC), </w:t>
      </w:r>
      <w:r w:rsidR="009E1C42" w:rsidRPr="00D53E75">
        <w:t xml:space="preserve">nanoparticles, </w:t>
      </w:r>
      <w:r>
        <w:t>colloidal nanomaterials</w:t>
      </w:r>
      <w:r w:rsidR="009E1C42" w:rsidRPr="00D53E75">
        <w:t xml:space="preserve">, </w:t>
      </w:r>
      <w:r>
        <w:t>engineered nanoparticles, surface modification by femtosecond laser irradiation.</w:t>
      </w:r>
    </w:p>
    <w:p w:rsidR="009124E8" w:rsidRPr="00647884" w:rsidRDefault="009124E8" w:rsidP="00D53E75">
      <w:pPr>
        <w:jc w:val="both"/>
        <w:rPr>
          <w:b/>
          <w:sz w:val="32"/>
          <w:szCs w:val="32"/>
        </w:rPr>
      </w:pPr>
      <w:r w:rsidRPr="00647884">
        <w:rPr>
          <w:b/>
          <w:sz w:val="32"/>
          <w:szCs w:val="32"/>
        </w:rPr>
        <w:t>Competence</w:t>
      </w:r>
    </w:p>
    <w:p w:rsidR="00A66F2F" w:rsidRDefault="009124E8" w:rsidP="00D53E75">
      <w:pPr>
        <w:jc w:val="both"/>
        <w:rPr>
          <w:b/>
        </w:rPr>
      </w:pPr>
      <w:r w:rsidRPr="00502A63">
        <w:rPr>
          <w:b/>
        </w:rPr>
        <w:lastRenderedPageBreak/>
        <w:t>Relevance for applied and industrial research:</w:t>
      </w:r>
    </w:p>
    <w:p w:rsidR="009E1C42" w:rsidRDefault="00D53E75" w:rsidP="00D53E75">
      <w:pPr>
        <w:jc w:val="both"/>
      </w:pPr>
      <w:r w:rsidRPr="00D53E75">
        <w:t>Design of high-quality nanomaterials for specific applications such as catalysis, bio-labeling, bacteria</w:t>
      </w:r>
      <w:r>
        <w:t>-</w:t>
      </w:r>
      <w:r w:rsidRPr="00D53E75">
        <w:t>killing</w:t>
      </w:r>
      <w:r>
        <w:t>,</w:t>
      </w:r>
      <w:r w:rsidRPr="00D53E75">
        <w:t xml:space="preserve"> and smart fluids development</w:t>
      </w:r>
      <w:r>
        <w:t>, among others</w:t>
      </w:r>
      <w:r w:rsidRPr="00D53E75">
        <w:t>.</w:t>
      </w:r>
      <w:r>
        <w:t xml:space="preserve"> Surface modification, micromachining, drilling, and cutting thick materials like </w:t>
      </w:r>
      <w:r w:rsidRPr="00D53E75">
        <w:t xml:space="preserve">glass, ceramics, and </w:t>
      </w:r>
      <w:r>
        <w:t>metals, among others.</w:t>
      </w:r>
    </w:p>
    <w:p w:rsidR="00E83991" w:rsidRDefault="00E83991" w:rsidP="00D53E75">
      <w:pPr>
        <w:jc w:val="both"/>
        <w:rPr>
          <w:b/>
        </w:rPr>
      </w:pPr>
    </w:p>
    <w:p w:rsidR="009124E8" w:rsidRDefault="009124E8" w:rsidP="00D53E75">
      <w:pPr>
        <w:jc w:val="both"/>
        <w:rPr>
          <w:b/>
        </w:rPr>
      </w:pPr>
      <w:r w:rsidRPr="00ED3566">
        <w:rPr>
          <w:b/>
        </w:rPr>
        <w:t>Relevance for fundamental studies:</w:t>
      </w:r>
    </w:p>
    <w:p w:rsidR="00D53E75" w:rsidRDefault="00D53E75" w:rsidP="00D53E75">
      <w:pPr>
        <w:jc w:val="both"/>
      </w:pPr>
      <w:r>
        <w:t>A</w:t>
      </w:r>
      <w:r w:rsidRPr="00D53E75">
        <w:t xml:space="preserve">s the liquid environment could be almost any kind of liquid, and the solid target could be almost any kind of solid material, </w:t>
      </w:r>
      <w:r>
        <w:t xml:space="preserve">the </w:t>
      </w:r>
      <w:r w:rsidRPr="00D53E75">
        <w:t>LSC</w:t>
      </w:r>
      <w:r>
        <w:t xml:space="preserve"> methodology used to prepare </w:t>
      </w:r>
      <w:proofErr w:type="spellStart"/>
      <w:r>
        <w:t>nanocolloids</w:t>
      </w:r>
      <w:proofErr w:type="spellEnd"/>
      <w:r w:rsidRPr="00D53E75">
        <w:t xml:space="preserve"> permits an unlimited number of possibilities, including the one-step synthesis and functionalization of nanomaterials by adding solutes in the liquid environment. Th</w:t>
      </w:r>
      <w:r>
        <w:t>e exploitation of such an opportunity can lead to</w:t>
      </w:r>
      <w:r w:rsidRPr="00D53E75">
        <w:t xml:space="preserve"> the production of </w:t>
      </w:r>
      <w:r>
        <w:t xml:space="preserve">high-quality </w:t>
      </w:r>
      <w:r w:rsidRPr="00D53E75">
        <w:t>functional nanom</w:t>
      </w:r>
      <w:r>
        <w:t xml:space="preserve">aterials for </w:t>
      </w:r>
      <w:r w:rsidRPr="00D53E75">
        <w:t xml:space="preserve">multiple applications. </w:t>
      </w:r>
    </w:p>
    <w:p w:rsidR="00ED3566" w:rsidRPr="00D53E75" w:rsidRDefault="00D53E75" w:rsidP="00D53E75">
      <w:pPr>
        <w:jc w:val="both"/>
      </w:pPr>
      <w:r>
        <w:t>Besides, as a femtosecond pulsed laser source delivers energy in a window of time shorter than the conventional electronic relaxation time, the irradiation of solid materials can render electronic response that may enable highly specific modifications in the structure of the materials.</w:t>
      </w:r>
    </w:p>
    <w:p w:rsidR="00647884" w:rsidRPr="002A071C" w:rsidRDefault="00647884" w:rsidP="00D53E75">
      <w:pPr>
        <w:jc w:val="both"/>
        <w:rPr>
          <w:b/>
          <w:sz w:val="36"/>
          <w:szCs w:val="36"/>
        </w:rPr>
      </w:pPr>
      <w:r w:rsidRPr="002A071C">
        <w:rPr>
          <w:b/>
          <w:sz w:val="36"/>
          <w:szCs w:val="36"/>
        </w:rPr>
        <w:t>Comments</w:t>
      </w:r>
    </w:p>
    <w:p w:rsidR="00A66F2F" w:rsidRPr="00A66F2F" w:rsidRDefault="00A66F2F" w:rsidP="00A66F2F">
      <w:pPr>
        <w:rPr>
          <w:sz w:val="36"/>
          <w:szCs w:val="36"/>
        </w:rPr>
      </w:pPr>
    </w:p>
    <w:p w:rsidR="00A66F2F" w:rsidRPr="00A66F2F" w:rsidRDefault="00A66F2F" w:rsidP="00A66F2F">
      <w:pPr>
        <w:rPr>
          <w:sz w:val="36"/>
          <w:szCs w:val="36"/>
        </w:rPr>
      </w:pPr>
    </w:p>
    <w:sectPr w:rsidR="00A66F2F" w:rsidRPr="00A66F2F" w:rsidSect="008C5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C6F0D"/>
    <w:multiLevelType w:val="hybridMultilevel"/>
    <w:tmpl w:val="436251AA"/>
    <w:lvl w:ilvl="0" w:tplc="04050003">
      <w:start w:val="1"/>
      <w:numFmt w:val="bullet"/>
      <w:lvlText w:val="o"/>
      <w:lvlJc w:val="left"/>
      <w:pPr>
        <w:tabs>
          <w:tab w:val="num" w:pos="1245"/>
        </w:tabs>
        <w:ind w:left="1245" w:hanging="360"/>
      </w:pPr>
      <w:rPr>
        <w:rFonts w:ascii="Courier New" w:hAnsi="Courier New" w:cs="Courier New" w:hint="default"/>
      </w:rPr>
    </w:lvl>
    <w:lvl w:ilvl="1" w:tplc="04050003" w:tentative="1">
      <w:start w:val="1"/>
      <w:numFmt w:val="bullet"/>
      <w:lvlText w:val="o"/>
      <w:lvlJc w:val="left"/>
      <w:pPr>
        <w:tabs>
          <w:tab w:val="num" w:pos="1965"/>
        </w:tabs>
        <w:ind w:left="1965" w:hanging="360"/>
      </w:pPr>
      <w:rPr>
        <w:rFonts w:ascii="Courier New" w:hAnsi="Courier New" w:cs="Courier New" w:hint="default"/>
      </w:rPr>
    </w:lvl>
    <w:lvl w:ilvl="2" w:tplc="04050005" w:tentative="1">
      <w:start w:val="1"/>
      <w:numFmt w:val="bullet"/>
      <w:lvlText w:val=""/>
      <w:lvlJc w:val="left"/>
      <w:pPr>
        <w:tabs>
          <w:tab w:val="num" w:pos="2685"/>
        </w:tabs>
        <w:ind w:left="2685" w:hanging="360"/>
      </w:pPr>
      <w:rPr>
        <w:rFonts w:ascii="Wingdings" w:hAnsi="Wingdings" w:hint="default"/>
      </w:rPr>
    </w:lvl>
    <w:lvl w:ilvl="3" w:tplc="04050001" w:tentative="1">
      <w:start w:val="1"/>
      <w:numFmt w:val="bullet"/>
      <w:lvlText w:val=""/>
      <w:lvlJc w:val="left"/>
      <w:pPr>
        <w:tabs>
          <w:tab w:val="num" w:pos="3405"/>
        </w:tabs>
        <w:ind w:left="3405" w:hanging="360"/>
      </w:pPr>
      <w:rPr>
        <w:rFonts w:ascii="Symbol" w:hAnsi="Symbol" w:hint="default"/>
      </w:rPr>
    </w:lvl>
    <w:lvl w:ilvl="4" w:tplc="04050003" w:tentative="1">
      <w:start w:val="1"/>
      <w:numFmt w:val="bullet"/>
      <w:lvlText w:val="o"/>
      <w:lvlJc w:val="left"/>
      <w:pPr>
        <w:tabs>
          <w:tab w:val="num" w:pos="4125"/>
        </w:tabs>
        <w:ind w:left="4125" w:hanging="360"/>
      </w:pPr>
      <w:rPr>
        <w:rFonts w:ascii="Courier New" w:hAnsi="Courier New" w:cs="Courier New" w:hint="default"/>
      </w:rPr>
    </w:lvl>
    <w:lvl w:ilvl="5" w:tplc="04050005" w:tentative="1">
      <w:start w:val="1"/>
      <w:numFmt w:val="bullet"/>
      <w:lvlText w:val=""/>
      <w:lvlJc w:val="left"/>
      <w:pPr>
        <w:tabs>
          <w:tab w:val="num" w:pos="4845"/>
        </w:tabs>
        <w:ind w:left="4845" w:hanging="360"/>
      </w:pPr>
      <w:rPr>
        <w:rFonts w:ascii="Wingdings" w:hAnsi="Wingdings" w:hint="default"/>
      </w:rPr>
    </w:lvl>
    <w:lvl w:ilvl="6" w:tplc="04050001" w:tentative="1">
      <w:start w:val="1"/>
      <w:numFmt w:val="bullet"/>
      <w:lvlText w:val=""/>
      <w:lvlJc w:val="left"/>
      <w:pPr>
        <w:tabs>
          <w:tab w:val="num" w:pos="5565"/>
        </w:tabs>
        <w:ind w:left="5565" w:hanging="360"/>
      </w:pPr>
      <w:rPr>
        <w:rFonts w:ascii="Symbol" w:hAnsi="Symbol" w:hint="default"/>
      </w:rPr>
    </w:lvl>
    <w:lvl w:ilvl="7" w:tplc="04050003" w:tentative="1">
      <w:start w:val="1"/>
      <w:numFmt w:val="bullet"/>
      <w:lvlText w:val="o"/>
      <w:lvlJc w:val="left"/>
      <w:pPr>
        <w:tabs>
          <w:tab w:val="num" w:pos="6285"/>
        </w:tabs>
        <w:ind w:left="6285" w:hanging="360"/>
      </w:pPr>
      <w:rPr>
        <w:rFonts w:ascii="Courier New" w:hAnsi="Courier New" w:cs="Courier New" w:hint="default"/>
      </w:rPr>
    </w:lvl>
    <w:lvl w:ilvl="8" w:tplc="04050005" w:tentative="1">
      <w:start w:val="1"/>
      <w:numFmt w:val="bullet"/>
      <w:lvlText w:val=""/>
      <w:lvlJc w:val="left"/>
      <w:pPr>
        <w:tabs>
          <w:tab w:val="num" w:pos="7005"/>
        </w:tabs>
        <w:ind w:left="7005"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M0tbA0NDC2MLS0tDBS0lEKTi0uzszPAykwrAUAT214WywAAAA="/>
  </w:docVars>
  <w:rsids>
    <w:rsidRoot w:val="00A66F2F"/>
    <w:rsid w:val="00006EB3"/>
    <w:rsid w:val="00070A95"/>
    <w:rsid w:val="00073239"/>
    <w:rsid w:val="0011115E"/>
    <w:rsid w:val="00200954"/>
    <w:rsid w:val="00250847"/>
    <w:rsid w:val="002A071C"/>
    <w:rsid w:val="002D34CF"/>
    <w:rsid w:val="00396353"/>
    <w:rsid w:val="003C2D77"/>
    <w:rsid w:val="00412FAE"/>
    <w:rsid w:val="00490EEB"/>
    <w:rsid w:val="00500848"/>
    <w:rsid w:val="00502A63"/>
    <w:rsid w:val="005305F6"/>
    <w:rsid w:val="005554ED"/>
    <w:rsid w:val="005A1001"/>
    <w:rsid w:val="00625EAE"/>
    <w:rsid w:val="00636E67"/>
    <w:rsid w:val="00647884"/>
    <w:rsid w:val="006804DE"/>
    <w:rsid w:val="00686908"/>
    <w:rsid w:val="0069705D"/>
    <w:rsid w:val="006C4E06"/>
    <w:rsid w:val="006D2FD2"/>
    <w:rsid w:val="007B4790"/>
    <w:rsid w:val="0086289B"/>
    <w:rsid w:val="008C5739"/>
    <w:rsid w:val="008E32CC"/>
    <w:rsid w:val="009124E8"/>
    <w:rsid w:val="009A38A7"/>
    <w:rsid w:val="009C2AFC"/>
    <w:rsid w:val="009E1C42"/>
    <w:rsid w:val="009F6B3D"/>
    <w:rsid w:val="00A66F2F"/>
    <w:rsid w:val="00AC6FBB"/>
    <w:rsid w:val="00B26C6F"/>
    <w:rsid w:val="00B470DE"/>
    <w:rsid w:val="00B5358E"/>
    <w:rsid w:val="00BB70A3"/>
    <w:rsid w:val="00C140B9"/>
    <w:rsid w:val="00C35C57"/>
    <w:rsid w:val="00C42B57"/>
    <w:rsid w:val="00C64059"/>
    <w:rsid w:val="00C6421C"/>
    <w:rsid w:val="00C7045C"/>
    <w:rsid w:val="00C70848"/>
    <w:rsid w:val="00D53E75"/>
    <w:rsid w:val="00DD5492"/>
    <w:rsid w:val="00E1573F"/>
    <w:rsid w:val="00E44C59"/>
    <w:rsid w:val="00E83991"/>
    <w:rsid w:val="00EA069A"/>
    <w:rsid w:val="00ED3566"/>
    <w:rsid w:val="00F01C9F"/>
    <w:rsid w:val="00FA53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07E8"/>
  <w15:docId w15:val="{0955781C-1A0C-4DB7-AF6B-6F260B59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573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semiHidden/>
    <w:unhideWhenUsed/>
    <w:rsid w:val="00073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91507">
      <w:bodyDiv w:val="1"/>
      <w:marLeft w:val="0"/>
      <w:marRight w:val="0"/>
      <w:marTop w:val="0"/>
      <w:marBottom w:val="0"/>
      <w:divBdr>
        <w:top w:val="none" w:sz="0" w:space="0" w:color="auto"/>
        <w:left w:val="none" w:sz="0" w:space="0" w:color="auto"/>
        <w:bottom w:val="none" w:sz="0" w:space="0" w:color="auto"/>
        <w:right w:val="none" w:sz="0" w:space="0" w:color="auto"/>
      </w:divBdr>
    </w:div>
    <w:div w:id="834802362">
      <w:bodyDiv w:val="1"/>
      <w:marLeft w:val="0"/>
      <w:marRight w:val="0"/>
      <w:marTop w:val="0"/>
      <w:marBottom w:val="0"/>
      <w:divBdr>
        <w:top w:val="none" w:sz="0" w:space="0" w:color="auto"/>
        <w:left w:val="none" w:sz="0" w:space="0" w:color="auto"/>
        <w:bottom w:val="none" w:sz="0" w:space="0" w:color="auto"/>
        <w:right w:val="none" w:sz="0" w:space="0" w:color="auto"/>
      </w:divBdr>
    </w:div>
    <w:div w:id="1757894941">
      <w:bodyDiv w:val="1"/>
      <w:marLeft w:val="0"/>
      <w:marRight w:val="0"/>
      <w:marTop w:val="0"/>
      <w:marBottom w:val="0"/>
      <w:divBdr>
        <w:top w:val="none" w:sz="0" w:space="0" w:color="auto"/>
        <w:left w:val="none" w:sz="0" w:space="0" w:color="auto"/>
        <w:bottom w:val="none" w:sz="0" w:space="0" w:color="auto"/>
        <w:right w:val="none" w:sz="0" w:space="0" w:color="auto"/>
      </w:divBdr>
    </w:div>
    <w:div w:id="1805461712">
      <w:bodyDiv w:val="1"/>
      <w:marLeft w:val="0"/>
      <w:marRight w:val="0"/>
      <w:marTop w:val="0"/>
      <w:marBottom w:val="0"/>
      <w:divBdr>
        <w:top w:val="none" w:sz="0" w:space="0" w:color="auto"/>
        <w:left w:val="none" w:sz="0" w:space="0" w:color="auto"/>
        <w:bottom w:val="none" w:sz="0" w:space="0" w:color="auto"/>
        <w:right w:val="none" w:sz="0" w:space="0" w:color="auto"/>
      </w:divBdr>
    </w:div>
    <w:div w:id="19536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553B-4ECE-4434-9689-271B4249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614</Words>
  <Characters>3624</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Palackého v Olomouci</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krupova</cp:lastModifiedBy>
  <cp:revision>4</cp:revision>
  <cp:lastPrinted>2016-02-04T12:24:00Z</cp:lastPrinted>
  <dcterms:created xsi:type="dcterms:W3CDTF">2020-02-17T11:21:00Z</dcterms:created>
  <dcterms:modified xsi:type="dcterms:W3CDTF">2024-07-10T10:58:00Z</dcterms:modified>
</cp:coreProperties>
</file>