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647884" w:rsidRDefault="00FD180F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Cluster Deposition Apparatus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FD180F">
        <w:rPr>
          <w:b/>
          <w:lang w:val="cs-CZ"/>
        </w:rPr>
        <w:t>Vacuum Apparatus for the Deposition of Size- and Composition Selected Clusters</w:t>
      </w:r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844120" w:rsidRPr="00844120">
        <w:rPr>
          <w:b/>
        </w:rPr>
        <w:t>UFCH</w:t>
      </w:r>
      <w:r w:rsidR="007C1936">
        <w:rPr>
          <w:b/>
        </w:rPr>
        <w:t xml:space="preserve"> </w:t>
      </w:r>
      <w:bookmarkStart w:id="0" w:name="_GoBack"/>
      <w:bookmarkEnd w:id="0"/>
      <w:r w:rsidR="00844120" w:rsidRPr="00844120">
        <w:rPr>
          <w:b/>
        </w:rPr>
        <w:t>33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844120" w:rsidRPr="00844120">
        <w:t xml:space="preserve">RNDr. </w:t>
      </w:r>
      <w:proofErr w:type="spellStart"/>
      <w:r w:rsidR="00844120" w:rsidRPr="00844120">
        <w:t>Štefan</w:t>
      </w:r>
      <w:proofErr w:type="spellEnd"/>
      <w:r w:rsidR="00844120" w:rsidRPr="00844120">
        <w:t xml:space="preserve"> Vajda, </w:t>
      </w:r>
      <w:proofErr w:type="spellStart"/>
      <w:r w:rsidR="00844120" w:rsidRPr="00844120">
        <w:t>CSc</w:t>
      </w:r>
      <w:proofErr w:type="spellEnd"/>
      <w:r w:rsidR="00844120" w:rsidRPr="00844120">
        <w:t xml:space="preserve">. </w:t>
      </w:r>
      <w:proofErr w:type="spellStart"/>
      <w:r w:rsidR="00844120" w:rsidRPr="00844120">
        <w:t>Dr.habil</w:t>
      </w:r>
      <w:proofErr w:type="spellEnd"/>
      <w:r w:rsidR="00844120" w:rsidRPr="00844120">
        <w:t>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844120" w:rsidRPr="005452E9">
        <w:t xml:space="preserve">J. </w:t>
      </w:r>
      <w:r w:rsidR="00844120" w:rsidRPr="005452E9">
        <w:rPr>
          <w:lang w:val="cs-CZ"/>
        </w:rPr>
        <w:t>Heyrovsky Institute of Physical Chemistry of the CAS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844120" w:rsidRPr="005452E9">
        <w:t>Dolejškova</w:t>
      </w:r>
      <w:proofErr w:type="spellEnd"/>
      <w:r w:rsidR="00844120" w:rsidRPr="005452E9">
        <w:t xml:space="preserve"> 3, Praha 8, 182 23</w:t>
      </w:r>
    </w:p>
    <w:p w:rsidR="002A071C" w:rsidRPr="00844120" w:rsidRDefault="002A071C" w:rsidP="00844120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844120" w:rsidRPr="00844120">
        <w:t>stefan.vajda@jh-inst.cas.cz</w:t>
      </w:r>
    </w:p>
    <w:p w:rsidR="00A66F2F" w:rsidRPr="00844120" w:rsidRDefault="00A66F2F" w:rsidP="00A66F2F">
      <w:pPr>
        <w:rPr>
          <w:rFonts w:cstheme="minorHAnsi"/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844120" w:rsidRPr="00844120">
        <w:t xml:space="preserve">+420 </w:t>
      </w:r>
      <w:r w:rsidR="004E2BDA">
        <w:t>2</w:t>
      </w:r>
      <w:r w:rsidR="00844120" w:rsidRPr="00844120">
        <w:t xml:space="preserve">6605 </w:t>
      </w:r>
      <w:r w:rsidR="00844120" w:rsidRPr="00844120">
        <w:rPr>
          <w:rFonts w:cstheme="minorHAnsi"/>
          <w:color w:val="0D0D0D"/>
          <w:shd w:val="clear" w:color="auto" w:fill="F5F5F5"/>
        </w:rPr>
        <w:t>3185</w:t>
      </w:r>
    </w:p>
    <w:p w:rsidR="005A1001" w:rsidRPr="00844120" w:rsidRDefault="005A1001" w:rsidP="00A66F2F"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844120" w:rsidRPr="00844120">
        <w:t>www.jh-inst.cas.cz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4E2BDA">
        <w:t>Stefan Vajda</w:t>
      </w:r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4E2BDA" w:rsidRPr="00844120">
        <w:t>stefan.vajda@jh-inst.cas.cz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4E2BDA" w:rsidRPr="00844120">
        <w:t xml:space="preserve">+420 </w:t>
      </w:r>
      <w:r w:rsidR="004E2BDA">
        <w:t>2</w:t>
      </w:r>
      <w:r w:rsidR="004E2BDA" w:rsidRPr="00844120">
        <w:t xml:space="preserve">6605 </w:t>
      </w:r>
      <w:r w:rsidR="004E2BDA" w:rsidRPr="00844120">
        <w:rPr>
          <w:rFonts w:cstheme="minorHAnsi"/>
          <w:color w:val="0D0D0D"/>
          <w:shd w:val="clear" w:color="auto" w:fill="F5F5F5"/>
        </w:rPr>
        <w:t>3185</w:t>
      </w:r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4E2BDA" w:rsidRPr="004E2BDA" w:rsidRDefault="004E2BDA" w:rsidP="004E2B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2BDA">
        <w:rPr>
          <w:rFonts w:ascii="Arial" w:hAnsi="Arial" w:cs="Arial"/>
          <w:sz w:val="20"/>
          <w:szCs w:val="20"/>
        </w:rPr>
        <w:t xml:space="preserve">This equipment allows for the deposition of in their size and composition well defined subnanometer clusters on flat surfaces. The principle of operation is analogue to the equipment described in </w:t>
      </w:r>
      <w:r w:rsidRPr="004E2BDA">
        <w:rPr>
          <w:rFonts w:ascii="Arial" w:hAnsi="Arial" w:cs="Arial"/>
          <w:sz w:val="20"/>
          <w:szCs w:val="20"/>
        </w:rPr>
        <w:br/>
        <w:t xml:space="preserve">"Atomically Precise (Catalytic) Particles Synthesized by a Novel Cluster Deposition Instrument", C. Yin, E. </w:t>
      </w:r>
      <w:proofErr w:type="spellStart"/>
      <w:r w:rsidRPr="004E2BDA">
        <w:rPr>
          <w:rFonts w:ascii="Arial" w:hAnsi="Arial" w:cs="Arial"/>
          <w:sz w:val="20"/>
          <w:szCs w:val="20"/>
        </w:rPr>
        <w:t>Tyo</w:t>
      </w:r>
      <w:proofErr w:type="spellEnd"/>
      <w:r w:rsidRPr="004E2BDA">
        <w:rPr>
          <w:rFonts w:ascii="Arial" w:hAnsi="Arial" w:cs="Arial"/>
          <w:sz w:val="20"/>
          <w:szCs w:val="20"/>
        </w:rPr>
        <w:t xml:space="preserve">, K. </w:t>
      </w:r>
      <w:proofErr w:type="spellStart"/>
      <w:r w:rsidRPr="004E2BDA">
        <w:rPr>
          <w:rFonts w:ascii="Arial" w:hAnsi="Arial" w:cs="Arial"/>
          <w:sz w:val="20"/>
          <w:szCs w:val="20"/>
        </w:rPr>
        <w:t>Kuchta</w:t>
      </w:r>
      <w:proofErr w:type="spellEnd"/>
      <w:r w:rsidRPr="004E2BDA">
        <w:rPr>
          <w:rFonts w:ascii="Arial" w:hAnsi="Arial" w:cs="Arial"/>
          <w:sz w:val="20"/>
          <w:szCs w:val="20"/>
        </w:rPr>
        <w:t>, B. von Issendorff, and S. Vajda; </w:t>
      </w:r>
      <w:r w:rsidRPr="004E2BDA">
        <w:rPr>
          <w:rStyle w:val="Emphasis"/>
          <w:rFonts w:ascii="Arial" w:hAnsi="Arial" w:cs="Arial"/>
          <w:sz w:val="20"/>
          <w:szCs w:val="20"/>
        </w:rPr>
        <w:t>J. Chem. Phys. </w:t>
      </w:r>
      <w:r w:rsidRPr="004E2BDA">
        <w:rPr>
          <w:rStyle w:val="Strong"/>
          <w:rFonts w:ascii="Arial" w:hAnsi="Arial" w:cs="Arial"/>
          <w:sz w:val="20"/>
          <w:szCs w:val="20"/>
        </w:rPr>
        <w:t>140</w:t>
      </w:r>
      <w:r w:rsidRPr="004E2BDA">
        <w:rPr>
          <w:rFonts w:ascii="Arial" w:hAnsi="Arial" w:cs="Arial"/>
          <w:sz w:val="20"/>
          <w:szCs w:val="20"/>
        </w:rPr>
        <w:t>,</w:t>
      </w:r>
      <w:r w:rsidRPr="004E2BDA">
        <w:rPr>
          <w:rStyle w:val="Emphasis"/>
          <w:rFonts w:ascii="Arial" w:hAnsi="Arial" w:cs="Arial"/>
          <w:sz w:val="20"/>
          <w:szCs w:val="20"/>
        </w:rPr>
        <w:t> </w:t>
      </w:r>
      <w:r w:rsidRPr="004E2BDA">
        <w:rPr>
          <w:rFonts w:ascii="Arial" w:hAnsi="Arial" w:cs="Arial"/>
          <w:sz w:val="20"/>
          <w:szCs w:val="20"/>
        </w:rPr>
        <w:t>174201</w:t>
      </w:r>
      <w:r w:rsidR="00E90807">
        <w:rPr>
          <w:rFonts w:ascii="Arial" w:hAnsi="Arial" w:cs="Arial"/>
          <w:sz w:val="20"/>
          <w:szCs w:val="20"/>
        </w:rPr>
        <w:t xml:space="preserve"> (2014), DOI: 10.1063/1.4871799</w:t>
      </w:r>
    </w:p>
    <w:p w:rsidR="004E2BDA" w:rsidRDefault="004E2BDA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Nanofibers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FD180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Default="008E4662" w:rsidP="00A66F2F">
      <w:pPr>
        <w:rPr>
          <w:b/>
        </w:rPr>
      </w:pPr>
      <w:r>
        <w:t>Vacuum synthesis of subnanometer size metal particles and their deposition at well-defined surface coverage on model and technologically relevant supports.</w:t>
      </w:r>
    </w:p>
    <w:p w:rsidR="00DB6047" w:rsidRDefault="00DB6047" w:rsidP="00A66F2F">
      <w:pPr>
        <w:rPr>
          <w:b/>
        </w:rPr>
      </w:pP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3B1DF3" w:rsidP="00A66F2F">
      <w:proofErr w:type="spellStart"/>
      <w:r>
        <w:t>Nanocatalysis</w:t>
      </w:r>
      <w:proofErr w:type="spellEnd"/>
    </w:p>
    <w:p w:rsidR="003B1DF3" w:rsidRDefault="003B1DF3" w:rsidP="00A66F2F"/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DB6047" w:rsidRDefault="00F57C3F" w:rsidP="00A66F2F">
      <w:r>
        <w:t xml:space="preserve">Atomic precision design of nanomaterials to explore structure-function relationships </w:t>
      </w:r>
    </w:p>
    <w:p w:rsidR="00F57C3F" w:rsidRDefault="00F57C3F" w:rsidP="00A66F2F"/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200954"/>
    <w:rsid w:val="002054FC"/>
    <w:rsid w:val="00250847"/>
    <w:rsid w:val="002A071C"/>
    <w:rsid w:val="002D34CF"/>
    <w:rsid w:val="00353EF9"/>
    <w:rsid w:val="00396353"/>
    <w:rsid w:val="003B1DF3"/>
    <w:rsid w:val="003C2D77"/>
    <w:rsid w:val="003E22CF"/>
    <w:rsid w:val="00412FAE"/>
    <w:rsid w:val="004E2BDA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22779"/>
    <w:rsid w:val="007B4790"/>
    <w:rsid w:val="007C1936"/>
    <w:rsid w:val="00844120"/>
    <w:rsid w:val="00846914"/>
    <w:rsid w:val="0086289B"/>
    <w:rsid w:val="008E32CC"/>
    <w:rsid w:val="008E4662"/>
    <w:rsid w:val="008F0804"/>
    <w:rsid w:val="00902983"/>
    <w:rsid w:val="009124E8"/>
    <w:rsid w:val="0096591E"/>
    <w:rsid w:val="009A38A7"/>
    <w:rsid w:val="009C2AFC"/>
    <w:rsid w:val="009F6B3D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B6047"/>
    <w:rsid w:val="00DD5492"/>
    <w:rsid w:val="00E44C59"/>
    <w:rsid w:val="00E83991"/>
    <w:rsid w:val="00E90807"/>
    <w:rsid w:val="00E95447"/>
    <w:rsid w:val="00EA069A"/>
    <w:rsid w:val="00ED3566"/>
    <w:rsid w:val="00F01C9F"/>
    <w:rsid w:val="00F405AA"/>
    <w:rsid w:val="00F52DE1"/>
    <w:rsid w:val="00F57C3F"/>
    <w:rsid w:val="00FA532D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8556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2BDA"/>
    <w:rPr>
      <w:i/>
      <w:iCs/>
    </w:rPr>
  </w:style>
  <w:style w:type="character" w:styleId="Strong">
    <w:name w:val="Strong"/>
    <w:basedOn w:val="DefaultParagraphFont"/>
    <w:uiPriority w:val="22"/>
    <w:qFormat/>
    <w:rsid w:val="004E2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F96D-DE5E-4D84-929B-6C49D9A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2</cp:revision>
  <cp:lastPrinted>2020-03-02T15:05:00Z</cp:lastPrinted>
  <dcterms:created xsi:type="dcterms:W3CDTF">2021-08-03T16:57:00Z</dcterms:created>
  <dcterms:modified xsi:type="dcterms:W3CDTF">2021-08-03T16:57:00Z</dcterms:modified>
</cp:coreProperties>
</file>