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F5E1AF" w14:textId="3E57CC75" w:rsidR="0078147F" w:rsidRPr="001D1CCB" w:rsidRDefault="0078147F" w:rsidP="00D076F2">
      <w:pPr>
        <w:jc w:val="center"/>
        <w:rPr>
          <w:rFonts w:cstheme="minorHAnsi"/>
          <w:color w:val="333333"/>
          <w:sz w:val="32"/>
          <w:szCs w:val="32"/>
          <w:shd w:val="clear" w:color="auto" w:fill="FFFFFF"/>
        </w:rPr>
      </w:pPr>
      <w:r w:rsidRPr="001D1CCB">
        <w:rPr>
          <w:rFonts w:cstheme="minorHAnsi"/>
          <w:color w:val="333333"/>
          <w:sz w:val="32"/>
          <w:szCs w:val="32"/>
          <w:shd w:val="clear" w:color="auto" w:fill="FFFFFF"/>
        </w:rPr>
        <w:t>Air purity analyzers</w:t>
      </w:r>
      <w:r w:rsidR="001D1CCB" w:rsidRPr="001D1CCB">
        <w:rPr>
          <w:rFonts w:cstheme="minorHAnsi"/>
          <w:color w:val="333333"/>
          <w:sz w:val="32"/>
          <w:szCs w:val="32"/>
          <w:shd w:val="clear" w:color="auto" w:fill="FFFFFF"/>
        </w:rPr>
        <w:t>:</w:t>
      </w:r>
    </w:p>
    <w:p w14:paraId="1E318945" w14:textId="77777777" w:rsidR="00FC6174" w:rsidRDefault="00FC6174" w:rsidP="00D076F2">
      <w:pPr>
        <w:jc w:val="center"/>
        <w:rPr>
          <w:rFonts w:cstheme="minorHAnsi"/>
          <w:b/>
          <w:color w:val="333333"/>
          <w:sz w:val="32"/>
          <w:szCs w:val="32"/>
          <w:shd w:val="clear" w:color="auto" w:fill="FFFFFF"/>
        </w:rPr>
      </w:pPr>
      <w:proofErr w:type="spellStart"/>
      <w:r w:rsidRPr="00FC6174">
        <w:rPr>
          <w:rFonts w:cstheme="minorHAnsi"/>
          <w:b/>
          <w:color w:val="333333"/>
          <w:sz w:val="32"/>
          <w:szCs w:val="32"/>
          <w:shd w:val="clear" w:color="auto" w:fill="FFFFFF"/>
        </w:rPr>
        <w:t>Aparature</w:t>
      </w:r>
      <w:proofErr w:type="spellEnd"/>
      <w:r w:rsidRPr="00FC6174">
        <w:rPr>
          <w:rFonts w:cstheme="minorHAnsi"/>
          <w:b/>
          <w:color w:val="333333"/>
          <w:sz w:val="32"/>
          <w:szCs w:val="32"/>
          <w:shd w:val="clear" w:color="auto" w:fill="FFFFFF"/>
        </w:rPr>
        <w:t xml:space="preserve"> for analysis in streaming air with different analyzers </w:t>
      </w:r>
    </w:p>
    <w:p w14:paraId="67D406C5" w14:textId="5BA6FD6F" w:rsidR="009D5AC7" w:rsidRPr="00FC6174" w:rsidRDefault="00FC6174" w:rsidP="00D076F2">
      <w:pPr>
        <w:jc w:val="center"/>
        <w:rPr>
          <w:rFonts w:cstheme="minorHAnsi"/>
          <w:i/>
          <w:color w:val="333333"/>
          <w:sz w:val="24"/>
          <w:szCs w:val="24"/>
          <w:shd w:val="clear" w:color="auto" w:fill="FFFFFF"/>
        </w:rPr>
      </w:pPr>
      <w:r w:rsidRPr="00FC6174">
        <w:rPr>
          <w:rFonts w:cstheme="minorHAnsi"/>
          <w:i/>
          <w:color w:val="333333"/>
          <w:sz w:val="24"/>
          <w:szCs w:val="24"/>
          <w:shd w:val="clear" w:color="auto" w:fill="FFFFFF"/>
        </w:rPr>
        <w:t>(</w:t>
      </w:r>
      <w:r w:rsidR="009D5AC7" w:rsidRPr="00FC6174">
        <w:rPr>
          <w:rFonts w:cstheme="minorHAnsi"/>
          <w:i/>
          <w:color w:val="333333"/>
          <w:sz w:val="24"/>
          <w:szCs w:val="24"/>
          <w:shd w:val="clear" w:color="auto" w:fill="FFFFFF"/>
        </w:rPr>
        <w:t xml:space="preserve">Air purity </w:t>
      </w:r>
      <w:proofErr w:type="spellStart"/>
      <w:r w:rsidR="009D5AC7" w:rsidRPr="00FC6174">
        <w:rPr>
          <w:rFonts w:cstheme="minorHAnsi"/>
          <w:i/>
          <w:color w:val="333333"/>
          <w:sz w:val="24"/>
          <w:szCs w:val="24"/>
          <w:shd w:val="clear" w:color="auto" w:fill="FFFFFF"/>
        </w:rPr>
        <w:t>aparature</w:t>
      </w:r>
      <w:proofErr w:type="spellEnd"/>
      <w:r w:rsidR="009D5AC7" w:rsidRPr="00FC6174">
        <w:rPr>
          <w:rFonts w:cstheme="minorHAnsi"/>
          <w:i/>
          <w:color w:val="333333"/>
          <w:sz w:val="24"/>
          <w:szCs w:val="24"/>
          <w:shd w:val="clear" w:color="auto" w:fill="FFFFFF"/>
        </w:rPr>
        <w:t xml:space="preserve"> equipped by analyzer of CO2 and volatile organic compounds</w:t>
      </w:r>
      <w:r w:rsidRPr="00FC6174">
        <w:rPr>
          <w:rFonts w:cstheme="minorHAnsi"/>
          <w:i/>
          <w:color w:val="333333"/>
          <w:sz w:val="24"/>
          <w:szCs w:val="24"/>
          <w:shd w:val="clear" w:color="auto" w:fill="FFFFFF"/>
        </w:rPr>
        <w:t>)</w:t>
      </w:r>
    </w:p>
    <w:p w14:paraId="02DFD3CA" w14:textId="77777777" w:rsidR="00A66F2F" w:rsidRPr="009C0DD5" w:rsidRDefault="00D076F2" w:rsidP="00D076F2">
      <w:pPr>
        <w:jc w:val="center"/>
        <w:rPr>
          <w:i/>
        </w:rPr>
      </w:pPr>
      <w:r w:rsidRPr="009C0DD5">
        <w:rPr>
          <w:b/>
          <w:bCs/>
          <w:i/>
          <w:color w:val="000000" w:themeColor="text1"/>
          <w:sz w:val="24"/>
          <w:szCs w:val="24"/>
        </w:rPr>
        <w:t xml:space="preserve"> </w:t>
      </w:r>
      <w:r w:rsidR="004C708D" w:rsidRPr="009C0DD5">
        <w:rPr>
          <w:i/>
        </w:rPr>
        <w:t>(</w:t>
      </w:r>
      <w:r w:rsidR="00A66F2F" w:rsidRPr="009C0DD5">
        <w:rPr>
          <w:i/>
        </w:rPr>
        <w:t xml:space="preserve">completed by </w:t>
      </w:r>
      <w:r w:rsidR="004C708D" w:rsidRPr="009C0DD5">
        <w:rPr>
          <w:i/>
        </w:rPr>
        <w:t xml:space="preserve">the </w:t>
      </w:r>
      <w:r w:rsidR="00A66F2F" w:rsidRPr="009C0DD5">
        <w:rPr>
          <w:i/>
        </w:rPr>
        <w:t>responsible coordinator of equipment</w:t>
      </w:r>
      <w:r w:rsidR="004C708D" w:rsidRPr="009C0DD5">
        <w:rPr>
          <w:i/>
        </w:rPr>
        <w:t>)</w:t>
      </w:r>
    </w:p>
    <w:p w14:paraId="6D5808E0" w14:textId="77777777" w:rsidR="001D1CCB" w:rsidRDefault="001D1CCB" w:rsidP="00FD0A3D">
      <w:pPr>
        <w:rPr>
          <w:i/>
        </w:rPr>
      </w:pPr>
    </w:p>
    <w:p w14:paraId="46DDEA4D" w14:textId="65596A11" w:rsidR="00FD0A3D" w:rsidRPr="001D1CCB" w:rsidRDefault="00FD0A3D" w:rsidP="001D1CCB">
      <w:pPr>
        <w:rPr>
          <w:b/>
        </w:rPr>
      </w:pPr>
      <w:proofErr w:type="spellStart"/>
      <w:r w:rsidRPr="009C0DD5">
        <w:rPr>
          <w:i/>
        </w:rPr>
        <w:t>Doplnění</w:t>
      </w:r>
      <w:proofErr w:type="spellEnd"/>
      <w:r w:rsidRPr="009C0DD5">
        <w:rPr>
          <w:i/>
        </w:rPr>
        <w:t>/</w:t>
      </w:r>
      <w:proofErr w:type="spellStart"/>
      <w:r w:rsidRPr="009C0DD5">
        <w:rPr>
          <w:i/>
        </w:rPr>
        <w:t>rozšíření</w:t>
      </w:r>
      <w:proofErr w:type="spellEnd"/>
      <w:r w:rsidRPr="009C0DD5">
        <w:rPr>
          <w:i/>
        </w:rPr>
        <w:t xml:space="preserve"> </w:t>
      </w:r>
      <w:proofErr w:type="spellStart"/>
      <w:r w:rsidRPr="009C0DD5">
        <w:rPr>
          <w:i/>
        </w:rPr>
        <w:t>aparatury</w:t>
      </w:r>
      <w:proofErr w:type="spellEnd"/>
      <w:r w:rsidRPr="009C0DD5">
        <w:rPr>
          <w:i/>
        </w:rPr>
        <w:t xml:space="preserve"> </w:t>
      </w:r>
      <w:proofErr w:type="spellStart"/>
      <w:r w:rsidRPr="009C0DD5">
        <w:rPr>
          <w:b/>
        </w:rPr>
        <w:t>Aparature</w:t>
      </w:r>
      <w:proofErr w:type="spellEnd"/>
      <w:r w:rsidRPr="009C0DD5">
        <w:rPr>
          <w:b/>
        </w:rPr>
        <w:t xml:space="preserve"> for analysis of nitrogen oxides and ozone in streaming air UFCH34</w:t>
      </w:r>
      <w:r w:rsidR="00ED4E5B">
        <w:rPr>
          <w:b/>
        </w:rPr>
        <w:t xml:space="preserve"> (modernization Pro-</w:t>
      </w:r>
      <w:proofErr w:type="spellStart"/>
      <w:r w:rsidR="00ED4E5B">
        <w:rPr>
          <w:b/>
        </w:rPr>
        <w:t>NanoEnviCzIII</w:t>
      </w:r>
      <w:proofErr w:type="spellEnd"/>
      <w:r w:rsidR="00ED4E5B">
        <w:rPr>
          <w:b/>
        </w:rPr>
        <w:t>)</w:t>
      </w:r>
    </w:p>
    <w:p w14:paraId="3B405EA7" w14:textId="1433F881" w:rsidR="00FD0A3D" w:rsidRPr="009C0DD5" w:rsidRDefault="00ED4E5B" w:rsidP="00FD0A3D">
      <w:pPr>
        <w:rPr>
          <w:i/>
          <w:lang w:eastAsia="cs-CZ"/>
        </w:rPr>
      </w:pPr>
      <w:r>
        <w:rPr>
          <w:i/>
          <w:lang w:eastAsia="cs-CZ"/>
        </w:rPr>
        <w:t xml:space="preserve">Analyzer of volatile organic compounds </w:t>
      </w:r>
      <w:r w:rsidR="00FD0A3D" w:rsidRPr="009C0DD5">
        <w:rPr>
          <w:i/>
          <w:lang w:eastAsia="cs-CZ"/>
        </w:rPr>
        <w:t>HORIBA APHA-370 VOC</w:t>
      </w:r>
    </w:p>
    <w:p w14:paraId="5191AC7A" w14:textId="6768F84D" w:rsidR="009C0DD5" w:rsidRPr="009C0DD5" w:rsidRDefault="009C0DD5" w:rsidP="00FD0A3D">
      <w:pPr>
        <w:rPr>
          <w:i/>
          <w:lang w:eastAsia="cs-CZ"/>
        </w:rPr>
      </w:pPr>
      <w:r w:rsidRPr="009C0DD5">
        <w:rPr>
          <w:i/>
          <w:lang w:eastAsia="cs-CZ"/>
        </w:rPr>
        <w:t>Volatile organic compound analyzer HORIBA APHA-370 VOC</w:t>
      </w:r>
    </w:p>
    <w:p w14:paraId="2128F4B4" w14:textId="597AD514" w:rsidR="00FD0A3D" w:rsidRPr="009C0DD5" w:rsidRDefault="009C0DD5" w:rsidP="009C0DD5">
      <w:pPr>
        <w:rPr>
          <w:i/>
          <w:vertAlign w:val="subscript"/>
          <w:lang w:eastAsia="cs-CZ"/>
        </w:rPr>
      </w:pPr>
      <w:r w:rsidRPr="009C0DD5">
        <w:rPr>
          <w:i/>
        </w:rPr>
        <w:t xml:space="preserve">Carbon dioxide analyzer </w:t>
      </w:r>
      <w:r w:rsidRPr="009C0DD5">
        <w:rPr>
          <w:i/>
          <w:lang w:eastAsia="cs-CZ"/>
        </w:rPr>
        <w:t>HORIBA APCA-370 CO</w:t>
      </w:r>
      <w:r w:rsidRPr="009C0DD5">
        <w:rPr>
          <w:i/>
          <w:vertAlign w:val="subscript"/>
          <w:lang w:eastAsia="cs-CZ"/>
        </w:rPr>
        <w:t>2</w:t>
      </w:r>
    </w:p>
    <w:p w14:paraId="27423F2A" w14:textId="77777777" w:rsidR="009C0DD5" w:rsidRPr="009C0DD5" w:rsidRDefault="009C0DD5" w:rsidP="009C0DD5">
      <w:pPr>
        <w:rPr>
          <w:i/>
        </w:rPr>
      </w:pPr>
    </w:p>
    <w:p w14:paraId="5FCC9E5C" w14:textId="355B74A7" w:rsidR="00E83991" w:rsidRPr="00FC6174" w:rsidRDefault="00A66F2F" w:rsidP="00FC6174">
      <w:pPr>
        <w:rPr>
          <w:rFonts w:cstheme="minorHAnsi"/>
          <w:color w:val="333333"/>
          <w:shd w:val="clear" w:color="auto" w:fill="FFFFFF"/>
        </w:rPr>
      </w:pPr>
      <w:r w:rsidRPr="009C0DD5">
        <w:rPr>
          <w:b/>
        </w:rPr>
        <w:t>Equipment:</w:t>
      </w:r>
      <w:r w:rsidR="00073239" w:rsidRPr="009C0DD5">
        <w:rPr>
          <w:b/>
        </w:rPr>
        <w:t xml:space="preserve"> </w:t>
      </w:r>
      <w:proofErr w:type="spellStart"/>
      <w:r w:rsidR="00FC6174" w:rsidRPr="00FC6174">
        <w:rPr>
          <w:rFonts w:cstheme="minorHAnsi"/>
          <w:b/>
          <w:color w:val="333333"/>
          <w:shd w:val="clear" w:color="auto" w:fill="FFFFFF"/>
        </w:rPr>
        <w:t>Aparature</w:t>
      </w:r>
      <w:proofErr w:type="spellEnd"/>
      <w:r w:rsidR="00FC6174" w:rsidRPr="00FC6174">
        <w:rPr>
          <w:rFonts w:cstheme="minorHAnsi"/>
          <w:b/>
          <w:color w:val="333333"/>
          <w:shd w:val="clear" w:color="auto" w:fill="FFFFFF"/>
        </w:rPr>
        <w:t xml:space="preserve"> for analysis in streaming air with different analyzers </w:t>
      </w:r>
      <w:r w:rsidR="00AE4D8D" w:rsidRPr="00FC6174">
        <w:rPr>
          <w:i/>
        </w:rPr>
        <w:t>(</w:t>
      </w:r>
      <w:r w:rsidR="00FC6174" w:rsidRPr="00FC6174">
        <w:rPr>
          <w:i/>
        </w:rPr>
        <w:t xml:space="preserve">modernization </w:t>
      </w:r>
      <w:r w:rsidR="00AE4D8D" w:rsidRPr="00FC6174">
        <w:rPr>
          <w:i/>
        </w:rPr>
        <w:t>Pro-</w:t>
      </w:r>
      <w:proofErr w:type="spellStart"/>
      <w:r w:rsidR="00AE4D8D" w:rsidRPr="00FC6174">
        <w:rPr>
          <w:i/>
        </w:rPr>
        <w:t>NanoEnviCz</w:t>
      </w:r>
      <w:proofErr w:type="spellEnd"/>
      <w:r w:rsidR="00AE4D8D" w:rsidRPr="00FC6174">
        <w:rPr>
          <w:i/>
        </w:rPr>
        <w:t xml:space="preserve"> III)</w:t>
      </w:r>
    </w:p>
    <w:p w14:paraId="47E40F2F" w14:textId="7776AAE1" w:rsidR="00A66F2F" w:rsidRPr="009C0DD5" w:rsidRDefault="00A66F2F" w:rsidP="00A66F2F">
      <w:r w:rsidRPr="009C0DD5">
        <w:rPr>
          <w:b/>
        </w:rPr>
        <w:t xml:space="preserve">No. of Equipment: </w:t>
      </w:r>
      <w:r w:rsidR="0078147F" w:rsidRPr="004146AA">
        <w:rPr>
          <w:i/>
          <w:color w:val="FF0000"/>
        </w:rPr>
        <w:t>UFCH3</w:t>
      </w:r>
      <w:r w:rsidR="004146AA" w:rsidRPr="004146AA">
        <w:rPr>
          <w:i/>
          <w:color w:val="FF0000"/>
        </w:rPr>
        <w:t>4</w:t>
      </w:r>
    </w:p>
    <w:p w14:paraId="70E309FE" w14:textId="77777777" w:rsidR="00FD0A3D" w:rsidRPr="009C0DD5" w:rsidRDefault="00FD0A3D" w:rsidP="00FD0A3D">
      <w:pPr>
        <w:rPr>
          <w:b/>
          <w:color w:val="000000" w:themeColor="text1"/>
        </w:rPr>
      </w:pPr>
      <w:r w:rsidRPr="009C0DD5">
        <w:rPr>
          <w:b/>
        </w:rPr>
        <w:t>Responsible coordinator</w:t>
      </w:r>
      <w:bookmarkStart w:id="0" w:name="_Hlk187057543"/>
      <w:r w:rsidRPr="009C0DD5">
        <w:rPr>
          <w:b/>
        </w:rPr>
        <w:t xml:space="preserve">: </w:t>
      </w:r>
      <w:r w:rsidRPr="009C0DD5">
        <w:rPr>
          <w:b/>
          <w:color w:val="000000" w:themeColor="text1"/>
        </w:rPr>
        <w:t xml:space="preserve">Ing. </w:t>
      </w:r>
      <w:proofErr w:type="spellStart"/>
      <w:r w:rsidRPr="009C0DD5">
        <w:rPr>
          <w:b/>
          <w:color w:val="000000" w:themeColor="text1"/>
        </w:rPr>
        <w:t>Jiří</w:t>
      </w:r>
      <w:proofErr w:type="spellEnd"/>
      <w:r w:rsidRPr="009C0DD5">
        <w:rPr>
          <w:b/>
          <w:color w:val="000000" w:themeColor="text1"/>
        </w:rPr>
        <w:t xml:space="preserve"> </w:t>
      </w:r>
      <w:proofErr w:type="spellStart"/>
      <w:r w:rsidRPr="009C0DD5">
        <w:rPr>
          <w:b/>
          <w:color w:val="000000" w:themeColor="text1"/>
        </w:rPr>
        <w:t>Rathouský</w:t>
      </w:r>
      <w:proofErr w:type="spellEnd"/>
      <w:r w:rsidRPr="009C0DD5">
        <w:rPr>
          <w:b/>
          <w:color w:val="000000" w:themeColor="text1"/>
        </w:rPr>
        <w:t xml:space="preserve"> </w:t>
      </w:r>
      <w:proofErr w:type="spellStart"/>
      <w:r w:rsidRPr="009C0DD5">
        <w:rPr>
          <w:b/>
          <w:color w:val="000000" w:themeColor="text1"/>
        </w:rPr>
        <w:t>CSc</w:t>
      </w:r>
      <w:proofErr w:type="spellEnd"/>
      <w:r w:rsidRPr="009C0DD5">
        <w:rPr>
          <w:b/>
          <w:color w:val="000000" w:themeColor="text1"/>
        </w:rPr>
        <w:t>.</w:t>
      </w:r>
    </w:p>
    <w:bookmarkEnd w:id="0"/>
    <w:p w14:paraId="5103551A" w14:textId="77777777" w:rsidR="00FD0A3D" w:rsidRPr="009C0DD5" w:rsidRDefault="00FD0A3D" w:rsidP="00FD0A3D">
      <w:pPr>
        <w:rPr>
          <w:b/>
          <w:color w:val="000000" w:themeColor="text1"/>
        </w:rPr>
      </w:pPr>
      <w:r w:rsidRPr="009C0DD5">
        <w:rPr>
          <w:b/>
          <w:color w:val="000000" w:themeColor="text1"/>
        </w:rPr>
        <w:t xml:space="preserve">Name of Institution: </w:t>
      </w:r>
      <w:bookmarkStart w:id="1" w:name="_Hlk187057554"/>
      <w:r w:rsidRPr="00E733E6">
        <w:rPr>
          <w:b/>
          <w:color w:val="000000" w:themeColor="text1"/>
        </w:rPr>
        <w:t xml:space="preserve">Heyrovsky Institute of Physical Chemistry of the CAS, v. v. </w:t>
      </w:r>
      <w:proofErr w:type="spellStart"/>
      <w:r w:rsidRPr="00E733E6">
        <w:rPr>
          <w:b/>
          <w:color w:val="000000" w:themeColor="text1"/>
        </w:rPr>
        <w:t>i</w:t>
      </w:r>
      <w:proofErr w:type="spellEnd"/>
      <w:r w:rsidRPr="00E733E6">
        <w:rPr>
          <w:b/>
          <w:color w:val="000000" w:themeColor="text1"/>
        </w:rPr>
        <w:t>.</w:t>
      </w:r>
      <w:bookmarkEnd w:id="1"/>
    </w:p>
    <w:p w14:paraId="07E49BCB" w14:textId="77777777" w:rsidR="00FD0A3D" w:rsidRPr="00E733E6" w:rsidRDefault="00FD0A3D" w:rsidP="00FD0A3D">
      <w:pPr>
        <w:rPr>
          <w:bCs/>
          <w:color w:val="000000" w:themeColor="text1"/>
        </w:rPr>
      </w:pPr>
      <w:r w:rsidRPr="009C0DD5">
        <w:rPr>
          <w:b/>
          <w:color w:val="000000" w:themeColor="text1"/>
        </w:rPr>
        <w:t xml:space="preserve">Address of Institution: </w:t>
      </w:r>
      <w:proofErr w:type="spellStart"/>
      <w:r w:rsidRPr="00E733E6">
        <w:rPr>
          <w:b/>
          <w:color w:val="000000" w:themeColor="text1"/>
        </w:rPr>
        <w:t>Dolejškova</w:t>
      </w:r>
      <w:proofErr w:type="spellEnd"/>
      <w:r w:rsidRPr="00E733E6">
        <w:rPr>
          <w:b/>
          <w:color w:val="000000" w:themeColor="text1"/>
        </w:rPr>
        <w:t xml:space="preserve"> 2155/3, 182 23, Praha 8</w:t>
      </w:r>
    </w:p>
    <w:p w14:paraId="683969F3" w14:textId="77777777" w:rsidR="00FD0A3D" w:rsidRPr="004C3727" w:rsidRDefault="00FD0A3D" w:rsidP="00FD0A3D">
      <w:pPr>
        <w:rPr>
          <w:b/>
          <w:color w:val="000000" w:themeColor="text1"/>
          <w:lang w:val="de-DE"/>
        </w:rPr>
      </w:pPr>
      <w:r w:rsidRPr="004C3727">
        <w:rPr>
          <w:b/>
          <w:color w:val="000000" w:themeColor="text1"/>
          <w:lang w:val="de-DE"/>
        </w:rPr>
        <w:t xml:space="preserve">E-mail: </w:t>
      </w:r>
      <w:bookmarkStart w:id="2" w:name="_Hlk187057579"/>
      <w:r w:rsidRPr="004C3727">
        <w:rPr>
          <w:b/>
          <w:color w:val="000000" w:themeColor="text1"/>
          <w:lang w:val="de-DE"/>
        </w:rPr>
        <w:t>jiri.rathousky@jh-inst.cas.cz</w:t>
      </w:r>
    </w:p>
    <w:p w14:paraId="7DA279BF" w14:textId="77777777" w:rsidR="00FD0A3D" w:rsidRPr="009C0DD5" w:rsidRDefault="00FD0A3D" w:rsidP="00FD0A3D">
      <w:pPr>
        <w:rPr>
          <w:b/>
          <w:color w:val="000000" w:themeColor="text1"/>
        </w:rPr>
      </w:pPr>
      <w:r w:rsidRPr="009C0DD5">
        <w:rPr>
          <w:b/>
          <w:color w:val="000000" w:themeColor="text1"/>
        </w:rPr>
        <w:t>Telephone: +420 266 053 945</w:t>
      </w:r>
    </w:p>
    <w:p w14:paraId="5D2598DC" w14:textId="77777777" w:rsidR="00FD0A3D" w:rsidRPr="009C0DD5" w:rsidRDefault="00FD0A3D" w:rsidP="00FD0A3D">
      <w:pPr>
        <w:rPr>
          <w:b/>
          <w:color w:val="000000" w:themeColor="text1"/>
        </w:rPr>
      </w:pPr>
      <w:r w:rsidRPr="009C0DD5">
        <w:rPr>
          <w:b/>
          <w:color w:val="000000" w:themeColor="text1"/>
        </w:rPr>
        <w:t xml:space="preserve">Homepage: </w:t>
      </w:r>
      <w:hyperlink r:id="rId6" w:tgtFrame="_blank" w:history="1">
        <w:r w:rsidRPr="009C0DD5">
          <w:rPr>
            <w:rStyle w:val="Hypertextovodkaz"/>
            <w:b/>
            <w:color w:val="000000" w:themeColor="text1"/>
          </w:rPr>
          <w:t>http://www.jh-inst.cas.cz</w:t>
        </w:r>
      </w:hyperlink>
    </w:p>
    <w:bookmarkEnd w:id="2"/>
    <w:p w14:paraId="06660F29" w14:textId="77777777" w:rsidR="00FD0A3D" w:rsidRPr="009C0DD5" w:rsidRDefault="00FD0A3D" w:rsidP="00FD0A3D">
      <w:pPr>
        <w:rPr>
          <w:b/>
          <w:color w:val="000000" w:themeColor="text1"/>
        </w:rPr>
      </w:pPr>
    </w:p>
    <w:p w14:paraId="14604634" w14:textId="6835E1C8" w:rsidR="00FD0A3D" w:rsidRPr="009C0DD5" w:rsidRDefault="00FD0A3D" w:rsidP="00FD0A3D">
      <w:pPr>
        <w:rPr>
          <w:bCs/>
          <w:color w:val="000000" w:themeColor="text1"/>
        </w:rPr>
      </w:pPr>
      <w:r w:rsidRPr="009C0DD5">
        <w:rPr>
          <w:b/>
          <w:color w:val="000000" w:themeColor="text1"/>
        </w:rPr>
        <w:t xml:space="preserve">Contact person: </w:t>
      </w:r>
      <w:bookmarkStart w:id="3" w:name="_Hlk187057598"/>
      <w:proofErr w:type="spellStart"/>
      <w:r w:rsidR="00BE1A95">
        <w:rPr>
          <w:b/>
          <w:color w:val="000000" w:themeColor="text1"/>
        </w:rPr>
        <w:t>RND</w:t>
      </w:r>
      <w:r w:rsidRPr="009C0DD5">
        <w:rPr>
          <w:b/>
          <w:color w:val="000000" w:themeColor="text1"/>
        </w:rPr>
        <w:t>r</w:t>
      </w:r>
      <w:proofErr w:type="spellEnd"/>
      <w:r w:rsidRPr="009C0DD5">
        <w:rPr>
          <w:b/>
          <w:color w:val="000000" w:themeColor="text1"/>
        </w:rPr>
        <w:t xml:space="preserve">. </w:t>
      </w:r>
      <w:r w:rsidR="00BE1A95">
        <w:rPr>
          <w:b/>
          <w:color w:val="000000" w:themeColor="text1"/>
        </w:rPr>
        <w:t xml:space="preserve">Libor </w:t>
      </w:r>
      <w:proofErr w:type="spellStart"/>
      <w:r w:rsidR="00BE1A95">
        <w:rPr>
          <w:b/>
          <w:color w:val="000000" w:themeColor="text1"/>
        </w:rPr>
        <w:t>Brabec</w:t>
      </w:r>
      <w:proofErr w:type="spellEnd"/>
      <w:r w:rsidRPr="009C0DD5">
        <w:rPr>
          <w:b/>
          <w:color w:val="000000" w:themeColor="text1"/>
        </w:rPr>
        <w:t xml:space="preserve"> Ph.D.</w:t>
      </w:r>
      <w:bookmarkEnd w:id="3"/>
    </w:p>
    <w:p w14:paraId="4C71F61B" w14:textId="1AB27A00" w:rsidR="00FD0A3D" w:rsidRPr="004C3727" w:rsidRDefault="00FD0A3D" w:rsidP="00FD0A3D">
      <w:pPr>
        <w:rPr>
          <w:b/>
          <w:color w:val="000000" w:themeColor="text1"/>
          <w:lang w:val="de-DE"/>
        </w:rPr>
      </w:pPr>
      <w:bookmarkStart w:id="4" w:name="_Hlk187057608"/>
      <w:proofErr w:type="spellStart"/>
      <w:r w:rsidRPr="004C3727">
        <w:rPr>
          <w:b/>
          <w:color w:val="000000" w:themeColor="text1"/>
          <w:lang w:val="de-DE"/>
        </w:rPr>
        <w:t>E-mail</w:t>
      </w:r>
      <w:proofErr w:type="spellEnd"/>
      <w:r w:rsidRPr="004C3727">
        <w:rPr>
          <w:b/>
          <w:color w:val="000000" w:themeColor="text1"/>
          <w:lang w:val="de-DE"/>
        </w:rPr>
        <w:t xml:space="preserve">: </w:t>
      </w:r>
      <w:r w:rsidR="00BE1A95">
        <w:rPr>
          <w:b/>
          <w:color w:val="000000" w:themeColor="text1"/>
          <w:lang w:val="de-DE"/>
        </w:rPr>
        <w:t>libor.brabec</w:t>
      </w:r>
      <w:r w:rsidRPr="004C3727">
        <w:rPr>
          <w:b/>
          <w:color w:val="000000" w:themeColor="text1"/>
          <w:lang w:val="de-DE"/>
        </w:rPr>
        <w:t>@jh-inst.cas.cz</w:t>
      </w:r>
    </w:p>
    <w:p w14:paraId="5B7C5815" w14:textId="735B4B45" w:rsidR="00E95447" w:rsidRPr="009C0DD5" w:rsidRDefault="00FD0A3D" w:rsidP="00A66F2F">
      <w:r w:rsidRPr="009C0DD5">
        <w:rPr>
          <w:b/>
        </w:rPr>
        <w:t>Telephone: +420 266 053 </w:t>
      </w:r>
      <w:r w:rsidR="00BE1A95">
        <w:rPr>
          <w:b/>
        </w:rPr>
        <w:t>775</w:t>
      </w:r>
      <w:bookmarkStart w:id="5" w:name="_GoBack"/>
      <w:bookmarkEnd w:id="5"/>
    </w:p>
    <w:bookmarkEnd w:id="4"/>
    <w:p w14:paraId="66157658" w14:textId="77777777" w:rsidR="00FD0A3D" w:rsidRPr="009C0DD5" w:rsidRDefault="00FD0A3D" w:rsidP="00A66F2F"/>
    <w:p w14:paraId="7E3AE9F6" w14:textId="77777777" w:rsidR="00D23869" w:rsidRDefault="00D23869" w:rsidP="00A66F2F">
      <w:pPr>
        <w:rPr>
          <w:b/>
          <w:sz w:val="32"/>
          <w:szCs w:val="32"/>
        </w:rPr>
      </w:pPr>
    </w:p>
    <w:p w14:paraId="4C4BFC6A" w14:textId="7BDA3BF4" w:rsidR="00A66F2F" w:rsidRPr="009C0DD5" w:rsidRDefault="009C2AFC" w:rsidP="00A66F2F">
      <w:pPr>
        <w:rPr>
          <w:b/>
          <w:sz w:val="32"/>
          <w:szCs w:val="32"/>
        </w:rPr>
      </w:pPr>
      <w:r w:rsidRPr="009C0DD5">
        <w:rPr>
          <w:b/>
          <w:sz w:val="32"/>
          <w:szCs w:val="32"/>
        </w:rPr>
        <w:t>Equipment Description</w:t>
      </w:r>
    </w:p>
    <w:p w14:paraId="1A1F56BC" w14:textId="78472034" w:rsidR="00062BF3" w:rsidRPr="006476FA" w:rsidRDefault="00F00399" w:rsidP="006476FA">
      <w:pPr>
        <w:spacing w:after="100" w:afterAutospacing="1"/>
        <w:rPr>
          <w:bCs/>
          <w:iCs/>
        </w:rPr>
      </w:pPr>
      <w:r w:rsidRPr="00F00399">
        <w:rPr>
          <w:bCs/>
          <w:iCs/>
        </w:rPr>
        <w:lastRenderedPageBreak/>
        <w:t>It is an extension of the existing air purification apparatus (UFCH34)</w:t>
      </w:r>
      <w:r>
        <w:rPr>
          <w:bCs/>
          <w:iCs/>
        </w:rPr>
        <w:t>. The complete experimental set-up consisted of analyzers Horiba APNA 370 NO</w:t>
      </w:r>
      <w:r w:rsidRPr="00F00399">
        <w:rPr>
          <w:bCs/>
          <w:iCs/>
          <w:vertAlign w:val="subscript"/>
        </w:rPr>
        <w:t>x</w:t>
      </w:r>
      <w:r>
        <w:rPr>
          <w:bCs/>
          <w:iCs/>
        </w:rPr>
        <w:t xml:space="preserve"> (NO+NO</w:t>
      </w:r>
      <w:r w:rsidRPr="00F00399">
        <w:rPr>
          <w:bCs/>
          <w:iCs/>
          <w:vertAlign w:val="subscript"/>
        </w:rPr>
        <w:t>2</w:t>
      </w:r>
      <w:r>
        <w:rPr>
          <w:bCs/>
          <w:iCs/>
        </w:rPr>
        <w:t xml:space="preserve">), Horiba APOA 370 </w:t>
      </w:r>
      <w:r w:rsidR="006476FA">
        <w:rPr>
          <w:bCs/>
          <w:iCs/>
        </w:rPr>
        <w:t>(</w:t>
      </w:r>
      <w:r>
        <w:rPr>
          <w:bCs/>
          <w:iCs/>
        </w:rPr>
        <w:t>O</w:t>
      </w:r>
      <w:r w:rsidRPr="00F00399">
        <w:rPr>
          <w:bCs/>
          <w:iCs/>
          <w:vertAlign w:val="subscript"/>
        </w:rPr>
        <w:t>3</w:t>
      </w:r>
      <w:r w:rsidR="006476FA">
        <w:rPr>
          <w:bCs/>
          <w:iCs/>
        </w:rPr>
        <w:t xml:space="preserve">), </w:t>
      </w:r>
      <w:r w:rsidR="006476FA" w:rsidRPr="006476FA">
        <w:rPr>
          <w:bCs/>
          <w:iCs/>
        </w:rPr>
        <w:t>H</w:t>
      </w:r>
      <w:r w:rsidR="006476FA">
        <w:rPr>
          <w:bCs/>
          <w:iCs/>
        </w:rPr>
        <w:t>oriba</w:t>
      </w:r>
      <w:r w:rsidR="006476FA" w:rsidRPr="006476FA">
        <w:rPr>
          <w:bCs/>
          <w:iCs/>
        </w:rPr>
        <w:t xml:space="preserve"> APHA</w:t>
      </w:r>
      <w:r w:rsidR="006476FA">
        <w:rPr>
          <w:bCs/>
          <w:iCs/>
        </w:rPr>
        <w:t xml:space="preserve"> </w:t>
      </w:r>
      <w:r w:rsidR="006476FA" w:rsidRPr="006476FA">
        <w:rPr>
          <w:bCs/>
          <w:iCs/>
        </w:rPr>
        <w:t xml:space="preserve">370 </w:t>
      </w:r>
      <w:r w:rsidR="006476FA">
        <w:rPr>
          <w:bCs/>
          <w:iCs/>
        </w:rPr>
        <w:t>(</w:t>
      </w:r>
      <w:r w:rsidR="006476FA" w:rsidRPr="006476FA">
        <w:rPr>
          <w:bCs/>
          <w:iCs/>
        </w:rPr>
        <w:t>VOC</w:t>
      </w:r>
      <w:r w:rsidR="006476FA">
        <w:rPr>
          <w:bCs/>
          <w:iCs/>
        </w:rPr>
        <w:t xml:space="preserve">) and </w:t>
      </w:r>
      <w:r w:rsidR="006476FA" w:rsidRPr="006476FA">
        <w:rPr>
          <w:bCs/>
          <w:iCs/>
        </w:rPr>
        <w:t>H</w:t>
      </w:r>
      <w:r w:rsidR="006476FA">
        <w:rPr>
          <w:bCs/>
          <w:iCs/>
        </w:rPr>
        <w:t>oriba</w:t>
      </w:r>
      <w:r w:rsidR="006476FA" w:rsidRPr="006476FA">
        <w:rPr>
          <w:bCs/>
          <w:iCs/>
        </w:rPr>
        <w:t xml:space="preserve"> APCA</w:t>
      </w:r>
      <w:r w:rsidR="006476FA">
        <w:rPr>
          <w:bCs/>
          <w:iCs/>
        </w:rPr>
        <w:t xml:space="preserve"> </w:t>
      </w:r>
      <w:r w:rsidR="006476FA" w:rsidRPr="006476FA">
        <w:rPr>
          <w:bCs/>
          <w:iCs/>
        </w:rPr>
        <w:t xml:space="preserve">370 </w:t>
      </w:r>
      <w:r w:rsidR="006476FA">
        <w:rPr>
          <w:bCs/>
          <w:iCs/>
        </w:rPr>
        <w:t>(</w:t>
      </w:r>
      <w:r w:rsidR="006476FA" w:rsidRPr="006476FA">
        <w:rPr>
          <w:bCs/>
          <w:iCs/>
        </w:rPr>
        <w:t>CO</w:t>
      </w:r>
      <w:r w:rsidR="006476FA" w:rsidRPr="006476FA">
        <w:rPr>
          <w:bCs/>
          <w:iCs/>
          <w:vertAlign w:val="subscript"/>
        </w:rPr>
        <w:t>2</w:t>
      </w:r>
      <w:r w:rsidR="006476FA">
        <w:rPr>
          <w:bCs/>
          <w:iCs/>
        </w:rPr>
        <w:t>)</w:t>
      </w:r>
    </w:p>
    <w:p w14:paraId="3682DE53" w14:textId="5D724FD4" w:rsidR="001331E1" w:rsidRDefault="001331E1" w:rsidP="0069705D">
      <w:pPr>
        <w:spacing w:after="100" w:afterAutospacing="1"/>
        <w:rPr>
          <w:bCs/>
          <w:iCs/>
        </w:rPr>
      </w:pPr>
      <w:r w:rsidRPr="001331E1">
        <w:rPr>
          <w:bCs/>
          <w:iCs/>
        </w:rPr>
        <w:t>The APHA</w:t>
      </w:r>
      <w:r>
        <w:rPr>
          <w:bCs/>
          <w:iCs/>
        </w:rPr>
        <w:t xml:space="preserve"> </w:t>
      </w:r>
      <w:r w:rsidRPr="001331E1">
        <w:rPr>
          <w:bCs/>
          <w:iCs/>
        </w:rPr>
        <w:t>370 is a</w:t>
      </w:r>
      <w:r w:rsidR="00F81705">
        <w:rPr>
          <w:bCs/>
          <w:iCs/>
        </w:rPr>
        <w:t>n</w:t>
      </w:r>
      <w:r w:rsidRPr="001331E1">
        <w:rPr>
          <w:bCs/>
          <w:iCs/>
        </w:rPr>
        <w:t xml:space="preserve"> analyzer for </w:t>
      </w:r>
      <w:r w:rsidR="00F81705">
        <w:rPr>
          <w:bCs/>
          <w:iCs/>
        </w:rPr>
        <w:t>continuously</w:t>
      </w:r>
      <w:r w:rsidR="00F81705" w:rsidRPr="001331E1">
        <w:rPr>
          <w:bCs/>
          <w:iCs/>
        </w:rPr>
        <w:t xml:space="preserve"> </w:t>
      </w:r>
      <w:r w:rsidRPr="001331E1">
        <w:rPr>
          <w:bCs/>
          <w:iCs/>
        </w:rPr>
        <w:t xml:space="preserve">measuring </w:t>
      </w:r>
      <w:r w:rsidR="00F81705">
        <w:rPr>
          <w:bCs/>
          <w:iCs/>
        </w:rPr>
        <w:t xml:space="preserve">the concentration of </w:t>
      </w:r>
      <w:r w:rsidRPr="001331E1">
        <w:rPr>
          <w:bCs/>
          <w:iCs/>
        </w:rPr>
        <w:t>total hydrocarbons (THC), CH</w:t>
      </w:r>
      <w:r w:rsidRPr="00E733E6">
        <w:rPr>
          <w:bCs/>
          <w:iCs/>
          <w:vertAlign w:val="subscript"/>
        </w:rPr>
        <w:t>4</w:t>
      </w:r>
      <w:r w:rsidRPr="001331E1">
        <w:rPr>
          <w:bCs/>
          <w:iCs/>
        </w:rPr>
        <w:t>, and non-CH</w:t>
      </w:r>
      <w:r w:rsidRPr="00E733E6">
        <w:rPr>
          <w:bCs/>
          <w:iCs/>
          <w:vertAlign w:val="subscript"/>
        </w:rPr>
        <w:t>4</w:t>
      </w:r>
      <w:r w:rsidRPr="001331E1">
        <w:rPr>
          <w:bCs/>
          <w:iCs/>
        </w:rPr>
        <w:t xml:space="preserve"> in ambient air, with additional applications in process and trace analysis. Th</w:t>
      </w:r>
      <w:r w:rsidR="00F81705">
        <w:rPr>
          <w:bCs/>
          <w:iCs/>
        </w:rPr>
        <w:t>e</w:t>
      </w:r>
      <w:r w:rsidRPr="001331E1">
        <w:rPr>
          <w:bCs/>
          <w:iCs/>
        </w:rPr>
        <w:t xml:space="preserve"> flame ionization detector uses cross-flow modulation, alternating between measurement and reference gases. The reference gas is purified from THC, ensuring stable, low-maintenance operation with minimal interference. It features an internal gas pump </w:t>
      </w:r>
      <w:r w:rsidR="00F81705">
        <w:rPr>
          <w:bCs/>
          <w:iCs/>
        </w:rPr>
        <w:t xml:space="preserve">and </w:t>
      </w:r>
      <w:r w:rsidRPr="001331E1">
        <w:rPr>
          <w:bCs/>
          <w:iCs/>
        </w:rPr>
        <w:t xml:space="preserve">burner air </w:t>
      </w:r>
      <w:r w:rsidR="00F81705">
        <w:rPr>
          <w:bCs/>
          <w:iCs/>
        </w:rPr>
        <w:t>is</w:t>
      </w:r>
      <w:r w:rsidRPr="001331E1">
        <w:rPr>
          <w:bCs/>
          <w:iCs/>
        </w:rPr>
        <w:t xml:space="preserve"> drawn directly from the </w:t>
      </w:r>
      <w:r w:rsidR="00F81705">
        <w:rPr>
          <w:bCs/>
          <w:iCs/>
        </w:rPr>
        <w:t>ambiance</w:t>
      </w:r>
      <w:r w:rsidRPr="001331E1">
        <w:rPr>
          <w:bCs/>
          <w:iCs/>
        </w:rPr>
        <w:t xml:space="preserve"> </w:t>
      </w:r>
      <w:r w:rsidR="00F81705">
        <w:rPr>
          <w:bCs/>
          <w:iCs/>
        </w:rPr>
        <w:t>to</w:t>
      </w:r>
      <w:r w:rsidRPr="001331E1">
        <w:rPr>
          <w:bCs/>
          <w:iCs/>
        </w:rPr>
        <w:t xml:space="preserve"> the detector.</w:t>
      </w:r>
      <w:r w:rsidR="00D23869">
        <w:rPr>
          <w:bCs/>
          <w:iCs/>
        </w:rPr>
        <w:t xml:space="preserve"> </w:t>
      </w:r>
      <w:r w:rsidR="00D23869" w:rsidRPr="00D23869">
        <w:rPr>
          <w:bCs/>
          <w:iCs/>
        </w:rPr>
        <w:t xml:space="preserve">This device </w:t>
      </w:r>
      <w:r w:rsidR="004C3727">
        <w:rPr>
          <w:bCs/>
          <w:iCs/>
        </w:rPr>
        <w:t>measures</w:t>
      </w:r>
      <w:r w:rsidR="00D23869" w:rsidRPr="00D23869">
        <w:rPr>
          <w:bCs/>
          <w:iCs/>
        </w:rPr>
        <w:t xml:space="preserve"> </w:t>
      </w:r>
      <w:r w:rsidR="00F81705">
        <w:rPr>
          <w:bCs/>
          <w:iCs/>
        </w:rPr>
        <w:t xml:space="preserve">the total concentration of </w:t>
      </w:r>
      <w:r w:rsidR="00D23869">
        <w:rPr>
          <w:bCs/>
          <w:iCs/>
        </w:rPr>
        <w:t>h</w:t>
      </w:r>
      <w:r w:rsidR="00D23869" w:rsidRPr="00D23869">
        <w:rPr>
          <w:bCs/>
          <w:iCs/>
        </w:rPr>
        <w:t xml:space="preserve">ydrocarbons (THC) in ambient air, with a standard range of 0-5/10/25/50 ppm, and an optional extension </w:t>
      </w:r>
      <w:r w:rsidR="00F81705">
        <w:rPr>
          <w:bCs/>
          <w:iCs/>
        </w:rPr>
        <w:t xml:space="preserve">of </w:t>
      </w:r>
      <w:r w:rsidR="00D23869" w:rsidRPr="00D23869">
        <w:rPr>
          <w:bCs/>
          <w:iCs/>
        </w:rPr>
        <w:t>up to 100 ppm. The detection limit is 0.022 ppm, with repeatability and linearity of ±1.0% of full scale. It operates with a flow rate of approximately 0.5 L/min and a response time of less than 60 seconds</w:t>
      </w:r>
    </w:p>
    <w:p w14:paraId="3DB6F949" w14:textId="4D93D41C" w:rsidR="001331E1" w:rsidRPr="001331E1" w:rsidRDefault="001331E1" w:rsidP="0069705D">
      <w:pPr>
        <w:spacing w:after="100" w:afterAutospacing="1"/>
        <w:rPr>
          <w:bCs/>
          <w:iCs/>
          <w:highlight w:val="yellow"/>
        </w:rPr>
      </w:pPr>
      <w:r w:rsidRPr="001331E1">
        <w:rPr>
          <w:bCs/>
          <w:iCs/>
        </w:rPr>
        <w:t>The APCA-370 is a continuous CO</w:t>
      </w:r>
      <w:r w:rsidRPr="00E733E6">
        <w:rPr>
          <w:bCs/>
          <w:iCs/>
          <w:vertAlign w:val="subscript"/>
        </w:rPr>
        <w:t>2</w:t>
      </w:r>
      <w:r w:rsidRPr="001331E1">
        <w:rPr>
          <w:bCs/>
          <w:iCs/>
        </w:rPr>
        <w:t xml:space="preserve"> monitor for ambient air, using non-dispersive infrared (NDIR) absorption with </w:t>
      </w:r>
      <w:r w:rsidR="004C3727">
        <w:rPr>
          <w:bCs/>
          <w:iCs/>
        </w:rPr>
        <w:t>cross-modulation</w:t>
      </w:r>
      <w:r w:rsidRPr="001331E1">
        <w:rPr>
          <w:bCs/>
          <w:iCs/>
        </w:rPr>
        <w:t xml:space="preserve">. A single cell and light source are used for sample and reference gases, ensuring precise measurement without </w:t>
      </w:r>
      <w:r w:rsidR="00F81705">
        <w:rPr>
          <w:bCs/>
          <w:iCs/>
        </w:rPr>
        <w:t>zero drift</w:t>
      </w:r>
      <w:r w:rsidRPr="001331E1">
        <w:rPr>
          <w:bCs/>
          <w:iCs/>
        </w:rPr>
        <w:t>. Its accuracy, long-term stability, and low maintenance make it ideal for monitoring air pollution.</w:t>
      </w:r>
      <w:r>
        <w:rPr>
          <w:bCs/>
          <w:iCs/>
        </w:rPr>
        <w:t xml:space="preserve"> </w:t>
      </w:r>
      <w:r w:rsidRPr="001331E1">
        <w:rPr>
          <w:bCs/>
          <w:iCs/>
        </w:rPr>
        <w:t>It has a range of 0 to 500/1000 ppm and a minimum detection sensitivity of 0.5 ppm. The reproducibility is ±1.0% of full scale, with a linearity of ±2.0%. Zero drift is ±0.1 ppm per day and ±2.0 ppm per week, while span drift is ±2.0% of full scale per day and ±3.0% per week. The response time is 60 seconds or less, with a sample rate of approximately 0.7 L/min.</w:t>
      </w:r>
    </w:p>
    <w:p w14:paraId="5D047AC2" w14:textId="77777777" w:rsidR="0096591E" w:rsidRPr="009C0DD5" w:rsidRDefault="0096591E" w:rsidP="0069705D">
      <w:pPr>
        <w:spacing w:after="100" w:afterAutospacing="1"/>
        <w:rPr>
          <w:b/>
          <w:sz w:val="32"/>
          <w:szCs w:val="32"/>
          <w:highlight w:val="yellow"/>
        </w:rPr>
      </w:pPr>
    </w:p>
    <w:p w14:paraId="0FE65446" w14:textId="77777777" w:rsidR="00A66F2F" w:rsidRPr="009C0DD5" w:rsidRDefault="00A66F2F" w:rsidP="0069705D">
      <w:pPr>
        <w:spacing w:after="100" w:afterAutospacing="1"/>
        <w:rPr>
          <w:b/>
          <w:sz w:val="32"/>
          <w:szCs w:val="32"/>
        </w:rPr>
      </w:pPr>
      <w:r w:rsidRPr="009C0DD5">
        <w:rPr>
          <w:b/>
          <w:sz w:val="32"/>
          <w:szCs w:val="32"/>
        </w:rPr>
        <w:t>Specification of expertise rele</w:t>
      </w:r>
      <w:r w:rsidR="009124E8" w:rsidRPr="009C0DD5">
        <w:rPr>
          <w:b/>
          <w:sz w:val="32"/>
          <w:szCs w:val="32"/>
        </w:rPr>
        <w:t xml:space="preserve">vant to </w:t>
      </w:r>
      <w:proofErr w:type="spellStart"/>
      <w:r w:rsidR="009124E8" w:rsidRPr="009C0DD5">
        <w:rPr>
          <w:b/>
          <w:sz w:val="32"/>
          <w:szCs w:val="32"/>
        </w:rPr>
        <w:t>NanoEnviCz</w:t>
      </w:r>
      <w:proofErr w:type="spellEnd"/>
      <w:r w:rsidR="009124E8" w:rsidRPr="009C0DD5">
        <w:rPr>
          <w:b/>
          <w:sz w:val="32"/>
          <w:szCs w:val="32"/>
        </w:rPr>
        <w:t xml:space="preserve"> </w:t>
      </w:r>
      <w:proofErr w:type="spellStart"/>
      <w:r w:rsidR="009124E8" w:rsidRPr="009C0DD5">
        <w:rPr>
          <w:b/>
          <w:sz w:val="32"/>
          <w:szCs w:val="32"/>
        </w:rPr>
        <w:t>workpackages</w:t>
      </w:r>
      <w:proofErr w:type="spellEnd"/>
      <w:r w:rsidR="009124E8" w:rsidRPr="009C0DD5">
        <w:rPr>
          <w:b/>
          <w:sz w:val="32"/>
          <w:szCs w:val="32"/>
        </w:rPr>
        <w:t>:</w:t>
      </w:r>
    </w:p>
    <w:tbl>
      <w:tblPr>
        <w:tblStyle w:val="Mkatabulky"/>
        <w:tblpPr w:leftFromText="141" w:rightFromText="141" w:vertAnchor="text" w:horzAnchor="margin" w:tblpY="336"/>
        <w:tblW w:w="0" w:type="auto"/>
        <w:tblLook w:val="04A0" w:firstRow="1" w:lastRow="0" w:firstColumn="1" w:lastColumn="0" w:noHBand="0" w:noVBand="1"/>
      </w:tblPr>
      <w:tblGrid>
        <w:gridCol w:w="7611"/>
        <w:gridCol w:w="1405"/>
      </w:tblGrid>
      <w:tr w:rsidR="001139A1" w:rsidRPr="009C0DD5" w14:paraId="75768697" w14:textId="77777777" w:rsidTr="009F505E">
        <w:tc>
          <w:tcPr>
            <w:tcW w:w="9062" w:type="dxa"/>
            <w:gridSpan w:val="2"/>
          </w:tcPr>
          <w:p w14:paraId="123BB535" w14:textId="77777777" w:rsidR="001139A1" w:rsidRPr="009C0DD5" w:rsidRDefault="001139A1" w:rsidP="009F505E">
            <w:pPr>
              <w:rPr>
                <w:b/>
                <w:lang w:val="en-US"/>
              </w:rPr>
            </w:pPr>
            <w:r w:rsidRPr="009C0DD5">
              <w:rPr>
                <w:b/>
                <w:lang w:val="en-US"/>
              </w:rPr>
              <w:t>WP3 SYNTHESIS AND DESIGN OF NEW MULTIFUNCTIONAL NANOMATERIALS FOR ENVIRONMENT PROTECTION</w:t>
            </w:r>
          </w:p>
          <w:p w14:paraId="17A37970" w14:textId="77777777" w:rsidR="001139A1" w:rsidRPr="009C0DD5" w:rsidRDefault="001139A1" w:rsidP="009F505E">
            <w:pPr>
              <w:rPr>
                <w:lang w:val="en-US"/>
              </w:rPr>
            </w:pPr>
          </w:p>
        </w:tc>
      </w:tr>
      <w:tr w:rsidR="001139A1" w:rsidRPr="009C0DD5" w14:paraId="16C5DB6A" w14:textId="77777777" w:rsidTr="009F505E">
        <w:tc>
          <w:tcPr>
            <w:tcW w:w="7650" w:type="dxa"/>
          </w:tcPr>
          <w:p w14:paraId="5F1644F1" w14:textId="77777777" w:rsidR="001139A1" w:rsidRPr="009C0DD5" w:rsidRDefault="001139A1" w:rsidP="009F505E">
            <w:pPr>
              <w:rPr>
                <w:lang w:val="en-US"/>
              </w:rPr>
            </w:pPr>
            <w:r w:rsidRPr="009C0DD5">
              <w:rPr>
                <w:lang w:val="en-US"/>
              </w:rPr>
              <w:t>Conceptually new nanostructured materials with the potential for application in innovative technologies</w:t>
            </w:r>
          </w:p>
        </w:tc>
        <w:tc>
          <w:tcPr>
            <w:tcW w:w="1412" w:type="dxa"/>
          </w:tcPr>
          <w:p w14:paraId="745FB594" w14:textId="4DD4D90C" w:rsidR="001139A1" w:rsidRPr="009C0DD5" w:rsidRDefault="00542F49" w:rsidP="009F505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</w:tr>
      <w:tr w:rsidR="001139A1" w:rsidRPr="009C0DD5" w14:paraId="00E3B54F" w14:textId="77777777" w:rsidTr="009F505E">
        <w:tc>
          <w:tcPr>
            <w:tcW w:w="7650" w:type="dxa"/>
          </w:tcPr>
          <w:p w14:paraId="3F7F33AB" w14:textId="31D286CC" w:rsidR="001139A1" w:rsidRPr="009C0DD5" w:rsidRDefault="00F81705" w:rsidP="009F505E">
            <w:pPr>
              <w:rPr>
                <w:lang w:val="en-US"/>
              </w:rPr>
            </w:pPr>
            <w:r>
              <w:rPr>
                <w:lang w:val="en-US"/>
              </w:rPr>
              <w:t>Computer-aided</w:t>
            </w:r>
            <w:r w:rsidR="001139A1" w:rsidRPr="009C0DD5">
              <w:rPr>
                <w:lang w:val="en-US"/>
              </w:rPr>
              <w:t xml:space="preserve"> nanomaterials design</w:t>
            </w:r>
          </w:p>
        </w:tc>
        <w:tc>
          <w:tcPr>
            <w:tcW w:w="1412" w:type="dxa"/>
          </w:tcPr>
          <w:p w14:paraId="0DEE0FE0" w14:textId="77777777" w:rsidR="001139A1" w:rsidRPr="009C0DD5" w:rsidRDefault="001139A1" w:rsidP="009F505E">
            <w:pPr>
              <w:jc w:val="center"/>
              <w:rPr>
                <w:lang w:val="en-US"/>
              </w:rPr>
            </w:pPr>
          </w:p>
        </w:tc>
      </w:tr>
      <w:tr w:rsidR="001139A1" w:rsidRPr="009C0DD5" w14:paraId="12CD876E" w14:textId="77777777" w:rsidTr="009F505E">
        <w:tc>
          <w:tcPr>
            <w:tcW w:w="7650" w:type="dxa"/>
          </w:tcPr>
          <w:p w14:paraId="3AAF3C44" w14:textId="6D8BB98E" w:rsidR="001139A1" w:rsidRPr="009C0DD5" w:rsidRDefault="00F81705" w:rsidP="009F505E">
            <w:pPr>
              <w:rPr>
                <w:lang w:val="en-US"/>
              </w:rPr>
            </w:pPr>
            <w:r>
              <w:rPr>
                <w:lang w:val="en-US"/>
              </w:rPr>
              <w:t>Low-dimensional</w:t>
            </w:r>
            <w:r w:rsidR="001139A1" w:rsidRPr="009C0DD5">
              <w:rPr>
                <w:lang w:val="en-US"/>
              </w:rPr>
              <w:t xml:space="preserve"> materials and their composites (carbon dots, nanotubes, graphene derivatives)</w:t>
            </w:r>
          </w:p>
        </w:tc>
        <w:tc>
          <w:tcPr>
            <w:tcW w:w="1412" w:type="dxa"/>
          </w:tcPr>
          <w:p w14:paraId="6FA7C8C1" w14:textId="77777777" w:rsidR="001139A1" w:rsidRPr="009C0DD5" w:rsidRDefault="001139A1" w:rsidP="009F505E">
            <w:pPr>
              <w:jc w:val="center"/>
              <w:rPr>
                <w:lang w:val="en-US"/>
              </w:rPr>
            </w:pPr>
          </w:p>
        </w:tc>
      </w:tr>
      <w:tr w:rsidR="001139A1" w:rsidRPr="009C0DD5" w14:paraId="11D3F05A" w14:textId="77777777" w:rsidTr="009F505E">
        <w:tc>
          <w:tcPr>
            <w:tcW w:w="7650" w:type="dxa"/>
          </w:tcPr>
          <w:p w14:paraId="71D14F6A" w14:textId="77777777" w:rsidR="001139A1" w:rsidRPr="009C0DD5" w:rsidRDefault="001139A1" w:rsidP="009F505E">
            <w:pPr>
              <w:rPr>
                <w:lang w:val="en-US"/>
              </w:rPr>
            </w:pPr>
            <w:r w:rsidRPr="009C0DD5">
              <w:rPr>
                <w:lang w:val="en-US"/>
              </w:rPr>
              <w:t>Nanofibers</w:t>
            </w:r>
          </w:p>
        </w:tc>
        <w:tc>
          <w:tcPr>
            <w:tcW w:w="1412" w:type="dxa"/>
          </w:tcPr>
          <w:p w14:paraId="05E08827" w14:textId="77777777" w:rsidR="001139A1" w:rsidRPr="009C0DD5" w:rsidRDefault="001139A1" w:rsidP="009F505E">
            <w:pPr>
              <w:jc w:val="center"/>
              <w:rPr>
                <w:lang w:val="en-US"/>
              </w:rPr>
            </w:pPr>
          </w:p>
        </w:tc>
      </w:tr>
      <w:tr w:rsidR="001139A1" w:rsidRPr="009C0DD5" w14:paraId="418B1CE7" w14:textId="77777777" w:rsidTr="009F505E">
        <w:tc>
          <w:tcPr>
            <w:tcW w:w="7650" w:type="dxa"/>
          </w:tcPr>
          <w:p w14:paraId="0AB8584F" w14:textId="77777777" w:rsidR="001139A1" w:rsidRPr="009C0DD5" w:rsidRDefault="001139A1" w:rsidP="009F505E">
            <w:pPr>
              <w:rPr>
                <w:lang w:val="en-US"/>
              </w:rPr>
            </w:pPr>
            <w:r w:rsidRPr="009C0DD5">
              <w:rPr>
                <w:lang w:val="en-US"/>
              </w:rPr>
              <w:t>Magnetic hybrids</w:t>
            </w:r>
          </w:p>
        </w:tc>
        <w:tc>
          <w:tcPr>
            <w:tcW w:w="1412" w:type="dxa"/>
          </w:tcPr>
          <w:p w14:paraId="5D20773C" w14:textId="77777777" w:rsidR="001139A1" w:rsidRPr="009C0DD5" w:rsidRDefault="001139A1" w:rsidP="009F505E">
            <w:pPr>
              <w:jc w:val="center"/>
              <w:rPr>
                <w:lang w:val="en-US"/>
              </w:rPr>
            </w:pPr>
          </w:p>
        </w:tc>
      </w:tr>
      <w:tr w:rsidR="001139A1" w:rsidRPr="009C0DD5" w14:paraId="08A3DC91" w14:textId="77777777" w:rsidTr="009F505E">
        <w:tc>
          <w:tcPr>
            <w:tcW w:w="7650" w:type="dxa"/>
          </w:tcPr>
          <w:p w14:paraId="10E0972C" w14:textId="77777777" w:rsidR="001139A1" w:rsidRPr="009C0DD5" w:rsidRDefault="001139A1" w:rsidP="009F505E">
            <w:pPr>
              <w:rPr>
                <w:lang w:val="en-US"/>
              </w:rPr>
            </w:pPr>
            <w:r w:rsidRPr="009C0DD5">
              <w:rPr>
                <w:lang w:val="en-US"/>
              </w:rPr>
              <w:t>Metal and metal oxide NPs</w:t>
            </w:r>
          </w:p>
        </w:tc>
        <w:tc>
          <w:tcPr>
            <w:tcW w:w="1412" w:type="dxa"/>
          </w:tcPr>
          <w:p w14:paraId="131430E1" w14:textId="77777777" w:rsidR="001139A1" w:rsidRPr="009C0DD5" w:rsidRDefault="001139A1" w:rsidP="009F505E">
            <w:pPr>
              <w:jc w:val="center"/>
              <w:rPr>
                <w:lang w:val="en-US"/>
              </w:rPr>
            </w:pPr>
          </w:p>
        </w:tc>
      </w:tr>
      <w:tr w:rsidR="001139A1" w:rsidRPr="009C0DD5" w14:paraId="02561F54" w14:textId="77777777" w:rsidTr="009F505E">
        <w:tc>
          <w:tcPr>
            <w:tcW w:w="7650" w:type="dxa"/>
          </w:tcPr>
          <w:p w14:paraId="11515C54" w14:textId="3CD435C1" w:rsidR="001139A1" w:rsidRPr="009C0DD5" w:rsidRDefault="00F81705" w:rsidP="009F505E">
            <w:pPr>
              <w:rPr>
                <w:lang w:val="en-US"/>
              </w:rPr>
            </w:pPr>
            <w:r>
              <w:rPr>
                <w:lang w:val="en-US"/>
              </w:rPr>
              <w:t>Redox-active</w:t>
            </w:r>
            <w:r w:rsidR="001139A1" w:rsidRPr="009C0DD5">
              <w:rPr>
                <w:lang w:val="en-US"/>
              </w:rPr>
              <w:t xml:space="preserve"> nanomaterials</w:t>
            </w:r>
          </w:p>
        </w:tc>
        <w:tc>
          <w:tcPr>
            <w:tcW w:w="1412" w:type="dxa"/>
          </w:tcPr>
          <w:p w14:paraId="794FB816" w14:textId="77777777" w:rsidR="001139A1" w:rsidRPr="009C0DD5" w:rsidRDefault="001139A1" w:rsidP="009F505E">
            <w:pPr>
              <w:jc w:val="center"/>
              <w:rPr>
                <w:lang w:val="en-US"/>
              </w:rPr>
            </w:pPr>
          </w:p>
        </w:tc>
      </w:tr>
      <w:tr w:rsidR="001139A1" w:rsidRPr="009C0DD5" w14:paraId="61858E2E" w14:textId="77777777" w:rsidTr="009F505E">
        <w:tc>
          <w:tcPr>
            <w:tcW w:w="7650" w:type="dxa"/>
          </w:tcPr>
          <w:p w14:paraId="3CFC8C64" w14:textId="77777777" w:rsidR="001139A1" w:rsidRPr="009C0DD5" w:rsidRDefault="001139A1" w:rsidP="009F505E">
            <w:pPr>
              <w:rPr>
                <w:lang w:val="en-US"/>
              </w:rPr>
            </w:pPr>
            <w:r w:rsidRPr="009C0DD5">
              <w:rPr>
                <w:lang w:val="en-US"/>
              </w:rPr>
              <w:t>Nanomaterials for biomedical applications</w:t>
            </w:r>
          </w:p>
        </w:tc>
        <w:tc>
          <w:tcPr>
            <w:tcW w:w="1412" w:type="dxa"/>
          </w:tcPr>
          <w:p w14:paraId="3FA2BEFC" w14:textId="77777777" w:rsidR="001139A1" w:rsidRPr="009C0DD5" w:rsidRDefault="001139A1" w:rsidP="009F505E">
            <w:pPr>
              <w:jc w:val="center"/>
              <w:rPr>
                <w:lang w:val="en-US"/>
              </w:rPr>
            </w:pPr>
          </w:p>
        </w:tc>
      </w:tr>
      <w:tr w:rsidR="001139A1" w:rsidRPr="009C0DD5" w14:paraId="7F67DD8B" w14:textId="77777777" w:rsidTr="009F505E">
        <w:tc>
          <w:tcPr>
            <w:tcW w:w="9062" w:type="dxa"/>
            <w:gridSpan w:val="2"/>
          </w:tcPr>
          <w:p w14:paraId="5BAC633C" w14:textId="77777777" w:rsidR="001139A1" w:rsidRPr="009C0DD5" w:rsidRDefault="001139A1" w:rsidP="009F505E">
            <w:pPr>
              <w:rPr>
                <w:lang w:val="en-US"/>
              </w:rPr>
            </w:pPr>
          </w:p>
        </w:tc>
      </w:tr>
      <w:tr w:rsidR="001139A1" w:rsidRPr="009C0DD5" w14:paraId="153D722D" w14:textId="77777777" w:rsidTr="009F505E">
        <w:tc>
          <w:tcPr>
            <w:tcW w:w="9062" w:type="dxa"/>
            <w:gridSpan w:val="2"/>
          </w:tcPr>
          <w:p w14:paraId="4EAB1B26" w14:textId="77777777" w:rsidR="001139A1" w:rsidRPr="009C0DD5" w:rsidRDefault="001139A1" w:rsidP="009F505E">
            <w:pPr>
              <w:rPr>
                <w:b/>
                <w:lang w:val="en-US"/>
              </w:rPr>
            </w:pPr>
            <w:r w:rsidRPr="009C0DD5">
              <w:rPr>
                <w:b/>
                <w:lang w:val="en-US"/>
              </w:rPr>
              <w:t>WP4 HETEROGENEOUS CATALYSIS FOR ENVIRONMENTAL PROTECTION</w:t>
            </w:r>
          </w:p>
        </w:tc>
      </w:tr>
      <w:tr w:rsidR="001139A1" w:rsidRPr="009C0DD5" w14:paraId="2CCA4891" w14:textId="77777777" w:rsidTr="009F505E">
        <w:tc>
          <w:tcPr>
            <w:tcW w:w="7650" w:type="dxa"/>
          </w:tcPr>
          <w:p w14:paraId="7151D501" w14:textId="77777777" w:rsidR="001139A1" w:rsidRPr="009C0DD5" w:rsidRDefault="001139A1" w:rsidP="009F505E">
            <w:pPr>
              <w:rPr>
                <w:lang w:val="en-US"/>
              </w:rPr>
            </w:pPr>
            <w:r w:rsidRPr="009C0DD5">
              <w:rPr>
                <w:lang w:val="en-US"/>
              </w:rPr>
              <w:t>Nanomaterials for catalytic degradation of pollutants in water, soil and air</w:t>
            </w:r>
          </w:p>
        </w:tc>
        <w:tc>
          <w:tcPr>
            <w:tcW w:w="1412" w:type="dxa"/>
          </w:tcPr>
          <w:p w14:paraId="6B656B17" w14:textId="2346C83D" w:rsidR="001139A1" w:rsidRPr="009C0DD5" w:rsidRDefault="00F81705" w:rsidP="009F505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</w:tr>
      <w:tr w:rsidR="001139A1" w:rsidRPr="009C0DD5" w14:paraId="15365CF4" w14:textId="77777777" w:rsidTr="009F505E">
        <w:tc>
          <w:tcPr>
            <w:tcW w:w="7650" w:type="dxa"/>
          </w:tcPr>
          <w:p w14:paraId="674EBC37" w14:textId="77777777" w:rsidR="001139A1" w:rsidRPr="009C0DD5" w:rsidRDefault="001139A1" w:rsidP="009F505E">
            <w:pPr>
              <w:rPr>
                <w:lang w:val="en-US"/>
              </w:rPr>
            </w:pPr>
            <w:r w:rsidRPr="009C0DD5">
              <w:rPr>
                <w:lang w:val="en-US"/>
              </w:rPr>
              <w:t>Nanostructured heterogeneous catalysts for abatement of pollutants from industrial processes and automotive transport</w:t>
            </w:r>
          </w:p>
        </w:tc>
        <w:tc>
          <w:tcPr>
            <w:tcW w:w="1412" w:type="dxa"/>
          </w:tcPr>
          <w:p w14:paraId="52976624" w14:textId="6D7CA0AD" w:rsidR="001139A1" w:rsidRPr="009C0DD5" w:rsidRDefault="00F81705" w:rsidP="009F505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</w:tr>
      <w:tr w:rsidR="001139A1" w:rsidRPr="009C0DD5" w14:paraId="57D05F95" w14:textId="77777777" w:rsidTr="009F505E">
        <w:tc>
          <w:tcPr>
            <w:tcW w:w="7650" w:type="dxa"/>
          </w:tcPr>
          <w:p w14:paraId="6198C95E" w14:textId="77777777" w:rsidR="001139A1" w:rsidRPr="009C0DD5" w:rsidRDefault="001139A1" w:rsidP="009F505E">
            <w:pPr>
              <w:rPr>
                <w:lang w:val="en-US"/>
              </w:rPr>
            </w:pPr>
            <w:r w:rsidRPr="009C0DD5">
              <w:rPr>
                <w:lang w:val="en-US"/>
              </w:rPr>
              <w:lastRenderedPageBreak/>
              <w:t>New “clean” catalytic processes for chemical production</w:t>
            </w:r>
          </w:p>
        </w:tc>
        <w:tc>
          <w:tcPr>
            <w:tcW w:w="1412" w:type="dxa"/>
          </w:tcPr>
          <w:p w14:paraId="3D71F4FD" w14:textId="77777777" w:rsidR="001139A1" w:rsidRPr="009C0DD5" w:rsidRDefault="001139A1" w:rsidP="009F505E">
            <w:pPr>
              <w:jc w:val="center"/>
              <w:rPr>
                <w:lang w:val="en-US"/>
              </w:rPr>
            </w:pPr>
          </w:p>
        </w:tc>
      </w:tr>
      <w:tr w:rsidR="001139A1" w:rsidRPr="009C0DD5" w14:paraId="5953AC8A" w14:textId="77777777" w:rsidTr="009F505E">
        <w:tc>
          <w:tcPr>
            <w:tcW w:w="9062" w:type="dxa"/>
            <w:gridSpan w:val="2"/>
          </w:tcPr>
          <w:p w14:paraId="6FEFB084" w14:textId="77777777" w:rsidR="001139A1" w:rsidRPr="009C0DD5" w:rsidRDefault="001139A1" w:rsidP="009F505E">
            <w:pPr>
              <w:rPr>
                <w:lang w:val="en-US"/>
              </w:rPr>
            </w:pPr>
          </w:p>
        </w:tc>
      </w:tr>
      <w:tr w:rsidR="001139A1" w:rsidRPr="009C0DD5" w14:paraId="30BB8F3B" w14:textId="77777777" w:rsidTr="009F505E">
        <w:tc>
          <w:tcPr>
            <w:tcW w:w="9062" w:type="dxa"/>
            <w:gridSpan w:val="2"/>
          </w:tcPr>
          <w:p w14:paraId="7A0F1C3F" w14:textId="77777777" w:rsidR="001139A1" w:rsidRPr="009C0DD5" w:rsidRDefault="001139A1" w:rsidP="009F505E">
            <w:pPr>
              <w:rPr>
                <w:b/>
                <w:lang w:val="en-US"/>
              </w:rPr>
            </w:pPr>
            <w:r w:rsidRPr="009C0DD5">
              <w:rPr>
                <w:b/>
                <w:lang w:val="en-US"/>
              </w:rPr>
              <w:t>WP5 NOVEL NANOMATERIALS AND TECHNOLOGIES FOR SUSTAINABLE PRODUCTION</w:t>
            </w:r>
          </w:p>
        </w:tc>
      </w:tr>
      <w:tr w:rsidR="001139A1" w:rsidRPr="009C0DD5" w14:paraId="64ED2351" w14:textId="77777777" w:rsidTr="009F505E">
        <w:tc>
          <w:tcPr>
            <w:tcW w:w="7650" w:type="dxa"/>
          </w:tcPr>
          <w:p w14:paraId="2672851B" w14:textId="77777777" w:rsidR="001139A1" w:rsidRPr="009C0DD5" w:rsidRDefault="001139A1" w:rsidP="009F505E">
            <w:pPr>
              <w:rPr>
                <w:lang w:val="en-US"/>
              </w:rPr>
            </w:pPr>
            <w:r w:rsidRPr="009C0DD5">
              <w:rPr>
                <w:lang w:val="en-US"/>
              </w:rPr>
              <w:t>Processes and technology for sustainable energy and chemical production</w:t>
            </w:r>
          </w:p>
        </w:tc>
        <w:tc>
          <w:tcPr>
            <w:tcW w:w="1412" w:type="dxa"/>
          </w:tcPr>
          <w:p w14:paraId="126918E7" w14:textId="77777777" w:rsidR="001139A1" w:rsidRPr="009C0DD5" w:rsidRDefault="001139A1" w:rsidP="009F505E">
            <w:pPr>
              <w:jc w:val="center"/>
              <w:rPr>
                <w:lang w:val="en-US"/>
              </w:rPr>
            </w:pPr>
          </w:p>
        </w:tc>
      </w:tr>
      <w:tr w:rsidR="001139A1" w:rsidRPr="009C0DD5" w14:paraId="6D88B8CD" w14:textId="77777777" w:rsidTr="009F505E">
        <w:tc>
          <w:tcPr>
            <w:tcW w:w="7650" w:type="dxa"/>
          </w:tcPr>
          <w:p w14:paraId="7870CC9D" w14:textId="341EF917" w:rsidR="001139A1" w:rsidRPr="009C0DD5" w:rsidRDefault="001139A1" w:rsidP="009F505E">
            <w:pPr>
              <w:rPr>
                <w:lang w:val="en-US"/>
              </w:rPr>
            </w:pPr>
            <w:r w:rsidRPr="009C0DD5">
              <w:rPr>
                <w:lang w:val="en-US"/>
              </w:rPr>
              <w:t xml:space="preserve">Catalytic processes for </w:t>
            </w:r>
            <w:r w:rsidR="00F81705">
              <w:rPr>
                <w:lang w:val="en-US"/>
              </w:rPr>
              <w:t xml:space="preserve">the </w:t>
            </w:r>
            <w:r w:rsidRPr="009C0DD5">
              <w:rPr>
                <w:lang w:val="en-US"/>
              </w:rPr>
              <w:t>transformation of natural gas to liquids</w:t>
            </w:r>
          </w:p>
        </w:tc>
        <w:tc>
          <w:tcPr>
            <w:tcW w:w="1412" w:type="dxa"/>
          </w:tcPr>
          <w:p w14:paraId="1A669C59" w14:textId="77777777" w:rsidR="001139A1" w:rsidRPr="009C0DD5" w:rsidRDefault="001139A1" w:rsidP="009F505E">
            <w:pPr>
              <w:jc w:val="center"/>
              <w:rPr>
                <w:lang w:val="en-US"/>
              </w:rPr>
            </w:pPr>
          </w:p>
        </w:tc>
      </w:tr>
      <w:tr w:rsidR="001139A1" w:rsidRPr="009C0DD5" w14:paraId="5971C87E" w14:textId="77777777" w:rsidTr="009F505E">
        <w:tc>
          <w:tcPr>
            <w:tcW w:w="7650" w:type="dxa"/>
          </w:tcPr>
          <w:p w14:paraId="312692B3" w14:textId="77777777" w:rsidR="001139A1" w:rsidRPr="009C0DD5" w:rsidRDefault="001139A1" w:rsidP="009F505E">
            <w:pPr>
              <w:rPr>
                <w:lang w:val="en-US"/>
              </w:rPr>
            </w:pPr>
            <w:r w:rsidRPr="009C0DD5">
              <w:rPr>
                <w:lang w:val="en-US"/>
              </w:rPr>
              <w:t>Nanomaterials for utilization of renewables; Magnetically separable green catalysts</w:t>
            </w:r>
          </w:p>
        </w:tc>
        <w:tc>
          <w:tcPr>
            <w:tcW w:w="1412" w:type="dxa"/>
          </w:tcPr>
          <w:p w14:paraId="2FD6AB2E" w14:textId="77777777" w:rsidR="001139A1" w:rsidRPr="009C0DD5" w:rsidRDefault="001139A1" w:rsidP="009F505E">
            <w:pPr>
              <w:jc w:val="center"/>
              <w:rPr>
                <w:lang w:val="en-US"/>
              </w:rPr>
            </w:pPr>
          </w:p>
        </w:tc>
      </w:tr>
      <w:tr w:rsidR="001139A1" w:rsidRPr="009C0DD5" w14:paraId="22B55E4E" w14:textId="77777777" w:rsidTr="009F505E">
        <w:tc>
          <w:tcPr>
            <w:tcW w:w="9062" w:type="dxa"/>
            <w:gridSpan w:val="2"/>
          </w:tcPr>
          <w:p w14:paraId="7D25803B" w14:textId="77777777" w:rsidR="001139A1" w:rsidRPr="009C0DD5" w:rsidRDefault="001139A1" w:rsidP="009F505E">
            <w:pPr>
              <w:rPr>
                <w:lang w:val="en-US"/>
              </w:rPr>
            </w:pPr>
          </w:p>
        </w:tc>
      </w:tr>
      <w:tr w:rsidR="001139A1" w:rsidRPr="009C0DD5" w14:paraId="6001831F" w14:textId="77777777" w:rsidTr="009F505E">
        <w:tc>
          <w:tcPr>
            <w:tcW w:w="9062" w:type="dxa"/>
            <w:gridSpan w:val="2"/>
          </w:tcPr>
          <w:p w14:paraId="22EFAE61" w14:textId="77777777" w:rsidR="001139A1" w:rsidRPr="009C0DD5" w:rsidRDefault="001139A1" w:rsidP="009F505E">
            <w:pPr>
              <w:rPr>
                <w:b/>
                <w:lang w:val="en-US"/>
              </w:rPr>
            </w:pPr>
            <w:r w:rsidRPr="009C0DD5">
              <w:rPr>
                <w:b/>
                <w:lang w:val="en-US"/>
              </w:rPr>
              <w:t>WP6 EFFECTIVE PHOTOCATALYTIC TECHNOLOGIES</w:t>
            </w:r>
          </w:p>
        </w:tc>
      </w:tr>
      <w:tr w:rsidR="001139A1" w:rsidRPr="009C0DD5" w14:paraId="4AF10D94" w14:textId="77777777" w:rsidTr="009F505E">
        <w:tc>
          <w:tcPr>
            <w:tcW w:w="7650" w:type="dxa"/>
          </w:tcPr>
          <w:p w14:paraId="35102BD5" w14:textId="77777777" w:rsidR="001139A1" w:rsidRPr="009C0DD5" w:rsidRDefault="001139A1" w:rsidP="009F505E">
            <w:pPr>
              <w:rPr>
                <w:lang w:val="en-US"/>
              </w:rPr>
            </w:pPr>
            <w:r w:rsidRPr="009C0DD5">
              <w:rPr>
                <w:lang w:val="en-US"/>
              </w:rPr>
              <w:t>Mastering nanomaterials for photocatalysis</w:t>
            </w:r>
          </w:p>
        </w:tc>
        <w:tc>
          <w:tcPr>
            <w:tcW w:w="1412" w:type="dxa"/>
          </w:tcPr>
          <w:p w14:paraId="486E4F9D" w14:textId="79976EE8" w:rsidR="001139A1" w:rsidRPr="009C0DD5" w:rsidRDefault="00542F49" w:rsidP="009F505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</w:tr>
      <w:tr w:rsidR="001139A1" w:rsidRPr="009C0DD5" w14:paraId="70FF4DF1" w14:textId="77777777" w:rsidTr="009F505E">
        <w:tc>
          <w:tcPr>
            <w:tcW w:w="7650" w:type="dxa"/>
          </w:tcPr>
          <w:p w14:paraId="1CA2D4EA" w14:textId="77777777" w:rsidR="001139A1" w:rsidRPr="009C0DD5" w:rsidRDefault="001139A1" w:rsidP="009F505E">
            <w:pPr>
              <w:rPr>
                <w:lang w:val="en-US"/>
              </w:rPr>
            </w:pPr>
            <w:r w:rsidRPr="009C0DD5">
              <w:rPr>
                <w:lang w:val="en-US"/>
              </w:rPr>
              <w:t>Effective photocatalytic processes</w:t>
            </w:r>
          </w:p>
        </w:tc>
        <w:tc>
          <w:tcPr>
            <w:tcW w:w="1412" w:type="dxa"/>
          </w:tcPr>
          <w:p w14:paraId="2DCEC8EF" w14:textId="4186BA69" w:rsidR="001139A1" w:rsidRPr="009C0DD5" w:rsidRDefault="00542F49" w:rsidP="009F505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</w:tr>
      <w:tr w:rsidR="001139A1" w:rsidRPr="009C0DD5" w14:paraId="4E17CC04" w14:textId="77777777" w:rsidTr="009F505E">
        <w:tc>
          <w:tcPr>
            <w:tcW w:w="7650" w:type="dxa"/>
          </w:tcPr>
          <w:p w14:paraId="0D5DFD95" w14:textId="77777777" w:rsidR="001139A1" w:rsidRPr="009C0DD5" w:rsidRDefault="001139A1" w:rsidP="009F505E">
            <w:pPr>
              <w:rPr>
                <w:lang w:val="en-US"/>
              </w:rPr>
            </w:pPr>
            <w:r w:rsidRPr="009C0DD5">
              <w:rPr>
                <w:lang w:val="en-US"/>
              </w:rPr>
              <w:t>Photovoltaic paints</w:t>
            </w:r>
          </w:p>
        </w:tc>
        <w:tc>
          <w:tcPr>
            <w:tcW w:w="1412" w:type="dxa"/>
          </w:tcPr>
          <w:p w14:paraId="69D5E750" w14:textId="17B984B7" w:rsidR="001139A1" w:rsidRPr="009C0DD5" w:rsidRDefault="00F81705" w:rsidP="009F505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</w:tc>
      </w:tr>
      <w:tr w:rsidR="001139A1" w:rsidRPr="009C0DD5" w14:paraId="4EC3C87D" w14:textId="77777777" w:rsidTr="009F505E">
        <w:tc>
          <w:tcPr>
            <w:tcW w:w="7650" w:type="dxa"/>
          </w:tcPr>
          <w:p w14:paraId="01FA9B23" w14:textId="77777777" w:rsidR="001139A1" w:rsidRPr="009C0DD5" w:rsidRDefault="001139A1" w:rsidP="009F505E">
            <w:pPr>
              <w:rPr>
                <w:lang w:val="en-US"/>
              </w:rPr>
            </w:pPr>
            <w:r w:rsidRPr="009C0DD5">
              <w:rPr>
                <w:lang w:val="en-US"/>
              </w:rPr>
              <w:t>Functional surfaces for environmental protection</w:t>
            </w:r>
          </w:p>
        </w:tc>
        <w:tc>
          <w:tcPr>
            <w:tcW w:w="1412" w:type="dxa"/>
          </w:tcPr>
          <w:p w14:paraId="061E2D7D" w14:textId="608DDA15" w:rsidR="001139A1" w:rsidRPr="009C0DD5" w:rsidRDefault="00542F49" w:rsidP="009F505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</w:tr>
      <w:tr w:rsidR="001139A1" w:rsidRPr="009C0DD5" w14:paraId="034C17E8" w14:textId="77777777" w:rsidTr="009F505E">
        <w:tc>
          <w:tcPr>
            <w:tcW w:w="7650" w:type="dxa"/>
          </w:tcPr>
          <w:p w14:paraId="47EF3718" w14:textId="77777777" w:rsidR="001139A1" w:rsidRPr="009C0DD5" w:rsidRDefault="001139A1" w:rsidP="009F505E">
            <w:pPr>
              <w:rPr>
                <w:lang w:val="en-US"/>
              </w:rPr>
            </w:pPr>
            <w:r w:rsidRPr="009C0DD5">
              <w:rPr>
                <w:lang w:val="en-US"/>
              </w:rPr>
              <w:t>Hybrid materials combining photocatalysts and heterogeneous catalysts</w:t>
            </w:r>
          </w:p>
        </w:tc>
        <w:tc>
          <w:tcPr>
            <w:tcW w:w="1412" w:type="dxa"/>
          </w:tcPr>
          <w:p w14:paraId="3F218084" w14:textId="3CF4439A" w:rsidR="001139A1" w:rsidRPr="009C0DD5" w:rsidRDefault="00542F49" w:rsidP="009F505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</w:tr>
      <w:tr w:rsidR="001139A1" w:rsidRPr="009C0DD5" w14:paraId="0C0838CE" w14:textId="77777777" w:rsidTr="009F505E">
        <w:tc>
          <w:tcPr>
            <w:tcW w:w="7650" w:type="dxa"/>
          </w:tcPr>
          <w:p w14:paraId="193DCB7E" w14:textId="77777777" w:rsidR="001139A1" w:rsidRPr="009C0DD5" w:rsidRDefault="001139A1" w:rsidP="009F505E">
            <w:pPr>
              <w:rPr>
                <w:lang w:val="en-US"/>
              </w:rPr>
            </w:pPr>
            <w:r w:rsidRPr="009C0DD5">
              <w:rPr>
                <w:lang w:val="en-US"/>
              </w:rPr>
              <w:t>Thin photocatalytic films for direct solar splitting of water</w:t>
            </w:r>
          </w:p>
        </w:tc>
        <w:tc>
          <w:tcPr>
            <w:tcW w:w="1412" w:type="dxa"/>
          </w:tcPr>
          <w:p w14:paraId="72B45AB1" w14:textId="792D15A1" w:rsidR="001139A1" w:rsidRPr="009C0DD5" w:rsidRDefault="001139A1" w:rsidP="009F505E">
            <w:pPr>
              <w:jc w:val="center"/>
              <w:rPr>
                <w:lang w:val="en-US"/>
              </w:rPr>
            </w:pPr>
          </w:p>
        </w:tc>
      </w:tr>
      <w:tr w:rsidR="001139A1" w:rsidRPr="009C0DD5" w14:paraId="405BAE98" w14:textId="77777777" w:rsidTr="009F505E">
        <w:tc>
          <w:tcPr>
            <w:tcW w:w="9062" w:type="dxa"/>
            <w:gridSpan w:val="2"/>
          </w:tcPr>
          <w:p w14:paraId="3277FE18" w14:textId="77777777" w:rsidR="001139A1" w:rsidRPr="009C0DD5" w:rsidRDefault="001139A1" w:rsidP="009F505E">
            <w:pPr>
              <w:rPr>
                <w:lang w:val="en-US"/>
              </w:rPr>
            </w:pPr>
          </w:p>
        </w:tc>
      </w:tr>
      <w:tr w:rsidR="001139A1" w:rsidRPr="009C0DD5" w14:paraId="483604B1" w14:textId="77777777" w:rsidTr="009F505E">
        <w:tc>
          <w:tcPr>
            <w:tcW w:w="9062" w:type="dxa"/>
            <w:gridSpan w:val="2"/>
          </w:tcPr>
          <w:p w14:paraId="1845C8D3" w14:textId="77777777" w:rsidR="001139A1" w:rsidRPr="009C0DD5" w:rsidRDefault="001139A1" w:rsidP="009F505E">
            <w:pPr>
              <w:rPr>
                <w:b/>
                <w:lang w:val="en-US"/>
              </w:rPr>
            </w:pPr>
            <w:r w:rsidRPr="009C0DD5">
              <w:rPr>
                <w:b/>
                <w:lang w:val="en-US"/>
              </w:rPr>
              <w:t>WP7 NANOTECHNOLOGY FOR TRAPPING AND CHEMICAL DEGRADATION OF POLLUTANTS</w:t>
            </w:r>
          </w:p>
        </w:tc>
      </w:tr>
      <w:tr w:rsidR="001139A1" w:rsidRPr="009C0DD5" w14:paraId="70E012D5" w14:textId="77777777" w:rsidTr="009F505E">
        <w:tc>
          <w:tcPr>
            <w:tcW w:w="7650" w:type="dxa"/>
          </w:tcPr>
          <w:p w14:paraId="5B5EE36D" w14:textId="77777777" w:rsidR="001139A1" w:rsidRPr="009C0DD5" w:rsidRDefault="001139A1" w:rsidP="009F505E">
            <w:pPr>
              <w:rPr>
                <w:lang w:val="en-US"/>
              </w:rPr>
            </w:pPr>
            <w:r w:rsidRPr="009C0DD5">
              <w:rPr>
                <w:lang w:val="en-US"/>
              </w:rPr>
              <w:t>Nanomaterials for sorption</w:t>
            </w:r>
          </w:p>
        </w:tc>
        <w:tc>
          <w:tcPr>
            <w:tcW w:w="1412" w:type="dxa"/>
          </w:tcPr>
          <w:p w14:paraId="6247A05E" w14:textId="43251B13" w:rsidR="001139A1" w:rsidRPr="009C0DD5" w:rsidRDefault="00F81705" w:rsidP="009F505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</w:tr>
      <w:tr w:rsidR="001139A1" w:rsidRPr="009C0DD5" w14:paraId="1DE61B40" w14:textId="77777777" w:rsidTr="009F505E">
        <w:tc>
          <w:tcPr>
            <w:tcW w:w="7650" w:type="dxa"/>
          </w:tcPr>
          <w:p w14:paraId="5F3F69AB" w14:textId="77777777" w:rsidR="001139A1" w:rsidRPr="009C0DD5" w:rsidRDefault="001139A1" w:rsidP="009F505E">
            <w:pPr>
              <w:rPr>
                <w:lang w:val="en-US"/>
              </w:rPr>
            </w:pPr>
            <w:r w:rsidRPr="009C0DD5">
              <w:rPr>
                <w:lang w:val="en-US"/>
              </w:rPr>
              <w:t>Natural based nanomaterials produced by “green” technology</w:t>
            </w:r>
          </w:p>
        </w:tc>
        <w:tc>
          <w:tcPr>
            <w:tcW w:w="1412" w:type="dxa"/>
          </w:tcPr>
          <w:p w14:paraId="1EC59B5E" w14:textId="77777777" w:rsidR="001139A1" w:rsidRPr="009C0DD5" w:rsidRDefault="001139A1" w:rsidP="009F505E">
            <w:pPr>
              <w:jc w:val="center"/>
              <w:rPr>
                <w:lang w:val="en-US"/>
              </w:rPr>
            </w:pPr>
          </w:p>
        </w:tc>
      </w:tr>
      <w:tr w:rsidR="001139A1" w:rsidRPr="009C0DD5" w14:paraId="6E37ADD2" w14:textId="77777777" w:rsidTr="009F505E">
        <w:tc>
          <w:tcPr>
            <w:tcW w:w="7650" w:type="dxa"/>
          </w:tcPr>
          <w:p w14:paraId="1FB01F46" w14:textId="77777777" w:rsidR="001139A1" w:rsidRPr="009C0DD5" w:rsidRDefault="001139A1" w:rsidP="009F505E">
            <w:pPr>
              <w:rPr>
                <w:lang w:val="en-US"/>
              </w:rPr>
            </w:pPr>
            <w:r w:rsidRPr="009C0DD5">
              <w:rPr>
                <w:lang w:val="en-US"/>
              </w:rPr>
              <w:t>Reactive sorbents for degradation of pesticides and highly toxic agents</w:t>
            </w:r>
          </w:p>
        </w:tc>
        <w:tc>
          <w:tcPr>
            <w:tcW w:w="1412" w:type="dxa"/>
          </w:tcPr>
          <w:p w14:paraId="42AC7CAC" w14:textId="77777777" w:rsidR="001139A1" w:rsidRPr="009C0DD5" w:rsidRDefault="001139A1" w:rsidP="009F505E">
            <w:pPr>
              <w:jc w:val="center"/>
              <w:rPr>
                <w:lang w:val="en-US"/>
              </w:rPr>
            </w:pPr>
          </w:p>
        </w:tc>
      </w:tr>
      <w:tr w:rsidR="001139A1" w:rsidRPr="009C0DD5" w14:paraId="2A497505" w14:textId="77777777" w:rsidTr="009F505E">
        <w:tc>
          <w:tcPr>
            <w:tcW w:w="7650" w:type="dxa"/>
          </w:tcPr>
          <w:p w14:paraId="69143B3C" w14:textId="77777777" w:rsidR="001139A1" w:rsidRPr="009C0DD5" w:rsidRDefault="001139A1" w:rsidP="009F505E">
            <w:pPr>
              <w:rPr>
                <w:lang w:val="en-US"/>
              </w:rPr>
            </w:pPr>
            <w:r w:rsidRPr="009C0DD5">
              <w:rPr>
                <w:lang w:val="en-US"/>
              </w:rPr>
              <w:t>Degradation of chemical warfare agents</w:t>
            </w:r>
          </w:p>
        </w:tc>
        <w:tc>
          <w:tcPr>
            <w:tcW w:w="1412" w:type="dxa"/>
          </w:tcPr>
          <w:p w14:paraId="48316701" w14:textId="77777777" w:rsidR="001139A1" w:rsidRPr="009C0DD5" w:rsidRDefault="001139A1" w:rsidP="009F505E">
            <w:pPr>
              <w:jc w:val="center"/>
              <w:rPr>
                <w:lang w:val="en-US"/>
              </w:rPr>
            </w:pPr>
          </w:p>
        </w:tc>
      </w:tr>
      <w:tr w:rsidR="001139A1" w:rsidRPr="009C0DD5" w14:paraId="0145FE2F" w14:textId="77777777" w:rsidTr="009F505E">
        <w:tc>
          <w:tcPr>
            <w:tcW w:w="7650" w:type="dxa"/>
          </w:tcPr>
          <w:p w14:paraId="5F1B0A9F" w14:textId="77777777" w:rsidR="001139A1" w:rsidRPr="009C0DD5" w:rsidRDefault="001139A1" w:rsidP="009F505E">
            <w:pPr>
              <w:rPr>
                <w:lang w:val="en-US"/>
              </w:rPr>
            </w:pPr>
            <w:r w:rsidRPr="009C0DD5">
              <w:rPr>
                <w:lang w:val="en-US"/>
              </w:rPr>
              <w:t>Analysis of filtering capabilities of nanomaterials</w:t>
            </w:r>
          </w:p>
        </w:tc>
        <w:tc>
          <w:tcPr>
            <w:tcW w:w="1412" w:type="dxa"/>
          </w:tcPr>
          <w:p w14:paraId="2B734C61" w14:textId="77777777" w:rsidR="001139A1" w:rsidRPr="009C0DD5" w:rsidRDefault="001139A1" w:rsidP="009F505E">
            <w:pPr>
              <w:jc w:val="center"/>
              <w:rPr>
                <w:lang w:val="en-US"/>
              </w:rPr>
            </w:pPr>
          </w:p>
        </w:tc>
      </w:tr>
      <w:tr w:rsidR="001139A1" w:rsidRPr="009C0DD5" w14:paraId="11BB202D" w14:textId="77777777" w:rsidTr="009F505E">
        <w:tc>
          <w:tcPr>
            <w:tcW w:w="7650" w:type="dxa"/>
          </w:tcPr>
          <w:p w14:paraId="7534F57D" w14:textId="77777777" w:rsidR="001139A1" w:rsidRPr="009C0DD5" w:rsidRDefault="001139A1" w:rsidP="009F505E">
            <w:pPr>
              <w:rPr>
                <w:lang w:val="en-US"/>
              </w:rPr>
            </w:pPr>
            <w:r w:rsidRPr="009C0DD5">
              <w:rPr>
                <w:lang w:val="en-US"/>
              </w:rPr>
              <w:t>Elimination of radionuclides contamination</w:t>
            </w:r>
          </w:p>
        </w:tc>
        <w:tc>
          <w:tcPr>
            <w:tcW w:w="1412" w:type="dxa"/>
          </w:tcPr>
          <w:p w14:paraId="0BBAA0E5" w14:textId="77777777" w:rsidR="001139A1" w:rsidRPr="009C0DD5" w:rsidRDefault="001139A1" w:rsidP="009F505E">
            <w:pPr>
              <w:jc w:val="center"/>
              <w:rPr>
                <w:lang w:val="en-US"/>
              </w:rPr>
            </w:pPr>
          </w:p>
        </w:tc>
      </w:tr>
      <w:tr w:rsidR="001139A1" w:rsidRPr="009C0DD5" w14:paraId="5A88BEC6" w14:textId="77777777" w:rsidTr="009F505E">
        <w:tc>
          <w:tcPr>
            <w:tcW w:w="7650" w:type="dxa"/>
          </w:tcPr>
          <w:p w14:paraId="52CE0D8D" w14:textId="77777777" w:rsidR="001139A1" w:rsidRPr="009C0DD5" w:rsidRDefault="001139A1" w:rsidP="009F505E">
            <w:pPr>
              <w:rPr>
                <w:lang w:val="en-US"/>
              </w:rPr>
            </w:pPr>
            <w:r w:rsidRPr="009C0DD5">
              <w:rPr>
                <w:lang w:val="en-US"/>
              </w:rPr>
              <w:t>Modified nanofiber filters; Advanced antimicrobial filters/membranes</w:t>
            </w:r>
          </w:p>
        </w:tc>
        <w:tc>
          <w:tcPr>
            <w:tcW w:w="1412" w:type="dxa"/>
          </w:tcPr>
          <w:p w14:paraId="45EAC4B2" w14:textId="77777777" w:rsidR="001139A1" w:rsidRPr="009C0DD5" w:rsidRDefault="001139A1" w:rsidP="009F505E">
            <w:pPr>
              <w:jc w:val="center"/>
              <w:rPr>
                <w:lang w:val="en-US"/>
              </w:rPr>
            </w:pPr>
          </w:p>
        </w:tc>
      </w:tr>
      <w:tr w:rsidR="001139A1" w:rsidRPr="009C0DD5" w14:paraId="6CDE83AD" w14:textId="77777777" w:rsidTr="009F505E">
        <w:tc>
          <w:tcPr>
            <w:tcW w:w="7650" w:type="dxa"/>
          </w:tcPr>
          <w:p w14:paraId="4B0B912A" w14:textId="77777777" w:rsidR="001139A1" w:rsidRPr="009C0DD5" w:rsidRDefault="001139A1" w:rsidP="009F505E">
            <w:pPr>
              <w:rPr>
                <w:lang w:val="en-US"/>
              </w:rPr>
            </w:pPr>
            <w:proofErr w:type="spellStart"/>
            <w:r w:rsidRPr="009C0DD5">
              <w:rPr>
                <w:lang w:val="en-US"/>
              </w:rPr>
              <w:t>Nanoiron</w:t>
            </w:r>
            <w:proofErr w:type="spellEnd"/>
            <w:r w:rsidRPr="009C0DD5">
              <w:rPr>
                <w:lang w:val="en-US"/>
              </w:rPr>
              <w:t xml:space="preserve"> for groundwater and waste water treatment</w:t>
            </w:r>
          </w:p>
        </w:tc>
        <w:tc>
          <w:tcPr>
            <w:tcW w:w="1412" w:type="dxa"/>
          </w:tcPr>
          <w:p w14:paraId="15CCCCEE" w14:textId="77777777" w:rsidR="001139A1" w:rsidRPr="009C0DD5" w:rsidRDefault="001139A1" w:rsidP="009F505E">
            <w:pPr>
              <w:jc w:val="center"/>
              <w:rPr>
                <w:lang w:val="en-US"/>
              </w:rPr>
            </w:pPr>
          </w:p>
        </w:tc>
      </w:tr>
      <w:tr w:rsidR="001139A1" w:rsidRPr="009C0DD5" w14:paraId="3359D7A6" w14:textId="77777777" w:rsidTr="009F505E">
        <w:tc>
          <w:tcPr>
            <w:tcW w:w="7650" w:type="dxa"/>
          </w:tcPr>
          <w:p w14:paraId="2F6E6D0C" w14:textId="77777777" w:rsidR="001139A1" w:rsidRPr="009C0DD5" w:rsidRDefault="001139A1" w:rsidP="009F505E">
            <w:pPr>
              <w:rPr>
                <w:lang w:val="en-US"/>
              </w:rPr>
            </w:pPr>
            <w:r w:rsidRPr="009C0DD5">
              <w:rPr>
                <w:lang w:val="en-US"/>
              </w:rPr>
              <w:t>Nano-trapping of heavy metals</w:t>
            </w:r>
          </w:p>
        </w:tc>
        <w:tc>
          <w:tcPr>
            <w:tcW w:w="1412" w:type="dxa"/>
          </w:tcPr>
          <w:p w14:paraId="3A5A4019" w14:textId="77777777" w:rsidR="001139A1" w:rsidRPr="009C0DD5" w:rsidRDefault="001139A1" w:rsidP="009F505E">
            <w:pPr>
              <w:jc w:val="center"/>
              <w:rPr>
                <w:lang w:val="en-US"/>
              </w:rPr>
            </w:pPr>
          </w:p>
        </w:tc>
      </w:tr>
      <w:tr w:rsidR="001139A1" w:rsidRPr="009C0DD5" w14:paraId="1DED1208" w14:textId="77777777" w:rsidTr="009F505E">
        <w:tc>
          <w:tcPr>
            <w:tcW w:w="9062" w:type="dxa"/>
            <w:gridSpan w:val="2"/>
          </w:tcPr>
          <w:p w14:paraId="18B2C99C" w14:textId="77777777" w:rsidR="001139A1" w:rsidRPr="009C0DD5" w:rsidRDefault="001139A1" w:rsidP="009F505E">
            <w:pPr>
              <w:rPr>
                <w:lang w:val="en-US"/>
              </w:rPr>
            </w:pPr>
          </w:p>
        </w:tc>
      </w:tr>
      <w:tr w:rsidR="001139A1" w:rsidRPr="009C0DD5" w14:paraId="75C70E18" w14:textId="77777777" w:rsidTr="009F505E">
        <w:tc>
          <w:tcPr>
            <w:tcW w:w="9062" w:type="dxa"/>
            <w:gridSpan w:val="2"/>
          </w:tcPr>
          <w:p w14:paraId="2AD984C4" w14:textId="77777777" w:rsidR="001139A1" w:rsidRPr="009C0DD5" w:rsidRDefault="001139A1" w:rsidP="009F505E">
            <w:pPr>
              <w:rPr>
                <w:b/>
                <w:lang w:val="en-US"/>
              </w:rPr>
            </w:pPr>
            <w:r w:rsidRPr="009C0DD5">
              <w:rPr>
                <w:b/>
                <w:lang w:val="en-US"/>
              </w:rPr>
              <w:t>WP8 SENSING AND MONITORING OF POLLUTANTS</w:t>
            </w:r>
          </w:p>
        </w:tc>
      </w:tr>
      <w:tr w:rsidR="001139A1" w:rsidRPr="009C0DD5" w14:paraId="10383105" w14:textId="77777777" w:rsidTr="009F505E">
        <w:tc>
          <w:tcPr>
            <w:tcW w:w="7650" w:type="dxa"/>
          </w:tcPr>
          <w:p w14:paraId="7074A614" w14:textId="77777777" w:rsidR="001139A1" w:rsidRPr="009C0DD5" w:rsidRDefault="001139A1" w:rsidP="009F505E">
            <w:pPr>
              <w:rPr>
                <w:lang w:val="en-US"/>
              </w:rPr>
            </w:pPr>
            <w:r w:rsidRPr="009C0DD5">
              <w:rPr>
                <w:lang w:val="en-US"/>
              </w:rPr>
              <w:t>Efficient sensing of pollutants</w:t>
            </w:r>
          </w:p>
        </w:tc>
        <w:tc>
          <w:tcPr>
            <w:tcW w:w="1412" w:type="dxa"/>
          </w:tcPr>
          <w:p w14:paraId="461434BE" w14:textId="018C8365" w:rsidR="001139A1" w:rsidRPr="009C0DD5" w:rsidRDefault="00F81705" w:rsidP="009F505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</w:tr>
      <w:tr w:rsidR="001139A1" w:rsidRPr="009C0DD5" w14:paraId="2509861A" w14:textId="77777777" w:rsidTr="009F505E">
        <w:tc>
          <w:tcPr>
            <w:tcW w:w="7650" w:type="dxa"/>
          </w:tcPr>
          <w:p w14:paraId="56BD580B" w14:textId="77777777" w:rsidR="001139A1" w:rsidRPr="009C0DD5" w:rsidRDefault="001139A1" w:rsidP="009F505E">
            <w:pPr>
              <w:rPr>
                <w:lang w:val="en-US"/>
              </w:rPr>
            </w:pPr>
            <w:r w:rsidRPr="009C0DD5">
              <w:rPr>
                <w:lang w:val="en-US"/>
              </w:rPr>
              <w:t>Biosensing by new devises</w:t>
            </w:r>
          </w:p>
        </w:tc>
        <w:tc>
          <w:tcPr>
            <w:tcW w:w="1412" w:type="dxa"/>
          </w:tcPr>
          <w:p w14:paraId="38E785EC" w14:textId="77777777" w:rsidR="001139A1" w:rsidRPr="009C0DD5" w:rsidRDefault="001139A1" w:rsidP="009F505E">
            <w:pPr>
              <w:jc w:val="center"/>
              <w:rPr>
                <w:lang w:val="en-US"/>
              </w:rPr>
            </w:pPr>
          </w:p>
        </w:tc>
      </w:tr>
      <w:tr w:rsidR="001139A1" w:rsidRPr="009C0DD5" w14:paraId="0A6267C9" w14:textId="77777777" w:rsidTr="009F505E">
        <w:tc>
          <w:tcPr>
            <w:tcW w:w="7650" w:type="dxa"/>
          </w:tcPr>
          <w:p w14:paraId="796A6557" w14:textId="77777777" w:rsidR="001139A1" w:rsidRPr="009C0DD5" w:rsidRDefault="001139A1" w:rsidP="009F505E">
            <w:pPr>
              <w:rPr>
                <w:lang w:val="en-US"/>
              </w:rPr>
            </w:pPr>
            <w:r w:rsidRPr="009C0DD5">
              <w:rPr>
                <w:lang w:val="en-US"/>
              </w:rPr>
              <w:t>Application of new sensors in monitoring of pollutants</w:t>
            </w:r>
          </w:p>
        </w:tc>
        <w:tc>
          <w:tcPr>
            <w:tcW w:w="1412" w:type="dxa"/>
          </w:tcPr>
          <w:p w14:paraId="01BEA8E7" w14:textId="069964DB" w:rsidR="001139A1" w:rsidRPr="009C0DD5" w:rsidRDefault="00F81705" w:rsidP="009F505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</w:tr>
      <w:tr w:rsidR="001139A1" w:rsidRPr="009C0DD5" w14:paraId="46DD25F0" w14:textId="77777777" w:rsidTr="009F505E">
        <w:tc>
          <w:tcPr>
            <w:tcW w:w="7650" w:type="dxa"/>
          </w:tcPr>
          <w:p w14:paraId="7C343088" w14:textId="77777777" w:rsidR="001139A1" w:rsidRPr="009C0DD5" w:rsidRDefault="001139A1" w:rsidP="009F505E">
            <w:pPr>
              <w:rPr>
                <w:lang w:val="en-US"/>
              </w:rPr>
            </w:pPr>
            <w:r w:rsidRPr="009C0DD5">
              <w:rPr>
                <w:lang w:val="en-US"/>
              </w:rPr>
              <w:t xml:space="preserve">Magnetic </w:t>
            </w:r>
            <w:proofErr w:type="gramStart"/>
            <w:r w:rsidRPr="009C0DD5">
              <w:rPr>
                <w:lang w:val="en-US"/>
              </w:rPr>
              <w:t>sensors;  Magnetically</w:t>
            </w:r>
            <w:proofErr w:type="gramEnd"/>
            <w:r w:rsidRPr="009C0DD5">
              <w:rPr>
                <w:lang w:val="en-US"/>
              </w:rPr>
              <w:t xml:space="preserve"> assisted SERS sensors </w:t>
            </w:r>
          </w:p>
        </w:tc>
        <w:tc>
          <w:tcPr>
            <w:tcW w:w="1412" w:type="dxa"/>
          </w:tcPr>
          <w:p w14:paraId="7936D02C" w14:textId="77777777" w:rsidR="001139A1" w:rsidRPr="009C0DD5" w:rsidRDefault="001139A1" w:rsidP="009F505E">
            <w:pPr>
              <w:jc w:val="center"/>
              <w:rPr>
                <w:lang w:val="en-US"/>
              </w:rPr>
            </w:pPr>
          </w:p>
        </w:tc>
      </w:tr>
      <w:tr w:rsidR="001139A1" w:rsidRPr="009C0DD5" w14:paraId="6AC98858" w14:textId="77777777" w:rsidTr="009F505E">
        <w:tc>
          <w:tcPr>
            <w:tcW w:w="7650" w:type="dxa"/>
          </w:tcPr>
          <w:p w14:paraId="2D054F11" w14:textId="77777777" w:rsidR="001139A1" w:rsidRPr="009C0DD5" w:rsidRDefault="001139A1" w:rsidP="009F505E">
            <w:pPr>
              <w:rPr>
                <w:lang w:val="en-US"/>
              </w:rPr>
            </w:pPr>
            <w:r w:rsidRPr="009C0DD5">
              <w:rPr>
                <w:lang w:val="en-US"/>
              </w:rPr>
              <w:t>Advanced electrochemical sensors</w:t>
            </w:r>
          </w:p>
        </w:tc>
        <w:tc>
          <w:tcPr>
            <w:tcW w:w="1412" w:type="dxa"/>
          </w:tcPr>
          <w:p w14:paraId="3FB701B6" w14:textId="77777777" w:rsidR="001139A1" w:rsidRPr="009C0DD5" w:rsidRDefault="001139A1" w:rsidP="009F505E">
            <w:pPr>
              <w:jc w:val="center"/>
              <w:rPr>
                <w:lang w:val="en-US"/>
              </w:rPr>
            </w:pPr>
          </w:p>
        </w:tc>
      </w:tr>
      <w:tr w:rsidR="001139A1" w:rsidRPr="009C0DD5" w14:paraId="450072F2" w14:textId="77777777" w:rsidTr="009F505E">
        <w:tc>
          <w:tcPr>
            <w:tcW w:w="7650" w:type="dxa"/>
          </w:tcPr>
          <w:p w14:paraId="50808104" w14:textId="77777777" w:rsidR="001139A1" w:rsidRPr="009C0DD5" w:rsidRDefault="001139A1" w:rsidP="009F505E">
            <w:pPr>
              <w:rPr>
                <w:lang w:val="en-US"/>
              </w:rPr>
            </w:pPr>
            <w:r w:rsidRPr="009C0DD5">
              <w:rPr>
                <w:lang w:val="en-US"/>
              </w:rPr>
              <w:t xml:space="preserve">Graphene based </w:t>
            </w:r>
            <w:proofErr w:type="spellStart"/>
            <w:r w:rsidRPr="009C0DD5">
              <w:rPr>
                <w:lang w:val="en-US"/>
              </w:rPr>
              <w:t>nanosensors</w:t>
            </w:r>
            <w:proofErr w:type="spellEnd"/>
          </w:p>
        </w:tc>
        <w:tc>
          <w:tcPr>
            <w:tcW w:w="1412" w:type="dxa"/>
          </w:tcPr>
          <w:p w14:paraId="6CE269C4" w14:textId="77777777" w:rsidR="001139A1" w:rsidRPr="009C0DD5" w:rsidRDefault="001139A1" w:rsidP="009F505E">
            <w:pPr>
              <w:jc w:val="center"/>
              <w:rPr>
                <w:lang w:val="en-US"/>
              </w:rPr>
            </w:pPr>
          </w:p>
        </w:tc>
      </w:tr>
      <w:tr w:rsidR="001139A1" w:rsidRPr="009C0DD5" w14:paraId="5884A9BF" w14:textId="77777777" w:rsidTr="009F505E">
        <w:tc>
          <w:tcPr>
            <w:tcW w:w="9062" w:type="dxa"/>
            <w:gridSpan w:val="2"/>
          </w:tcPr>
          <w:p w14:paraId="3D4699BD" w14:textId="77777777" w:rsidR="001139A1" w:rsidRPr="009C0DD5" w:rsidRDefault="001139A1" w:rsidP="009F505E">
            <w:pPr>
              <w:rPr>
                <w:lang w:val="en-US"/>
              </w:rPr>
            </w:pPr>
          </w:p>
        </w:tc>
      </w:tr>
      <w:tr w:rsidR="001139A1" w:rsidRPr="009C0DD5" w14:paraId="2A3ADB09" w14:textId="77777777" w:rsidTr="009F505E">
        <w:tc>
          <w:tcPr>
            <w:tcW w:w="9062" w:type="dxa"/>
            <w:gridSpan w:val="2"/>
          </w:tcPr>
          <w:p w14:paraId="7470E62A" w14:textId="77777777" w:rsidR="001139A1" w:rsidRPr="009C0DD5" w:rsidRDefault="001139A1" w:rsidP="009F505E">
            <w:pPr>
              <w:rPr>
                <w:b/>
                <w:lang w:val="en-US"/>
              </w:rPr>
            </w:pPr>
            <w:r w:rsidRPr="009C0DD5">
              <w:rPr>
                <w:b/>
                <w:lang w:val="en-US"/>
              </w:rPr>
              <w:t>WP9 TOXICITY AND RISKS OF NANOMATERIALS</w:t>
            </w:r>
          </w:p>
        </w:tc>
      </w:tr>
      <w:tr w:rsidR="001139A1" w:rsidRPr="009C0DD5" w14:paraId="2CBC3F2A" w14:textId="77777777" w:rsidTr="009F505E">
        <w:tc>
          <w:tcPr>
            <w:tcW w:w="7650" w:type="dxa"/>
          </w:tcPr>
          <w:p w14:paraId="2EF1B2D3" w14:textId="77777777" w:rsidR="001139A1" w:rsidRPr="009C0DD5" w:rsidRDefault="001139A1" w:rsidP="009F505E">
            <w:pPr>
              <w:rPr>
                <w:lang w:val="en-US"/>
              </w:rPr>
            </w:pPr>
            <w:r w:rsidRPr="009C0DD5">
              <w:rPr>
                <w:lang w:val="en-US"/>
              </w:rPr>
              <w:t xml:space="preserve">Health risks </w:t>
            </w:r>
          </w:p>
        </w:tc>
        <w:tc>
          <w:tcPr>
            <w:tcW w:w="1412" w:type="dxa"/>
          </w:tcPr>
          <w:p w14:paraId="0966183B" w14:textId="77777777" w:rsidR="001139A1" w:rsidRPr="009C0DD5" w:rsidRDefault="001139A1" w:rsidP="009F505E">
            <w:pPr>
              <w:jc w:val="center"/>
              <w:rPr>
                <w:lang w:val="en-US"/>
              </w:rPr>
            </w:pPr>
          </w:p>
        </w:tc>
      </w:tr>
      <w:tr w:rsidR="001139A1" w:rsidRPr="009C0DD5" w14:paraId="3743E803" w14:textId="77777777" w:rsidTr="009F505E">
        <w:tc>
          <w:tcPr>
            <w:tcW w:w="7650" w:type="dxa"/>
          </w:tcPr>
          <w:p w14:paraId="4CCFFCC8" w14:textId="77777777" w:rsidR="001139A1" w:rsidRPr="009C0DD5" w:rsidRDefault="001139A1" w:rsidP="009F505E">
            <w:pPr>
              <w:rPr>
                <w:lang w:val="en-US"/>
              </w:rPr>
            </w:pPr>
            <w:r w:rsidRPr="009C0DD5">
              <w:rPr>
                <w:lang w:val="en-US"/>
              </w:rPr>
              <w:t>Environmental risks</w:t>
            </w:r>
          </w:p>
        </w:tc>
        <w:tc>
          <w:tcPr>
            <w:tcW w:w="1412" w:type="dxa"/>
          </w:tcPr>
          <w:p w14:paraId="62216C48" w14:textId="77777777" w:rsidR="001139A1" w:rsidRPr="009C0DD5" w:rsidRDefault="001139A1" w:rsidP="009F505E">
            <w:pPr>
              <w:jc w:val="center"/>
              <w:rPr>
                <w:lang w:val="en-US"/>
              </w:rPr>
            </w:pPr>
          </w:p>
        </w:tc>
      </w:tr>
      <w:tr w:rsidR="001139A1" w:rsidRPr="009C0DD5" w14:paraId="65925946" w14:textId="77777777" w:rsidTr="009F505E">
        <w:tc>
          <w:tcPr>
            <w:tcW w:w="7650" w:type="dxa"/>
          </w:tcPr>
          <w:p w14:paraId="43289D79" w14:textId="77777777" w:rsidR="001139A1" w:rsidRPr="009C0DD5" w:rsidRDefault="001139A1" w:rsidP="009F505E">
            <w:pPr>
              <w:rPr>
                <w:lang w:val="en-US"/>
              </w:rPr>
            </w:pPr>
            <w:r w:rsidRPr="009C0DD5">
              <w:rPr>
                <w:lang w:val="en-US"/>
              </w:rPr>
              <w:t xml:space="preserve">„In </w:t>
            </w:r>
            <w:proofErr w:type="gramStart"/>
            <w:r w:rsidRPr="009C0DD5">
              <w:rPr>
                <w:lang w:val="en-US"/>
              </w:rPr>
              <w:t>vitro“ and</w:t>
            </w:r>
            <w:proofErr w:type="gramEnd"/>
            <w:r w:rsidRPr="009C0DD5">
              <w:rPr>
                <w:lang w:val="en-US"/>
              </w:rPr>
              <w:t xml:space="preserve"> „in vivo“ toxicity tests – cytotoxicity, genotoxicity, interactions with membrane</w:t>
            </w:r>
          </w:p>
        </w:tc>
        <w:tc>
          <w:tcPr>
            <w:tcW w:w="1412" w:type="dxa"/>
          </w:tcPr>
          <w:p w14:paraId="082DF165" w14:textId="77777777" w:rsidR="001139A1" w:rsidRPr="009C0DD5" w:rsidRDefault="001139A1" w:rsidP="009F505E">
            <w:pPr>
              <w:rPr>
                <w:lang w:val="en-US"/>
              </w:rPr>
            </w:pPr>
          </w:p>
        </w:tc>
      </w:tr>
      <w:tr w:rsidR="001139A1" w:rsidRPr="009C0DD5" w14:paraId="3C9A68AD" w14:textId="77777777" w:rsidTr="009F505E">
        <w:tc>
          <w:tcPr>
            <w:tcW w:w="7650" w:type="dxa"/>
          </w:tcPr>
          <w:p w14:paraId="3A77CB5D" w14:textId="77777777" w:rsidR="001139A1" w:rsidRPr="009C0DD5" w:rsidRDefault="001139A1" w:rsidP="009F505E">
            <w:pPr>
              <w:rPr>
                <w:lang w:val="en-US"/>
              </w:rPr>
            </w:pPr>
            <w:r w:rsidRPr="009C0DD5">
              <w:rPr>
                <w:lang w:val="en-US"/>
              </w:rPr>
              <w:t>RNA gene expression changes and protein expression changes</w:t>
            </w:r>
          </w:p>
        </w:tc>
        <w:tc>
          <w:tcPr>
            <w:tcW w:w="1412" w:type="dxa"/>
          </w:tcPr>
          <w:p w14:paraId="20C18F12" w14:textId="77777777" w:rsidR="001139A1" w:rsidRPr="009C0DD5" w:rsidRDefault="001139A1" w:rsidP="009F505E">
            <w:pPr>
              <w:rPr>
                <w:lang w:val="en-US"/>
              </w:rPr>
            </w:pPr>
          </w:p>
        </w:tc>
      </w:tr>
      <w:tr w:rsidR="001139A1" w:rsidRPr="009C0DD5" w14:paraId="5A55930E" w14:textId="77777777" w:rsidTr="009F505E">
        <w:tc>
          <w:tcPr>
            <w:tcW w:w="7650" w:type="dxa"/>
          </w:tcPr>
          <w:p w14:paraId="0AAE8519" w14:textId="77777777" w:rsidR="001139A1" w:rsidRPr="009C0DD5" w:rsidRDefault="001139A1" w:rsidP="009F505E">
            <w:pPr>
              <w:rPr>
                <w:lang w:val="en-US"/>
              </w:rPr>
            </w:pPr>
            <w:r w:rsidRPr="009C0DD5">
              <w:rPr>
                <w:lang w:val="en-US"/>
              </w:rPr>
              <w:t>Complete eco/</w:t>
            </w:r>
            <w:proofErr w:type="spellStart"/>
            <w:r w:rsidRPr="009C0DD5">
              <w:rPr>
                <w:lang w:val="en-US"/>
              </w:rPr>
              <w:t>aquatoxicity</w:t>
            </w:r>
            <w:proofErr w:type="spellEnd"/>
            <w:r w:rsidRPr="009C0DD5">
              <w:rPr>
                <w:lang w:val="en-US"/>
              </w:rPr>
              <w:t xml:space="preserve"> ecotoxicity evaluation</w:t>
            </w:r>
          </w:p>
        </w:tc>
        <w:tc>
          <w:tcPr>
            <w:tcW w:w="1412" w:type="dxa"/>
          </w:tcPr>
          <w:p w14:paraId="6434D829" w14:textId="77777777" w:rsidR="001139A1" w:rsidRPr="009C0DD5" w:rsidRDefault="001139A1" w:rsidP="009F505E">
            <w:pPr>
              <w:rPr>
                <w:lang w:val="en-US"/>
              </w:rPr>
            </w:pPr>
          </w:p>
        </w:tc>
      </w:tr>
      <w:tr w:rsidR="001139A1" w:rsidRPr="009C0DD5" w14:paraId="6A3DD9EA" w14:textId="77777777" w:rsidTr="009F505E">
        <w:tc>
          <w:tcPr>
            <w:tcW w:w="7650" w:type="dxa"/>
          </w:tcPr>
          <w:p w14:paraId="1FF76B16" w14:textId="77777777" w:rsidR="001139A1" w:rsidRPr="009C0DD5" w:rsidRDefault="001139A1" w:rsidP="009F505E">
            <w:pPr>
              <w:rPr>
                <w:lang w:val="en-US"/>
              </w:rPr>
            </w:pPr>
            <w:r w:rsidRPr="009C0DD5">
              <w:rPr>
                <w:lang w:val="en-US"/>
              </w:rPr>
              <w:t>Toxicity against bacteria and fungi</w:t>
            </w:r>
          </w:p>
        </w:tc>
        <w:tc>
          <w:tcPr>
            <w:tcW w:w="1412" w:type="dxa"/>
          </w:tcPr>
          <w:p w14:paraId="71D3ED27" w14:textId="77777777" w:rsidR="001139A1" w:rsidRPr="009C0DD5" w:rsidRDefault="001139A1" w:rsidP="009F505E">
            <w:pPr>
              <w:rPr>
                <w:lang w:val="en-US"/>
              </w:rPr>
            </w:pPr>
          </w:p>
        </w:tc>
      </w:tr>
    </w:tbl>
    <w:p w14:paraId="61DDE3D0" w14:textId="77777777" w:rsidR="0096591E" w:rsidRPr="009C0DD5" w:rsidRDefault="0096591E" w:rsidP="00A66F2F">
      <w:pPr>
        <w:rPr>
          <w:b/>
          <w:sz w:val="32"/>
          <w:szCs w:val="32"/>
        </w:rPr>
      </w:pPr>
    </w:p>
    <w:p w14:paraId="18797B6E" w14:textId="77777777" w:rsidR="00A66F2F" w:rsidRPr="009C0DD5" w:rsidRDefault="00A66F2F" w:rsidP="00A66F2F">
      <w:pPr>
        <w:rPr>
          <w:b/>
          <w:sz w:val="32"/>
          <w:szCs w:val="32"/>
        </w:rPr>
      </w:pPr>
      <w:r w:rsidRPr="009C0DD5">
        <w:rPr>
          <w:b/>
          <w:sz w:val="32"/>
          <w:szCs w:val="32"/>
        </w:rPr>
        <w:t>Detailed description of expertise</w:t>
      </w:r>
      <w:r w:rsidR="009124E8" w:rsidRPr="009C0DD5">
        <w:rPr>
          <w:b/>
          <w:sz w:val="32"/>
          <w:szCs w:val="32"/>
        </w:rPr>
        <w:t xml:space="preserve"> </w:t>
      </w:r>
    </w:p>
    <w:p w14:paraId="0780EEC6" w14:textId="77777777" w:rsidR="00625EAE" w:rsidRPr="009C0DD5" w:rsidRDefault="00625EAE" w:rsidP="00A66F2F">
      <w:r w:rsidRPr="009C0DD5">
        <w:rPr>
          <w:b/>
        </w:rPr>
        <w:t>Please, specify</w:t>
      </w:r>
      <w:r w:rsidR="002A071C" w:rsidRPr="009C0DD5">
        <w:rPr>
          <w:b/>
        </w:rPr>
        <w:t xml:space="preserve"> the</w:t>
      </w:r>
      <w:r w:rsidRPr="009C0DD5">
        <w:rPr>
          <w:b/>
        </w:rPr>
        <w:t xml:space="preserve"> main research topics</w:t>
      </w:r>
      <w:r w:rsidR="00B5358E" w:rsidRPr="009C0DD5">
        <w:rPr>
          <w:b/>
        </w:rPr>
        <w:t xml:space="preserve"> connected with equipment</w:t>
      </w:r>
      <w:r w:rsidRPr="009C0DD5">
        <w:t>:</w:t>
      </w:r>
    </w:p>
    <w:p w14:paraId="6BC20EF9" w14:textId="7CA8640B" w:rsidR="00DB6047" w:rsidRPr="00542F49" w:rsidRDefault="00542F49" w:rsidP="00A66F2F">
      <w:pPr>
        <w:rPr>
          <w:bCs/>
        </w:rPr>
      </w:pPr>
      <w:r>
        <w:rPr>
          <w:bCs/>
        </w:rPr>
        <w:lastRenderedPageBreak/>
        <w:t xml:space="preserve">Degradation of gaseous </w:t>
      </w:r>
      <w:r w:rsidR="00F81705">
        <w:rPr>
          <w:bCs/>
        </w:rPr>
        <w:t xml:space="preserve">pollutants </w:t>
      </w:r>
      <w:r>
        <w:rPr>
          <w:bCs/>
        </w:rPr>
        <w:t>in streaming air</w:t>
      </w:r>
      <w:r w:rsidR="00F81705">
        <w:rPr>
          <w:bCs/>
        </w:rPr>
        <w:t xml:space="preserve">, </w:t>
      </w:r>
      <w:proofErr w:type="gramStart"/>
      <w:r w:rsidR="00F81705">
        <w:rPr>
          <w:bCs/>
        </w:rPr>
        <w:t xml:space="preserve">such </w:t>
      </w:r>
      <w:r>
        <w:rPr>
          <w:bCs/>
        </w:rPr>
        <w:t xml:space="preserve"> volatile</w:t>
      </w:r>
      <w:proofErr w:type="gramEnd"/>
      <w:r>
        <w:rPr>
          <w:bCs/>
        </w:rPr>
        <w:t xml:space="preserve"> organic compounds and carbon dioxide.</w:t>
      </w:r>
    </w:p>
    <w:p w14:paraId="0EC56012" w14:textId="77777777" w:rsidR="00625EAE" w:rsidRPr="009C0DD5" w:rsidRDefault="00625EAE" w:rsidP="00A66F2F">
      <w:r w:rsidRPr="009C0DD5">
        <w:rPr>
          <w:b/>
        </w:rPr>
        <w:t xml:space="preserve">Please, specify </w:t>
      </w:r>
      <w:r w:rsidR="002A071C" w:rsidRPr="009C0DD5">
        <w:rPr>
          <w:b/>
        </w:rPr>
        <w:t xml:space="preserve">the </w:t>
      </w:r>
      <w:r w:rsidRPr="009C0DD5">
        <w:rPr>
          <w:b/>
        </w:rPr>
        <w:t>secondary research topics</w:t>
      </w:r>
      <w:r w:rsidR="00B5358E" w:rsidRPr="009C0DD5">
        <w:rPr>
          <w:b/>
        </w:rPr>
        <w:t xml:space="preserve"> connected with equipment</w:t>
      </w:r>
      <w:r w:rsidRPr="009C0DD5">
        <w:t xml:space="preserve">: </w:t>
      </w:r>
    </w:p>
    <w:p w14:paraId="45033E86" w14:textId="6312E6B7" w:rsidR="00DB6047" w:rsidRPr="009C0DD5" w:rsidRDefault="00542F49" w:rsidP="00A66F2F">
      <w:r>
        <w:t xml:space="preserve">Testing the photocatalytic performance of photocatalytic layers in </w:t>
      </w:r>
      <w:r w:rsidR="00F81705">
        <w:t xml:space="preserve">the </w:t>
      </w:r>
      <w:r>
        <w:t>degradation of gaseous pollutants.</w:t>
      </w:r>
    </w:p>
    <w:p w14:paraId="2882660F" w14:textId="6729E9E6" w:rsidR="009124E8" w:rsidRPr="009C0DD5" w:rsidRDefault="009124E8" w:rsidP="00A66F2F">
      <w:pPr>
        <w:rPr>
          <w:b/>
        </w:rPr>
      </w:pPr>
      <w:r w:rsidRPr="009C0DD5">
        <w:rPr>
          <w:b/>
        </w:rPr>
        <w:t xml:space="preserve">Keywords describing </w:t>
      </w:r>
      <w:r w:rsidR="00F81705">
        <w:rPr>
          <w:b/>
        </w:rPr>
        <w:t xml:space="preserve">the </w:t>
      </w:r>
      <w:r w:rsidRPr="009C0DD5">
        <w:rPr>
          <w:b/>
        </w:rPr>
        <w:t>research area:</w:t>
      </w:r>
    </w:p>
    <w:p w14:paraId="2D921CF3" w14:textId="6CB12B9A" w:rsidR="00DB6047" w:rsidRPr="009C0DD5" w:rsidRDefault="00542F49" w:rsidP="00A66F2F">
      <w:r>
        <w:t>Photocatalysis, air pollutants, volatile organic compounds, VOC, carbon dioxide, CO2, ozone, O3, nitrogen oxides, NOx, NO, NO2, streaming air, layers</w:t>
      </w:r>
      <w:r w:rsidR="00E733E6">
        <w:t>,</w:t>
      </w:r>
      <w:r>
        <w:t xml:space="preserve"> degradation</w:t>
      </w:r>
    </w:p>
    <w:p w14:paraId="596D6567" w14:textId="77777777" w:rsidR="009124E8" w:rsidRPr="009C0DD5" w:rsidRDefault="009124E8" w:rsidP="00A66F2F">
      <w:pPr>
        <w:rPr>
          <w:b/>
          <w:sz w:val="32"/>
          <w:szCs w:val="32"/>
        </w:rPr>
      </w:pPr>
      <w:r w:rsidRPr="009C0DD5">
        <w:rPr>
          <w:b/>
          <w:sz w:val="32"/>
          <w:szCs w:val="32"/>
        </w:rPr>
        <w:t>Competence</w:t>
      </w:r>
    </w:p>
    <w:p w14:paraId="54D7F310" w14:textId="77777777" w:rsidR="00A66F2F" w:rsidRDefault="009124E8" w:rsidP="00A66F2F">
      <w:pPr>
        <w:rPr>
          <w:b/>
        </w:rPr>
      </w:pPr>
      <w:r w:rsidRPr="009C0DD5">
        <w:rPr>
          <w:b/>
        </w:rPr>
        <w:t>Relevance for applied and industrial research:</w:t>
      </w:r>
    </w:p>
    <w:p w14:paraId="7B94940F" w14:textId="3DBABB81" w:rsidR="00DB6047" w:rsidRPr="009C0DD5" w:rsidRDefault="00542F49" w:rsidP="00A66F2F">
      <w:r>
        <w:t>Assessment of the performance of layers and paints under realistic atmospheric conditions. Comparison of the performance of the different photocatalytic materials according to ISO 22197.</w:t>
      </w:r>
    </w:p>
    <w:p w14:paraId="0E010F32" w14:textId="77777777" w:rsidR="009124E8" w:rsidRPr="009C0DD5" w:rsidRDefault="009124E8" w:rsidP="00A66F2F">
      <w:pPr>
        <w:rPr>
          <w:b/>
        </w:rPr>
      </w:pPr>
      <w:r w:rsidRPr="009C0DD5">
        <w:rPr>
          <w:b/>
        </w:rPr>
        <w:t>Relevance for fundamental studies:</w:t>
      </w:r>
    </w:p>
    <w:p w14:paraId="59B09B7F" w14:textId="4DFEFA37" w:rsidR="00DB6047" w:rsidRPr="009C0DD5" w:rsidRDefault="00542F49" w:rsidP="00A66F2F">
      <w:r>
        <w:t>Development of methodologies for the determination of the performance of photocatalytic layers and materials. Development of novel photocatalytic materials for degradation of air pollutants.</w:t>
      </w:r>
    </w:p>
    <w:p w14:paraId="0874C74F" w14:textId="11DA67C0" w:rsidR="00FD0A3D" w:rsidRPr="00542F49" w:rsidRDefault="00647884" w:rsidP="00FD0A3D">
      <w:pPr>
        <w:rPr>
          <w:b/>
          <w:sz w:val="36"/>
          <w:szCs w:val="36"/>
        </w:rPr>
      </w:pPr>
      <w:r w:rsidRPr="009C0DD5">
        <w:rPr>
          <w:b/>
          <w:sz w:val="36"/>
          <w:szCs w:val="36"/>
        </w:rPr>
        <w:t>Comments</w:t>
      </w:r>
    </w:p>
    <w:sectPr w:rsidR="00FD0A3D" w:rsidRPr="00542F49" w:rsidSect="00B82BB0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6C6F0D"/>
    <w:multiLevelType w:val="hybridMultilevel"/>
    <w:tmpl w:val="436251AA"/>
    <w:lvl w:ilvl="0" w:tplc="04050003">
      <w:start w:val="1"/>
      <w:numFmt w:val="bullet"/>
      <w:lvlText w:val="o"/>
      <w:lvlJc w:val="left"/>
      <w:pPr>
        <w:tabs>
          <w:tab w:val="num" w:pos="1245"/>
        </w:tabs>
        <w:ind w:left="1245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65"/>
        </w:tabs>
        <w:ind w:left="19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85"/>
        </w:tabs>
        <w:ind w:left="26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05"/>
        </w:tabs>
        <w:ind w:left="34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25"/>
        </w:tabs>
        <w:ind w:left="41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45"/>
        </w:tabs>
        <w:ind w:left="48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65"/>
        </w:tabs>
        <w:ind w:left="55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85"/>
        </w:tabs>
        <w:ind w:left="62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05"/>
        </w:tabs>
        <w:ind w:left="700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F2F"/>
    <w:rsid w:val="00006EB3"/>
    <w:rsid w:val="00050DB1"/>
    <w:rsid w:val="00062BF3"/>
    <w:rsid w:val="00070A95"/>
    <w:rsid w:val="00073239"/>
    <w:rsid w:val="000B7988"/>
    <w:rsid w:val="000C1026"/>
    <w:rsid w:val="0011115E"/>
    <w:rsid w:val="001139A1"/>
    <w:rsid w:val="00124153"/>
    <w:rsid w:val="001331E1"/>
    <w:rsid w:val="001B4DCD"/>
    <w:rsid w:val="001D0D0D"/>
    <w:rsid w:val="001D1CCB"/>
    <w:rsid w:val="00200954"/>
    <w:rsid w:val="002054FC"/>
    <w:rsid w:val="00250847"/>
    <w:rsid w:val="00287DB4"/>
    <w:rsid w:val="002A071C"/>
    <w:rsid w:val="002D34CF"/>
    <w:rsid w:val="00353EF9"/>
    <w:rsid w:val="00396353"/>
    <w:rsid w:val="003C2D77"/>
    <w:rsid w:val="003E22CF"/>
    <w:rsid w:val="00412FAE"/>
    <w:rsid w:val="004146AA"/>
    <w:rsid w:val="00496E0C"/>
    <w:rsid w:val="004C3727"/>
    <w:rsid w:val="004C708D"/>
    <w:rsid w:val="00500848"/>
    <w:rsid w:val="00502A63"/>
    <w:rsid w:val="00523B0E"/>
    <w:rsid w:val="005305F6"/>
    <w:rsid w:val="00537982"/>
    <w:rsid w:val="00542F49"/>
    <w:rsid w:val="005554ED"/>
    <w:rsid w:val="005A1001"/>
    <w:rsid w:val="005F42ED"/>
    <w:rsid w:val="00625EAE"/>
    <w:rsid w:val="00636E67"/>
    <w:rsid w:val="006476FA"/>
    <w:rsid w:val="00647884"/>
    <w:rsid w:val="00673B9B"/>
    <w:rsid w:val="006804DE"/>
    <w:rsid w:val="00686908"/>
    <w:rsid w:val="0069705D"/>
    <w:rsid w:val="006B498C"/>
    <w:rsid w:val="006C0271"/>
    <w:rsid w:val="006D55C5"/>
    <w:rsid w:val="00722779"/>
    <w:rsid w:val="007459CF"/>
    <w:rsid w:val="0078147F"/>
    <w:rsid w:val="007B4790"/>
    <w:rsid w:val="00846914"/>
    <w:rsid w:val="0086289B"/>
    <w:rsid w:val="008E32CC"/>
    <w:rsid w:val="008F0804"/>
    <w:rsid w:val="00902983"/>
    <w:rsid w:val="009124E8"/>
    <w:rsid w:val="0096591E"/>
    <w:rsid w:val="009678A6"/>
    <w:rsid w:val="009A38A7"/>
    <w:rsid w:val="009C0DD5"/>
    <w:rsid w:val="009C2AFC"/>
    <w:rsid w:val="009D5AC7"/>
    <w:rsid w:val="009F6B3D"/>
    <w:rsid w:val="00A66F2F"/>
    <w:rsid w:val="00AB6D7C"/>
    <w:rsid w:val="00AC6FBB"/>
    <w:rsid w:val="00AD5A6E"/>
    <w:rsid w:val="00AE4D8D"/>
    <w:rsid w:val="00B26C6F"/>
    <w:rsid w:val="00B44CB8"/>
    <w:rsid w:val="00B470DE"/>
    <w:rsid w:val="00B5358E"/>
    <w:rsid w:val="00B81536"/>
    <w:rsid w:val="00B819A8"/>
    <w:rsid w:val="00B82BB0"/>
    <w:rsid w:val="00BB70A3"/>
    <w:rsid w:val="00BE1A95"/>
    <w:rsid w:val="00C140B9"/>
    <w:rsid w:val="00C35C57"/>
    <w:rsid w:val="00C42B57"/>
    <w:rsid w:val="00C53F1C"/>
    <w:rsid w:val="00C61CF2"/>
    <w:rsid w:val="00C64059"/>
    <w:rsid w:val="00C6421C"/>
    <w:rsid w:val="00C663FC"/>
    <w:rsid w:val="00C7045C"/>
    <w:rsid w:val="00CF4E30"/>
    <w:rsid w:val="00D076F2"/>
    <w:rsid w:val="00D23869"/>
    <w:rsid w:val="00DB6047"/>
    <w:rsid w:val="00DD5492"/>
    <w:rsid w:val="00E44C59"/>
    <w:rsid w:val="00E733E6"/>
    <w:rsid w:val="00E83991"/>
    <w:rsid w:val="00E95447"/>
    <w:rsid w:val="00EA069A"/>
    <w:rsid w:val="00ED3566"/>
    <w:rsid w:val="00ED4E5B"/>
    <w:rsid w:val="00F00399"/>
    <w:rsid w:val="00F01C9F"/>
    <w:rsid w:val="00F405AA"/>
    <w:rsid w:val="00F52DE1"/>
    <w:rsid w:val="00F81705"/>
    <w:rsid w:val="00FA1DC3"/>
    <w:rsid w:val="00FA532D"/>
    <w:rsid w:val="00FC6174"/>
    <w:rsid w:val="00FD0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A21193"/>
  <w15:docId w15:val="{B6E5A264-8863-4D66-8556-C68E7257B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53F1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A66F2F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5305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05F6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073239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D076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7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jh-inst.cas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9BAAC1-ED50-46B1-9ECF-44D545784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967</Words>
  <Characters>5706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Univerzita Palackého v Olomouci</Company>
  <LinksUpToDate>false</LinksUpToDate>
  <CharactersWithSpaces>6660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Katerina Minhova Macounova</dc:creator>
  <cp:lastModifiedBy>krupova</cp:lastModifiedBy>
  <cp:revision>6</cp:revision>
  <cp:lastPrinted>2020-03-02T15:05:00Z</cp:lastPrinted>
  <dcterms:created xsi:type="dcterms:W3CDTF">2025-01-17T15:34:00Z</dcterms:created>
  <dcterms:modified xsi:type="dcterms:W3CDTF">2025-08-21T11:59:00Z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0e2f64f61a79da32cbef6aefa30e4b45477f5815c1e999096c40b5ee8258df00</vt:lpwstr>
  </property>
</Properties>
</file>