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E4" w:rsidRPr="00E942E4" w:rsidRDefault="00E942E4" w:rsidP="00E942E4">
      <w:pPr>
        <w:rPr>
          <w:rFonts w:cs="Arial"/>
          <w:sz w:val="36"/>
          <w:szCs w:val="36"/>
          <w:lang w:val="en-GB"/>
        </w:rPr>
      </w:pPr>
      <w:r w:rsidRPr="00E942E4">
        <w:rPr>
          <w:rFonts w:cs="Arial"/>
          <w:b/>
          <w:sz w:val="36"/>
          <w:szCs w:val="36"/>
          <w:lang w:val="en-GB"/>
        </w:rPr>
        <w:t>Dip Coater 5</w:t>
      </w:r>
      <w:r w:rsidRPr="00E942E4">
        <w:rPr>
          <w:rFonts w:cs="Arial"/>
          <w:sz w:val="36"/>
          <w:szCs w:val="36"/>
          <w:lang w:val="en-GB"/>
        </w:rPr>
        <w:t xml:space="preserve"> </w:t>
      </w:r>
    </w:p>
    <w:p w:rsidR="00E942E4" w:rsidRDefault="00E942E4" w:rsidP="00A66F2F">
      <w:pPr>
        <w:rPr>
          <w:b/>
          <w:lang w:val="en-GB"/>
        </w:rPr>
      </w:pPr>
    </w:p>
    <w:p w:rsidR="0051688E" w:rsidRPr="00B53B89" w:rsidRDefault="00A66F2F" w:rsidP="00A66F2F">
      <w:pPr>
        <w:rPr>
          <w:lang w:val="en-GB"/>
        </w:rPr>
      </w:pPr>
      <w:r w:rsidRPr="00B53B89">
        <w:rPr>
          <w:b/>
          <w:lang w:val="en-GB"/>
        </w:rPr>
        <w:t>Equipment:</w:t>
      </w:r>
      <w:r w:rsidR="00141189" w:rsidRPr="00B53B89">
        <w:rPr>
          <w:b/>
          <w:lang w:val="en-GB"/>
        </w:rPr>
        <w:t xml:space="preserve"> </w:t>
      </w:r>
      <w:r w:rsidR="00BD5708" w:rsidRPr="00B53B89">
        <w:rPr>
          <w:lang w:val="en-GB"/>
        </w:rPr>
        <w:t>Dip</w:t>
      </w:r>
      <w:r w:rsidR="00653EDD" w:rsidRPr="00B53B89">
        <w:rPr>
          <w:lang w:val="en-GB"/>
        </w:rPr>
        <w:t xml:space="preserve"> </w:t>
      </w:r>
      <w:r w:rsidR="00BD5708" w:rsidRPr="00B53B89">
        <w:rPr>
          <w:lang w:val="en-GB"/>
        </w:rPr>
        <w:t xml:space="preserve">Coater 5 with </w:t>
      </w:r>
      <w:r w:rsidR="00B53B89" w:rsidRPr="00B53B89">
        <w:rPr>
          <w:lang w:val="en-GB"/>
        </w:rPr>
        <w:t>accessories</w:t>
      </w:r>
    </w:p>
    <w:p w:rsidR="00A66F2F" w:rsidRPr="00B53B89" w:rsidRDefault="00A66F2F" w:rsidP="00A66F2F">
      <w:pPr>
        <w:rPr>
          <w:b/>
          <w:lang w:val="en-GB"/>
        </w:rPr>
      </w:pPr>
      <w:r w:rsidRPr="00B53B89">
        <w:rPr>
          <w:b/>
          <w:lang w:val="en-GB"/>
        </w:rPr>
        <w:t xml:space="preserve">No. of Equipment: </w:t>
      </w:r>
      <w:r w:rsidR="0066355D">
        <w:rPr>
          <w:b/>
          <w:lang w:val="en-GB"/>
        </w:rPr>
        <w:t>UFCH18</w:t>
      </w:r>
    </w:p>
    <w:p w:rsidR="00A66F2F" w:rsidRPr="00B53B89" w:rsidRDefault="00A66F2F" w:rsidP="00A66F2F">
      <w:pPr>
        <w:rPr>
          <w:b/>
          <w:lang w:val="en-GB"/>
        </w:rPr>
      </w:pPr>
      <w:r w:rsidRPr="00B53B89">
        <w:rPr>
          <w:b/>
          <w:lang w:val="en-GB"/>
        </w:rPr>
        <w:t>Responsible coordinator:</w:t>
      </w:r>
      <w:r w:rsidR="00141189" w:rsidRPr="00B53B89">
        <w:rPr>
          <w:b/>
          <w:lang w:val="en-GB"/>
        </w:rPr>
        <w:t xml:space="preserve"> </w:t>
      </w:r>
      <w:r w:rsidR="00BD5708" w:rsidRPr="00B53B89">
        <w:rPr>
          <w:lang w:val="en-GB"/>
        </w:rPr>
        <w:t>Ing. RATHOUSKÝ Jiří, CSc.</w:t>
      </w:r>
    </w:p>
    <w:p w:rsidR="00A66F2F" w:rsidRPr="00B53B89" w:rsidRDefault="002A071C" w:rsidP="00A66F2F">
      <w:pPr>
        <w:rPr>
          <w:b/>
          <w:lang w:val="en-GB"/>
        </w:rPr>
      </w:pPr>
      <w:r w:rsidRPr="00B53B89">
        <w:rPr>
          <w:b/>
          <w:lang w:val="en-GB"/>
        </w:rPr>
        <w:t xml:space="preserve">Name of </w:t>
      </w:r>
      <w:r w:rsidR="00A66F2F" w:rsidRPr="00B53B89">
        <w:rPr>
          <w:b/>
          <w:lang w:val="en-GB"/>
        </w:rPr>
        <w:t>Institution:</w:t>
      </w:r>
      <w:r w:rsidR="00141189" w:rsidRPr="00B53B89">
        <w:rPr>
          <w:b/>
          <w:lang w:val="en-GB"/>
        </w:rPr>
        <w:t xml:space="preserve"> </w:t>
      </w:r>
      <w:r w:rsidR="0009683E" w:rsidRPr="00B53B89">
        <w:rPr>
          <w:bCs/>
          <w:lang w:val="en-GB"/>
        </w:rPr>
        <w:t>J. Heyrovsky Institute of Physical Chemistry of the ASCR, v. v. i.</w:t>
      </w:r>
    </w:p>
    <w:p w:rsidR="0009683E" w:rsidRPr="00B53B89" w:rsidRDefault="002A071C" w:rsidP="0009683E">
      <w:pPr>
        <w:spacing w:before="120" w:after="120"/>
        <w:rPr>
          <w:rFonts w:cs="Arial"/>
          <w:lang w:val="en-GB"/>
        </w:rPr>
      </w:pPr>
      <w:r w:rsidRPr="00B53B89">
        <w:rPr>
          <w:b/>
          <w:lang w:val="en-GB"/>
        </w:rPr>
        <w:t>Address of Institution:</w:t>
      </w:r>
      <w:r w:rsidR="0009683E" w:rsidRPr="00B53B89">
        <w:rPr>
          <w:b/>
          <w:lang w:val="en-GB"/>
        </w:rPr>
        <w:t xml:space="preserve"> </w:t>
      </w:r>
      <w:r w:rsidR="0009683E" w:rsidRPr="00B53B89">
        <w:rPr>
          <w:rFonts w:cs="Arial"/>
          <w:lang w:val="en-GB"/>
        </w:rPr>
        <w:t>Dolejškova 2155/3, 182 23 Prague 8, Czech Republic,</w:t>
      </w:r>
    </w:p>
    <w:p w:rsidR="0009683E" w:rsidRPr="00B53B89" w:rsidRDefault="002A071C" w:rsidP="0009683E">
      <w:pPr>
        <w:spacing w:before="120" w:after="120"/>
        <w:rPr>
          <w:lang w:val="en-GB"/>
        </w:rPr>
      </w:pPr>
      <w:r w:rsidRPr="00B53B89">
        <w:rPr>
          <w:b/>
          <w:lang w:val="en-GB"/>
        </w:rPr>
        <w:t>E-mail:</w:t>
      </w:r>
      <w:r w:rsidR="0009683E" w:rsidRPr="00B53B89">
        <w:rPr>
          <w:b/>
          <w:lang w:val="en-GB"/>
        </w:rPr>
        <w:t xml:space="preserve"> </w:t>
      </w:r>
      <w:hyperlink r:id="rId7" w:history="1">
        <w:r w:rsidR="00BD5708" w:rsidRPr="00B53B89">
          <w:rPr>
            <w:rStyle w:val="Hypertextovodkaz"/>
            <w:lang w:val="en-GB"/>
          </w:rPr>
          <w:t>jiri.rathousky@jh-inst.cas.cz</w:t>
        </w:r>
      </w:hyperlink>
    </w:p>
    <w:p w:rsidR="00A66F2F" w:rsidRPr="00B53B89" w:rsidRDefault="00A66F2F" w:rsidP="00A66F2F">
      <w:pPr>
        <w:rPr>
          <w:b/>
          <w:lang w:val="en-GB"/>
        </w:rPr>
      </w:pPr>
      <w:r w:rsidRPr="00B53B89">
        <w:rPr>
          <w:b/>
          <w:lang w:val="en-GB"/>
        </w:rPr>
        <w:t>Telephone:</w:t>
      </w:r>
      <w:r w:rsidR="0009683E" w:rsidRPr="00B53B89">
        <w:rPr>
          <w:b/>
          <w:lang w:val="en-GB"/>
        </w:rPr>
        <w:t xml:space="preserve"> </w:t>
      </w:r>
      <w:r w:rsidR="0009683E" w:rsidRPr="00B53B89">
        <w:rPr>
          <w:lang w:val="en-GB"/>
        </w:rPr>
        <w:t xml:space="preserve">+420 26605 </w:t>
      </w:r>
      <w:r w:rsidR="00BD5708" w:rsidRPr="00B53B89">
        <w:rPr>
          <w:lang w:val="en-GB"/>
        </w:rPr>
        <w:t>3945</w:t>
      </w:r>
    </w:p>
    <w:p w:rsidR="0009683E" w:rsidRPr="00B53B89" w:rsidRDefault="005A1001" w:rsidP="0009683E">
      <w:pPr>
        <w:spacing w:before="120" w:after="120"/>
        <w:rPr>
          <w:lang w:val="en-GB"/>
        </w:rPr>
      </w:pPr>
      <w:r w:rsidRPr="00B53B89">
        <w:rPr>
          <w:b/>
          <w:lang w:val="en-GB"/>
        </w:rPr>
        <w:t>Homepage:</w:t>
      </w:r>
      <w:r w:rsidR="0009683E" w:rsidRPr="00B53B89">
        <w:rPr>
          <w:b/>
          <w:lang w:val="en-GB"/>
        </w:rPr>
        <w:t xml:space="preserve"> </w:t>
      </w:r>
      <w:r w:rsidR="0009683E" w:rsidRPr="00B53B89">
        <w:rPr>
          <w:lang w:val="en-GB"/>
        </w:rPr>
        <w:t>http://www.jh-inst.cas.cz</w:t>
      </w:r>
    </w:p>
    <w:p w:rsidR="00671C85" w:rsidRPr="00B53B89" w:rsidRDefault="00671C85" w:rsidP="00A66F2F">
      <w:pPr>
        <w:rPr>
          <w:b/>
          <w:lang w:val="en-GB"/>
        </w:rPr>
      </w:pPr>
    </w:p>
    <w:p w:rsidR="0086289B" w:rsidRPr="00B53B89" w:rsidRDefault="0086289B" w:rsidP="00A66F2F">
      <w:pPr>
        <w:rPr>
          <w:b/>
          <w:lang w:val="en-GB"/>
        </w:rPr>
      </w:pPr>
      <w:r w:rsidRPr="00B53B89">
        <w:rPr>
          <w:b/>
          <w:lang w:val="en-GB"/>
        </w:rPr>
        <w:t>Contact person:</w:t>
      </w:r>
      <w:r w:rsidR="0009683E" w:rsidRPr="00B53B89">
        <w:rPr>
          <w:b/>
          <w:lang w:val="en-GB"/>
        </w:rPr>
        <w:t xml:space="preserve"> </w:t>
      </w:r>
      <w:r w:rsidR="00CE25A8" w:rsidRPr="00B53B89">
        <w:rPr>
          <w:lang w:val="en-GB"/>
        </w:rPr>
        <w:t>Mgr. ELIÁŠ Milan</w:t>
      </w:r>
    </w:p>
    <w:p w:rsidR="0086289B" w:rsidRPr="00B53B89" w:rsidRDefault="0086289B" w:rsidP="0009683E">
      <w:pPr>
        <w:spacing w:before="120" w:after="120"/>
        <w:rPr>
          <w:lang w:val="en-GB"/>
        </w:rPr>
      </w:pPr>
      <w:r w:rsidRPr="00B53B89">
        <w:rPr>
          <w:b/>
          <w:lang w:val="en-GB"/>
        </w:rPr>
        <w:t>E-mail:</w:t>
      </w:r>
      <w:r w:rsidR="0009683E" w:rsidRPr="00B53B89">
        <w:rPr>
          <w:b/>
          <w:lang w:val="en-GB"/>
        </w:rPr>
        <w:t xml:space="preserve"> </w:t>
      </w:r>
      <w:hyperlink r:id="rId8" w:history="1">
        <w:r w:rsidR="007819F4" w:rsidRPr="00B53B89">
          <w:rPr>
            <w:rStyle w:val="Hypertextovodkaz"/>
            <w:lang w:val="en-GB"/>
          </w:rPr>
          <w:t>milan.elias@jh-inst.cas.cz</w:t>
        </w:r>
      </w:hyperlink>
    </w:p>
    <w:p w:rsidR="0009683E" w:rsidRPr="00B53B89" w:rsidRDefault="0086289B" w:rsidP="0009683E">
      <w:pPr>
        <w:rPr>
          <w:b/>
          <w:lang w:val="en-GB"/>
        </w:rPr>
      </w:pPr>
      <w:r w:rsidRPr="00B53B89">
        <w:rPr>
          <w:b/>
          <w:lang w:val="en-GB"/>
        </w:rPr>
        <w:t>Telephon</w:t>
      </w:r>
      <w:r w:rsidR="00250847" w:rsidRPr="00B53B89">
        <w:rPr>
          <w:b/>
          <w:lang w:val="en-GB"/>
        </w:rPr>
        <w:t>e</w:t>
      </w:r>
      <w:r w:rsidRPr="00B53B89">
        <w:rPr>
          <w:b/>
          <w:lang w:val="en-GB"/>
        </w:rPr>
        <w:t>:</w:t>
      </w:r>
      <w:r w:rsidR="0009683E" w:rsidRPr="00B53B89">
        <w:rPr>
          <w:lang w:val="en-GB"/>
        </w:rPr>
        <w:t xml:space="preserve"> </w:t>
      </w:r>
      <w:r w:rsidR="00CE25A8" w:rsidRPr="00B53B89">
        <w:rPr>
          <w:lang w:val="en-GB"/>
        </w:rPr>
        <w:t>(</w:t>
      </w:r>
      <w:r w:rsidR="0009683E" w:rsidRPr="00B53B89">
        <w:rPr>
          <w:lang w:val="en-GB"/>
        </w:rPr>
        <w:t>+420</w:t>
      </w:r>
      <w:r w:rsidR="00CE25A8" w:rsidRPr="00B53B89">
        <w:rPr>
          <w:lang w:val="en-GB"/>
        </w:rPr>
        <w:t>)</w:t>
      </w:r>
      <w:r w:rsidR="0009683E" w:rsidRPr="00B53B89">
        <w:rPr>
          <w:lang w:val="en-GB"/>
        </w:rPr>
        <w:t xml:space="preserve"> 26605 </w:t>
      </w:r>
      <w:r w:rsidR="00CE25A8" w:rsidRPr="00B53B89">
        <w:rPr>
          <w:lang w:val="en-GB"/>
        </w:rPr>
        <w:t>3737</w:t>
      </w:r>
    </w:p>
    <w:p w:rsidR="00376155" w:rsidRDefault="00376155" w:rsidP="00A66F2F">
      <w:pPr>
        <w:rPr>
          <w:b/>
          <w:sz w:val="32"/>
          <w:szCs w:val="32"/>
          <w:lang w:val="en-GB"/>
        </w:rPr>
      </w:pPr>
    </w:p>
    <w:p w:rsidR="00A66F2F" w:rsidRPr="00B53B89" w:rsidRDefault="009C2AFC" w:rsidP="00A66F2F">
      <w:pPr>
        <w:rPr>
          <w:b/>
          <w:sz w:val="32"/>
          <w:szCs w:val="32"/>
          <w:lang w:val="en-GB"/>
        </w:rPr>
      </w:pPr>
      <w:r w:rsidRPr="00B53B89">
        <w:rPr>
          <w:b/>
          <w:sz w:val="32"/>
          <w:szCs w:val="32"/>
          <w:lang w:val="en-GB"/>
        </w:rPr>
        <w:t>Equipment Description</w:t>
      </w:r>
    </w:p>
    <w:p w:rsidR="007D2D6D" w:rsidRPr="00B53B89" w:rsidRDefault="007D2D6D">
      <w:pPr>
        <w:rPr>
          <w:b/>
          <w:lang w:val="en-GB"/>
        </w:rPr>
      </w:pPr>
      <w:r w:rsidRPr="00B53B89">
        <w:rPr>
          <w:b/>
          <w:lang w:val="en-GB"/>
        </w:rPr>
        <w:t>Description of equipment:</w:t>
      </w:r>
    </w:p>
    <w:p w:rsidR="007D2D6D" w:rsidRPr="00B53B89" w:rsidRDefault="00653EDD">
      <w:pPr>
        <w:rPr>
          <w:lang w:val="en-GB"/>
        </w:rPr>
      </w:pPr>
      <w:r w:rsidRPr="00B53B89">
        <w:rPr>
          <w:lang w:val="en-GB"/>
        </w:rPr>
        <w:t>Dip Coater 5 is design for uniform deposition of layers on plates and similar objects by dipping and dragging into bath with solution.</w:t>
      </w:r>
    </w:p>
    <w:p w:rsidR="00653EDD" w:rsidRPr="00B53B89" w:rsidRDefault="00653EDD">
      <w:pPr>
        <w:rPr>
          <w:lang w:val="en-GB"/>
        </w:rPr>
      </w:pPr>
      <w:r w:rsidRPr="00B53B89">
        <w:rPr>
          <w:lang w:val="en-GB"/>
        </w:rPr>
        <w:t>Dipping cycle include setting of parking</w:t>
      </w:r>
      <w:r w:rsidR="00524AD0" w:rsidRPr="00B53B89">
        <w:rPr>
          <w:lang w:val="en-GB"/>
        </w:rPr>
        <w:t xml:space="preserve"> </w:t>
      </w:r>
      <w:r w:rsidRPr="00B53B89">
        <w:rPr>
          <w:lang w:val="en-GB"/>
        </w:rPr>
        <w:t>position, changing to</w:t>
      </w:r>
      <w:r w:rsidR="00524AD0" w:rsidRPr="00B53B89">
        <w:rPr>
          <w:lang w:val="en-GB"/>
        </w:rPr>
        <w:t xml:space="preserve"> default </w:t>
      </w:r>
      <w:r w:rsidRPr="00B53B89">
        <w:rPr>
          <w:lang w:val="en-GB"/>
        </w:rPr>
        <w:t xml:space="preserve">position above dipping bath, timing pause before dipping itself, dipping sample into the bath till </w:t>
      </w:r>
      <w:r w:rsidR="00AB7EC0" w:rsidRPr="00B53B89">
        <w:rPr>
          <w:lang w:val="en-GB"/>
        </w:rPr>
        <w:t xml:space="preserve">the </w:t>
      </w:r>
      <w:r w:rsidR="00524AD0" w:rsidRPr="00B53B89">
        <w:rPr>
          <w:lang w:val="en-GB"/>
        </w:rPr>
        <w:t xml:space="preserve">lowest </w:t>
      </w:r>
      <w:r w:rsidRPr="00B53B89">
        <w:rPr>
          <w:lang w:val="en-GB"/>
        </w:rPr>
        <w:t xml:space="preserve">position, </w:t>
      </w:r>
      <w:r w:rsidR="00AB7EC0" w:rsidRPr="00B53B89">
        <w:rPr>
          <w:lang w:val="en-GB"/>
        </w:rPr>
        <w:t xml:space="preserve">timing for coating sample in bath and finally elevating sample from bath </w:t>
      </w:r>
      <w:r w:rsidR="00524AD0" w:rsidRPr="00B53B89">
        <w:rPr>
          <w:lang w:val="en-GB"/>
        </w:rPr>
        <w:t xml:space="preserve">back </w:t>
      </w:r>
      <w:r w:rsidR="00AB7EC0" w:rsidRPr="00B53B89">
        <w:rPr>
          <w:lang w:val="en-GB"/>
        </w:rPr>
        <w:t xml:space="preserve">to </w:t>
      </w:r>
      <w:r w:rsidR="00524AD0" w:rsidRPr="00B53B89">
        <w:rPr>
          <w:lang w:val="en-GB"/>
        </w:rPr>
        <w:t>default position.</w:t>
      </w:r>
    </w:p>
    <w:p w:rsidR="00BB3633" w:rsidRDefault="00BB3633">
      <w:pPr>
        <w:rPr>
          <w:lang w:val="en-GB"/>
        </w:rPr>
      </w:pPr>
      <w:r w:rsidRPr="00B53B89">
        <w:rPr>
          <w:lang w:val="en-GB"/>
        </w:rPr>
        <w:t>Dipping cycle cam be set as full automatic or semi-automatic when every step can be perform by operator.</w:t>
      </w:r>
    </w:p>
    <w:p w:rsidR="00F924FC" w:rsidRDefault="00F924FC">
      <w:pPr>
        <w:rPr>
          <w:lang w:val="en-GB"/>
        </w:rPr>
      </w:pPr>
    </w:p>
    <w:p w:rsidR="00F924FC" w:rsidRDefault="00F924FC">
      <w:pPr>
        <w:rPr>
          <w:lang w:val="en-GB"/>
        </w:rPr>
      </w:pPr>
    </w:p>
    <w:p w:rsidR="00376155" w:rsidRDefault="00376155">
      <w:pPr>
        <w:rPr>
          <w:lang w:val="en-GB"/>
        </w:rPr>
      </w:pPr>
    </w:p>
    <w:p w:rsidR="00CE45B9" w:rsidRPr="00CE45B9" w:rsidRDefault="00CE45B9">
      <w:pPr>
        <w:rPr>
          <w:b/>
          <w:lang w:val="en-GB"/>
        </w:rPr>
      </w:pPr>
      <w:r w:rsidRPr="00CE45B9">
        <w:rPr>
          <w:b/>
          <w:lang w:val="en-GB"/>
        </w:rPr>
        <w:lastRenderedPageBreak/>
        <w:t>Specifications and technical features: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1239"/>
        <w:gridCol w:w="1028"/>
      </w:tblGrid>
      <w:tr w:rsidR="00CE45B9" w:rsidTr="00F924FC">
        <w:tc>
          <w:tcPr>
            <w:tcW w:w="1952" w:type="dxa"/>
          </w:tcPr>
          <w:p w:rsidR="00CE45B9" w:rsidRPr="00CE45B9" w:rsidRDefault="00CE45B9">
            <w:pPr>
              <w:rPr>
                <w:b/>
                <w:lang w:val="en-GB"/>
              </w:rPr>
            </w:pPr>
            <w:r w:rsidRPr="00CE45B9">
              <w:rPr>
                <w:b/>
                <w:lang w:val="en-GB"/>
              </w:rPr>
              <w:t>Dipping:</w:t>
            </w:r>
          </w:p>
        </w:tc>
        <w:tc>
          <w:tcPr>
            <w:tcW w:w="1239" w:type="dxa"/>
          </w:tcPr>
          <w:p w:rsidR="00CE45B9" w:rsidRDefault="00CE45B9">
            <w:pPr>
              <w:rPr>
                <w:lang w:val="en-GB"/>
              </w:rPr>
            </w:pPr>
          </w:p>
        </w:tc>
        <w:tc>
          <w:tcPr>
            <w:tcW w:w="1028" w:type="dxa"/>
          </w:tcPr>
          <w:p w:rsidR="00CE45B9" w:rsidRDefault="00CE45B9">
            <w:pPr>
              <w:rPr>
                <w:lang w:val="en-GB"/>
              </w:rPr>
            </w:pPr>
          </w:p>
        </w:tc>
      </w:tr>
      <w:tr w:rsidR="00CE45B9" w:rsidTr="00F924FC">
        <w:tc>
          <w:tcPr>
            <w:tcW w:w="1952" w:type="dxa"/>
          </w:tcPr>
          <w:p w:rsidR="00CE45B9" w:rsidRDefault="00CE45B9">
            <w:pPr>
              <w:rPr>
                <w:lang w:val="en-GB"/>
              </w:rPr>
            </w:pPr>
            <w:r>
              <w:rPr>
                <w:lang w:val="en-GB"/>
              </w:rPr>
              <w:t>Range</w:t>
            </w:r>
          </w:p>
        </w:tc>
        <w:tc>
          <w:tcPr>
            <w:tcW w:w="1239" w:type="dxa"/>
          </w:tcPr>
          <w:p w:rsidR="00CE45B9" w:rsidRDefault="00CE45B9">
            <w:pPr>
              <w:rPr>
                <w:lang w:val="en-GB"/>
              </w:rPr>
            </w:pPr>
            <w:r>
              <w:rPr>
                <w:lang w:val="en-GB"/>
              </w:rPr>
              <w:t>[mm/min]</w:t>
            </w:r>
          </w:p>
        </w:tc>
        <w:tc>
          <w:tcPr>
            <w:tcW w:w="1028" w:type="dxa"/>
          </w:tcPr>
          <w:p w:rsidR="00CE45B9" w:rsidRDefault="00CE45B9">
            <w:pPr>
              <w:rPr>
                <w:lang w:val="en-GB"/>
              </w:rPr>
            </w:pPr>
            <w:r>
              <w:rPr>
                <w:lang w:val="en-GB"/>
              </w:rPr>
              <w:t>1 – 300</w:t>
            </w:r>
          </w:p>
        </w:tc>
      </w:tr>
      <w:tr w:rsidR="00CE45B9" w:rsidTr="00F924FC">
        <w:tc>
          <w:tcPr>
            <w:tcW w:w="1952" w:type="dxa"/>
          </w:tcPr>
          <w:p w:rsidR="00CE45B9" w:rsidRDefault="00CE45B9" w:rsidP="00CE45B9">
            <w:pPr>
              <w:rPr>
                <w:lang w:val="en-GB"/>
              </w:rPr>
            </w:pPr>
            <w:r>
              <w:rPr>
                <w:lang w:val="en-GB"/>
              </w:rPr>
              <w:t>Settings</w:t>
            </w:r>
          </w:p>
        </w:tc>
        <w:tc>
          <w:tcPr>
            <w:tcW w:w="1239" w:type="dxa"/>
          </w:tcPr>
          <w:p w:rsidR="00CE45B9" w:rsidRDefault="00CE45B9" w:rsidP="00CE45B9">
            <w:pPr>
              <w:rPr>
                <w:lang w:val="en-GB"/>
              </w:rPr>
            </w:pPr>
            <w:r>
              <w:rPr>
                <w:lang w:val="en-GB"/>
              </w:rPr>
              <w:t>[mm/min]</w:t>
            </w:r>
          </w:p>
        </w:tc>
        <w:tc>
          <w:tcPr>
            <w:tcW w:w="1028" w:type="dxa"/>
          </w:tcPr>
          <w:p w:rsidR="00CE45B9" w:rsidRDefault="00CE45B9" w:rsidP="00CE45B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CE45B9" w:rsidTr="00F924FC">
        <w:tc>
          <w:tcPr>
            <w:tcW w:w="1952" w:type="dxa"/>
          </w:tcPr>
          <w:p w:rsidR="00CE45B9" w:rsidRDefault="00CE45B9" w:rsidP="00CE45B9">
            <w:pPr>
              <w:rPr>
                <w:lang w:val="en-GB"/>
              </w:rPr>
            </w:pPr>
            <w:r>
              <w:rPr>
                <w:lang w:val="en-GB"/>
              </w:rPr>
              <w:t>Accuracy</w:t>
            </w:r>
          </w:p>
        </w:tc>
        <w:tc>
          <w:tcPr>
            <w:tcW w:w="1239" w:type="dxa"/>
          </w:tcPr>
          <w:p w:rsidR="00CE45B9" w:rsidRDefault="00CE45B9" w:rsidP="00CE45B9">
            <w:pPr>
              <w:rPr>
                <w:lang w:val="en-GB"/>
              </w:rPr>
            </w:pPr>
            <w:r>
              <w:rPr>
                <w:lang w:val="en-GB"/>
              </w:rPr>
              <w:t>[mm/min]</w:t>
            </w:r>
          </w:p>
        </w:tc>
        <w:tc>
          <w:tcPr>
            <w:tcW w:w="1028" w:type="dxa"/>
          </w:tcPr>
          <w:p w:rsidR="00CE45B9" w:rsidRDefault="00CE45B9" w:rsidP="00CE45B9">
            <w:pPr>
              <w:rPr>
                <w:lang w:val="en-GB"/>
              </w:rPr>
            </w:pPr>
            <w:r>
              <w:rPr>
                <w:lang w:val="en-GB"/>
              </w:rPr>
              <w:t>+/- 0.01</w:t>
            </w:r>
          </w:p>
        </w:tc>
      </w:tr>
      <w:tr w:rsidR="00CE45B9" w:rsidTr="00F924FC">
        <w:tc>
          <w:tcPr>
            <w:tcW w:w="1952" w:type="dxa"/>
          </w:tcPr>
          <w:p w:rsidR="00CE45B9" w:rsidRPr="00CE45B9" w:rsidRDefault="00CE45B9" w:rsidP="00CE45B9">
            <w:pPr>
              <w:rPr>
                <w:b/>
                <w:lang w:val="en-GB"/>
              </w:rPr>
            </w:pPr>
            <w:r w:rsidRPr="00CE45B9">
              <w:rPr>
                <w:b/>
                <w:lang w:val="en-GB"/>
              </w:rPr>
              <w:t>Position:</w:t>
            </w:r>
          </w:p>
        </w:tc>
        <w:tc>
          <w:tcPr>
            <w:tcW w:w="1239" w:type="dxa"/>
          </w:tcPr>
          <w:p w:rsidR="00CE45B9" w:rsidRDefault="00CE45B9" w:rsidP="00CE45B9">
            <w:pPr>
              <w:rPr>
                <w:lang w:val="en-GB"/>
              </w:rPr>
            </w:pPr>
          </w:p>
        </w:tc>
        <w:tc>
          <w:tcPr>
            <w:tcW w:w="1028" w:type="dxa"/>
          </w:tcPr>
          <w:p w:rsidR="00CE45B9" w:rsidRDefault="00CE45B9" w:rsidP="00CE45B9">
            <w:pPr>
              <w:rPr>
                <w:lang w:val="en-GB"/>
              </w:rPr>
            </w:pPr>
          </w:p>
        </w:tc>
      </w:tr>
      <w:tr w:rsidR="00CE45B9" w:rsidTr="00F924FC">
        <w:tc>
          <w:tcPr>
            <w:tcW w:w="1952" w:type="dxa"/>
          </w:tcPr>
          <w:p w:rsidR="00CE45B9" w:rsidRDefault="00CE45B9" w:rsidP="00CE45B9">
            <w:pPr>
              <w:rPr>
                <w:lang w:val="en-GB"/>
              </w:rPr>
            </w:pPr>
            <w:r>
              <w:rPr>
                <w:lang w:val="en-GB"/>
              </w:rPr>
              <w:t>Range of shift</w:t>
            </w:r>
          </w:p>
        </w:tc>
        <w:tc>
          <w:tcPr>
            <w:tcW w:w="1239" w:type="dxa"/>
          </w:tcPr>
          <w:p w:rsidR="00CE45B9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[mm rel]</w:t>
            </w:r>
          </w:p>
        </w:tc>
        <w:tc>
          <w:tcPr>
            <w:tcW w:w="1028" w:type="dxa"/>
          </w:tcPr>
          <w:p w:rsidR="00CE45B9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1000</w:t>
            </w:r>
          </w:p>
        </w:tc>
      </w:tr>
      <w:tr w:rsidR="00CE45B9" w:rsidTr="00F924FC">
        <w:tc>
          <w:tcPr>
            <w:tcW w:w="1952" w:type="dxa"/>
          </w:tcPr>
          <w:p w:rsidR="00CE45B9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Settings</w:t>
            </w:r>
          </w:p>
        </w:tc>
        <w:tc>
          <w:tcPr>
            <w:tcW w:w="1239" w:type="dxa"/>
          </w:tcPr>
          <w:p w:rsidR="00CE45B9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[mm]</w:t>
            </w:r>
          </w:p>
        </w:tc>
        <w:tc>
          <w:tcPr>
            <w:tcW w:w="1028" w:type="dxa"/>
          </w:tcPr>
          <w:p w:rsidR="00CE45B9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CE45B9" w:rsidTr="00F924FC">
        <w:tc>
          <w:tcPr>
            <w:tcW w:w="1952" w:type="dxa"/>
          </w:tcPr>
          <w:p w:rsidR="00CE45B9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Relative accuracy</w:t>
            </w:r>
          </w:p>
        </w:tc>
        <w:tc>
          <w:tcPr>
            <w:tcW w:w="1239" w:type="dxa"/>
          </w:tcPr>
          <w:p w:rsidR="00CE45B9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[mm]</w:t>
            </w:r>
          </w:p>
        </w:tc>
        <w:tc>
          <w:tcPr>
            <w:tcW w:w="1028" w:type="dxa"/>
          </w:tcPr>
          <w:p w:rsidR="00CE45B9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+/- 0.1</w:t>
            </w:r>
          </w:p>
        </w:tc>
      </w:tr>
      <w:tr w:rsidR="00F924FC" w:rsidTr="00F924FC">
        <w:tc>
          <w:tcPr>
            <w:tcW w:w="1952" w:type="dxa"/>
          </w:tcPr>
          <w:p w:rsidR="00F924FC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Absolute accuracy</w:t>
            </w:r>
          </w:p>
        </w:tc>
        <w:tc>
          <w:tcPr>
            <w:tcW w:w="1239" w:type="dxa"/>
          </w:tcPr>
          <w:p w:rsidR="00F924FC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[mm]</w:t>
            </w:r>
          </w:p>
        </w:tc>
        <w:tc>
          <w:tcPr>
            <w:tcW w:w="1028" w:type="dxa"/>
          </w:tcPr>
          <w:p w:rsidR="00F924FC" w:rsidRDefault="00F924FC" w:rsidP="00CE45B9">
            <w:pPr>
              <w:rPr>
                <w:lang w:val="en-GB"/>
              </w:rPr>
            </w:pPr>
            <w:r>
              <w:rPr>
                <w:lang w:val="en-GB"/>
              </w:rPr>
              <w:t>+/- 1</w:t>
            </w:r>
          </w:p>
        </w:tc>
      </w:tr>
    </w:tbl>
    <w:p w:rsidR="00376155" w:rsidRDefault="00376155" w:rsidP="00376155">
      <w:pPr>
        <w:rPr>
          <w:lang w:val="en-GB"/>
        </w:rPr>
      </w:pPr>
    </w:p>
    <w:p w:rsidR="00376155" w:rsidRDefault="00376155" w:rsidP="00376155">
      <w:pPr>
        <w:rPr>
          <w:lang w:val="en-GB"/>
        </w:rPr>
      </w:pPr>
    </w:p>
    <w:p w:rsidR="00376155" w:rsidRDefault="00376155" w:rsidP="00376155">
      <w:pPr>
        <w:rPr>
          <w:b/>
          <w:sz w:val="32"/>
          <w:szCs w:val="32"/>
          <w:lang w:val="en-GB"/>
        </w:rPr>
      </w:pPr>
    </w:p>
    <w:p w:rsidR="00A66F2F" w:rsidRPr="00376155" w:rsidRDefault="00A66F2F" w:rsidP="00376155">
      <w:pPr>
        <w:rPr>
          <w:lang w:val="en-GB"/>
        </w:rPr>
      </w:pPr>
      <w:r w:rsidRPr="00B53B89">
        <w:rPr>
          <w:b/>
          <w:sz w:val="32"/>
          <w:szCs w:val="32"/>
          <w:lang w:val="en-GB"/>
        </w:rPr>
        <w:t>Specification of expertise rele</w:t>
      </w:r>
      <w:r w:rsidR="009124E8" w:rsidRPr="00B53B89">
        <w:rPr>
          <w:b/>
          <w:sz w:val="32"/>
          <w:szCs w:val="32"/>
          <w:lang w:val="en-GB"/>
        </w:rPr>
        <w:t>vant to NanoEnviCz workpackages:</w:t>
      </w:r>
    </w:p>
    <w:p w:rsidR="004C611B" w:rsidRPr="004C611B" w:rsidRDefault="004C611B" w:rsidP="0069705D">
      <w:pPr>
        <w:spacing w:after="100" w:afterAutospacing="1"/>
        <w:rPr>
          <w:b/>
          <w:lang w:val="en-GB"/>
        </w:rPr>
      </w:pPr>
      <w:r w:rsidRPr="004C611B">
        <w:rPr>
          <w:rFonts w:cs="Arial"/>
          <w:b/>
          <w:color w:val="000000"/>
        </w:rPr>
        <w:t>WP4</w:t>
      </w:r>
      <w:r w:rsidRPr="004C611B">
        <w:rPr>
          <w:rFonts w:cs="Arial"/>
          <w:color w:val="000000"/>
        </w:rPr>
        <w:t xml:space="preserve">a,b, </w:t>
      </w:r>
      <w:r w:rsidRPr="004C611B">
        <w:rPr>
          <w:rFonts w:cs="Arial"/>
          <w:b/>
          <w:color w:val="000000"/>
        </w:rPr>
        <w:t>WP6</w:t>
      </w:r>
      <w:r w:rsidRPr="004C611B">
        <w:rPr>
          <w:rFonts w:cs="Arial"/>
          <w:color w:val="000000"/>
        </w:rPr>
        <w:t>a-d,f,</w:t>
      </w:r>
    </w:p>
    <w:p w:rsidR="00647884" w:rsidRPr="00B53B89" w:rsidRDefault="00647884" w:rsidP="0069705D">
      <w:pPr>
        <w:spacing w:after="100" w:afterAutospacing="1"/>
        <w:rPr>
          <w:lang w:val="en-GB"/>
        </w:rPr>
      </w:pPr>
    </w:p>
    <w:p w:rsidR="00A66F2F" w:rsidRPr="00B53B89" w:rsidRDefault="00A66F2F" w:rsidP="00A66F2F">
      <w:pPr>
        <w:rPr>
          <w:b/>
          <w:sz w:val="32"/>
          <w:szCs w:val="32"/>
          <w:lang w:val="en-GB"/>
        </w:rPr>
      </w:pPr>
      <w:r w:rsidRPr="00B53B89">
        <w:rPr>
          <w:b/>
          <w:sz w:val="32"/>
          <w:szCs w:val="32"/>
          <w:lang w:val="en-GB"/>
        </w:rPr>
        <w:t>Detailed description of expertise</w:t>
      </w:r>
      <w:r w:rsidR="009124E8" w:rsidRPr="00B53B89">
        <w:rPr>
          <w:b/>
          <w:sz w:val="32"/>
          <w:szCs w:val="32"/>
          <w:lang w:val="en-GB"/>
        </w:rPr>
        <w:t xml:space="preserve"> </w:t>
      </w:r>
    </w:p>
    <w:p w:rsidR="00625EAE" w:rsidRPr="00E13B10" w:rsidRDefault="00625EAE" w:rsidP="00A66F2F">
      <w:pPr>
        <w:rPr>
          <w:b/>
          <w:lang w:val="en-GB"/>
        </w:rPr>
      </w:pPr>
      <w:r w:rsidRPr="00E13B10">
        <w:rPr>
          <w:b/>
          <w:lang w:val="en-GB"/>
        </w:rPr>
        <w:t>Please, specify</w:t>
      </w:r>
      <w:r w:rsidR="002A071C" w:rsidRPr="00E13B10">
        <w:rPr>
          <w:b/>
          <w:lang w:val="en-GB"/>
        </w:rPr>
        <w:t xml:space="preserve"> the</w:t>
      </w:r>
      <w:r w:rsidRPr="00E13B10">
        <w:rPr>
          <w:b/>
          <w:lang w:val="en-GB"/>
        </w:rPr>
        <w:t xml:space="preserve"> main research topics</w:t>
      </w:r>
      <w:r w:rsidR="00B5358E" w:rsidRPr="00E13B10">
        <w:rPr>
          <w:b/>
          <w:lang w:val="en-GB"/>
        </w:rPr>
        <w:t xml:space="preserve"> connected with equipment</w:t>
      </w:r>
      <w:r w:rsidRPr="00E13B10">
        <w:rPr>
          <w:b/>
          <w:lang w:val="en-GB"/>
        </w:rPr>
        <w:t>:</w:t>
      </w:r>
    </w:p>
    <w:p w:rsidR="0051688E" w:rsidRPr="001D4F67" w:rsidRDefault="0051688E" w:rsidP="00A66F2F">
      <w:pPr>
        <w:rPr>
          <w:lang w:val="cs-CZ"/>
        </w:rPr>
      </w:pPr>
      <w:r w:rsidRPr="00B53B89">
        <w:rPr>
          <w:lang w:val="en-GB"/>
        </w:rPr>
        <w:t xml:space="preserve">Dip Coater 5 with </w:t>
      </w:r>
      <w:r w:rsidR="00B53B89" w:rsidRPr="00B53B89">
        <w:rPr>
          <w:lang w:val="en-GB"/>
        </w:rPr>
        <w:t>accessories</w:t>
      </w:r>
      <w:r w:rsidRPr="00B53B89">
        <w:rPr>
          <w:lang w:val="en-GB"/>
        </w:rPr>
        <w:t xml:space="preserve"> is design</w:t>
      </w:r>
      <w:r w:rsidR="003567C0">
        <w:rPr>
          <w:lang w:val="en-GB"/>
        </w:rPr>
        <w:t>ed</w:t>
      </w:r>
      <w:r w:rsidRPr="00B53B89">
        <w:rPr>
          <w:lang w:val="en-GB"/>
        </w:rPr>
        <w:t xml:space="preserve"> for uniform </w:t>
      </w:r>
      <w:r w:rsidR="00B53B89" w:rsidRPr="00B53B89">
        <w:rPr>
          <w:lang w:val="en-GB"/>
        </w:rPr>
        <w:t>deposition</w:t>
      </w:r>
      <w:r w:rsidRPr="00B53B89">
        <w:rPr>
          <w:lang w:val="en-GB"/>
        </w:rPr>
        <w:t xml:space="preserve"> of layers on plates and similar objects</w:t>
      </w:r>
      <w:r w:rsidR="001D4F67">
        <w:rPr>
          <w:lang w:val="en-GB"/>
        </w:rPr>
        <w:t>. It is design</w:t>
      </w:r>
      <w:r w:rsidR="003567C0">
        <w:rPr>
          <w:lang w:val="en-GB"/>
        </w:rPr>
        <w:t>ed</w:t>
      </w:r>
      <w:r w:rsidR="001D4F67">
        <w:rPr>
          <w:lang w:val="en-GB"/>
        </w:rPr>
        <w:t xml:space="preserve"> for coating of tubes and plates by functional coating</w:t>
      </w:r>
      <w:r w:rsidR="003567C0">
        <w:rPr>
          <w:lang w:val="en-GB"/>
        </w:rPr>
        <w:t>s</w:t>
      </w:r>
      <w:r w:rsidR="001D4F67">
        <w:rPr>
          <w:lang w:val="en-GB"/>
        </w:rPr>
        <w:t>. Due to the variety of setting it is possible to change dipping condition and set the proper coating properties.</w:t>
      </w:r>
    </w:p>
    <w:p w:rsidR="00625EAE" w:rsidRPr="00E13B10" w:rsidRDefault="00625EAE" w:rsidP="00A66F2F">
      <w:pPr>
        <w:rPr>
          <w:b/>
          <w:lang w:val="en-GB"/>
        </w:rPr>
      </w:pPr>
      <w:r w:rsidRPr="00E13B10">
        <w:rPr>
          <w:b/>
          <w:lang w:val="en-GB"/>
        </w:rPr>
        <w:t xml:space="preserve">Please, specify </w:t>
      </w:r>
      <w:r w:rsidR="002A071C" w:rsidRPr="00E13B10">
        <w:rPr>
          <w:b/>
          <w:lang w:val="en-GB"/>
        </w:rPr>
        <w:t xml:space="preserve">the </w:t>
      </w:r>
      <w:r w:rsidRPr="00E13B10">
        <w:rPr>
          <w:b/>
          <w:lang w:val="en-GB"/>
        </w:rPr>
        <w:t>secondary research topics</w:t>
      </w:r>
      <w:r w:rsidR="00B5358E" w:rsidRPr="00E13B10">
        <w:rPr>
          <w:b/>
          <w:lang w:val="en-GB"/>
        </w:rPr>
        <w:t xml:space="preserve"> connected with equipment</w:t>
      </w:r>
      <w:r w:rsidR="00E260EF" w:rsidRPr="00E13B10">
        <w:rPr>
          <w:b/>
          <w:lang w:val="en-GB"/>
        </w:rPr>
        <w:t>:</w:t>
      </w:r>
    </w:p>
    <w:p w:rsidR="003567C0" w:rsidRPr="00B53B89" w:rsidRDefault="003567C0" w:rsidP="00A66F2F">
      <w:pPr>
        <w:rPr>
          <w:lang w:val="en-GB"/>
        </w:rPr>
      </w:pPr>
      <w:r>
        <w:rPr>
          <w:lang w:val="en-GB"/>
        </w:rPr>
        <w:t>Dip Coater 5 with accessories can be used for application of support layers for functional coatings which</w:t>
      </w:r>
      <w:r w:rsidR="00E13B10">
        <w:rPr>
          <w:lang w:val="en-GB"/>
        </w:rPr>
        <w:t xml:space="preserve"> can not</w:t>
      </w:r>
      <w:r>
        <w:rPr>
          <w:lang w:val="en-GB"/>
        </w:rPr>
        <w:t xml:space="preserve"> be coated by regular ways.</w:t>
      </w:r>
    </w:p>
    <w:p w:rsidR="00376155" w:rsidRDefault="00376155" w:rsidP="00A66F2F">
      <w:pPr>
        <w:rPr>
          <w:b/>
          <w:lang w:val="en-GB"/>
        </w:rPr>
      </w:pPr>
    </w:p>
    <w:p w:rsidR="009124E8" w:rsidRPr="00B53B89" w:rsidRDefault="009124E8" w:rsidP="00A66F2F">
      <w:pPr>
        <w:rPr>
          <w:b/>
          <w:lang w:val="en-GB"/>
        </w:rPr>
      </w:pPr>
      <w:r w:rsidRPr="00B53B89">
        <w:rPr>
          <w:b/>
          <w:lang w:val="en-GB"/>
        </w:rPr>
        <w:t>Keywords describing research area:</w:t>
      </w:r>
    </w:p>
    <w:p w:rsidR="00376155" w:rsidRDefault="00E260EF" w:rsidP="00A66F2F">
      <w:pPr>
        <w:rPr>
          <w:b/>
          <w:lang w:val="en-GB"/>
        </w:rPr>
      </w:pPr>
      <w:r w:rsidRPr="00B53B89">
        <w:rPr>
          <w:rFonts w:eastAsia="Calibri"/>
          <w:bCs/>
          <w:iCs/>
          <w:kern w:val="24"/>
          <w:lang w:val="en-GB"/>
        </w:rPr>
        <w:t>Dip coating, thin layers, layer thickness controlling</w:t>
      </w:r>
    </w:p>
    <w:p w:rsidR="00376155" w:rsidRDefault="00376155" w:rsidP="00A66F2F">
      <w:pPr>
        <w:rPr>
          <w:b/>
          <w:sz w:val="32"/>
          <w:szCs w:val="32"/>
          <w:lang w:val="en-GB"/>
        </w:rPr>
      </w:pPr>
    </w:p>
    <w:p w:rsidR="00376155" w:rsidRDefault="00376155" w:rsidP="00A66F2F">
      <w:pPr>
        <w:rPr>
          <w:b/>
          <w:sz w:val="32"/>
          <w:szCs w:val="32"/>
          <w:lang w:val="en-GB"/>
        </w:rPr>
      </w:pPr>
    </w:p>
    <w:p w:rsidR="009124E8" w:rsidRPr="00376155" w:rsidRDefault="009124E8" w:rsidP="00A66F2F">
      <w:pPr>
        <w:rPr>
          <w:b/>
          <w:lang w:val="en-GB"/>
        </w:rPr>
      </w:pPr>
      <w:bookmarkStart w:id="0" w:name="_GoBack"/>
      <w:bookmarkEnd w:id="0"/>
      <w:r w:rsidRPr="00B53B89">
        <w:rPr>
          <w:b/>
          <w:sz w:val="32"/>
          <w:szCs w:val="32"/>
          <w:lang w:val="en-GB"/>
        </w:rPr>
        <w:lastRenderedPageBreak/>
        <w:t>Competence</w:t>
      </w:r>
    </w:p>
    <w:p w:rsidR="00A66F2F" w:rsidRPr="00B53B89" w:rsidRDefault="009124E8" w:rsidP="00A66F2F">
      <w:pPr>
        <w:rPr>
          <w:b/>
          <w:lang w:val="en-GB"/>
        </w:rPr>
      </w:pPr>
      <w:r w:rsidRPr="001F0A29">
        <w:rPr>
          <w:b/>
          <w:lang w:val="en-GB"/>
        </w:rPr>
        <w:t>Relevance for applied and industrial research</w:t>
      </w:r>
      <w:r w:rsidRPr="00B53B89">
        <w:rPr>
          <w:b/>
          <w:lang w:val="en-GB"/>
        </w:rPr>
        <w:t>:</w:t>
      </w:r>
    </w:p>
    <w:p w:rsidR="0009683E" w:rsidRPr="00B53B89" w:rsidRDefault="005A7D28" w:rsidP="0009683E">
      <w:pPr>
        <w:spacing w:before="120" w:after="120"/>
        <w:rPr>
          <w:lang w:val="en-GB"/>
        </w:rPr>
      </w:pPr>
      <w:r w:rsidRPr="00B53B89">
        <w:rPr>
          <w:lang w:val="en-GB"/>
        </w:rPr>
        <w:t xml:space="preserve">Plates </w:t>
      </w:r>
      <w:r w:rsidR="00EE4100">
        <w:rPr>
          <w:lang w:val="en-GB"/>
        </w:rPr>
        <w:t xml:space="preserve">and tubes </w:t>
      </w:r>
      <w:r w:rsidRPr="00B53B89">
        <w:rPr>
          <w:lang w:val="en-GB"/>
        </w:rPr>
        <w:t>with large area can be coated.</w:t>
      </w:r>
      <w:r w:rsidR="00EE4100">
        <w:rPr>
          <w:lang w:val="en-GB"/>
        </w:rPr>
        <w:t xml:space="preserve"> </w:t>
      </w:r>
      <w:r w:rsidR="001F0A29">
        <w:rPr>
          <w:lang w:val="en-GB"/>
        </w:rPr>
        <w:t>These</w:t>
      </w:r>
      <w:r w:rsidR="00EE4100">
        <w:rPr>
          <w:lang w:val="en-GB"/>
        </w:rPr>
        <w:t xml:space="preserve"> plates or tubes can be applied in industry.</w:t>
      </w:r>
    </w:p>
    <w:p w:rsidR="009124E8" w:rsidRPr="00B53B89" w:rsidRDefault="009124E8" w:rsidP="00A66F2F">
      <w:pPr>
        <w:rPr>
          <w:b/>
          <w:lang w:val="en-GB"/>
        </w:rPr>
      </w:pPr>
      <w:r w:rsidRPr="001F0A29">
        <w:rPr>
          <w:b/>
          <w:lang w:val="en-GB"/>
        </w:rPr>
        <w:t>Relevance for fundamental studies</w:t>
      </w:r>
      <w:r w:rsidRPr="00B53B89">
        <w:rPr>
          <w:b/>
          <w:lang w:val="en-GB"/>
        </w:rPr>
        <w:t>:</w:t>
      </w:r>
    </w:p>
    <w:p w:rsidR="000D3361" w:rsidRPr="00B53B89" w:rsidRDefault="00EE4100" w:rsidP="000D3361">
      <w:pPr>
        <w:rPr>
          <w:b/>
          <w:lang w:val="en-GB"/>
        </w:rPr>
      </w:pPr>
      <w:r>
        <w:rPr>
          <w:lang w:val="en-GB"/>
        </w:rPr>
        <w:t>Due to the variety of setting it is possible to change dipping condition and set the proper coating properties. These functional layers can be further tested.</w:t>
      </w:r>
    </w:p>
    <w:p w:rsidR="00671C85" w:rsidRPr="00B53B89" w:rsidRDefault="00671C85" w:rsidP="00A66F2F">
      <w:pPr>
        <w:rPr>
          <w:b/>
          <w:sz w:val="36"/>
          <w:szCs w:val="36"/>
          <w:lang w:val="en-GB"/>
        </w:rPr>
      </w:pPr>
    </w:p>
    <w:p w:rsidR="005A7D28" w:rsidRPr="00376155" w:rsidRDefault="00647884" w:rsidP="00A66F2F">
      <w:pPr>
        <w:rPr>
          <w:b/>
          <w:sz w:val="32"/>
          <w:szCs w:val="32"/>
          <w:lang w:val="en-GB"/>
        </w:rPr>
      </w:pPr>
      <w:r w:rsidRPr="00376155">
        <w:rPr>
          <w:b/>
          <w:sz w:val="32"/>
          <w:szCs w:val="32"/>
          <w:lang w:val="en-GB"/>
        </w:rPr>
        <w:t>Comments</w:t>
      </w:r>
    </w:p>
    <w:p w:rsidR="00A66F2F" w:rsidRPr="00B53B89" w:rsidRDefault="00361783" w:rsidP="00A66F2F">
      <w:pPr>
        <w:rPr>
          <w:lang w:val="en-GB"/>
        </w:rPr>
      </w:pPr>
      <w:r>
        <w:rPr>
          <w:lang w:val="en-GB"/>
        </w:rPr>
        <w:t>Size</w:t>
      </w:r>
      <w:r w:rsidR="005A7D28" w:rsidRPr="00B53B89">
        <w:rPr>
          <w:lang w:val="en-GB"/>
        </w:rPr>
        <w:t xml:space="preserve"> of plates and similar objects for coating need</w:t>
      </w:r>
      <w:r>
        <w:rPr>
          <w:lang w:val="en-GB"/>
        </w:rPr>
        <w:t>s</w:t>
      </w:r>
      <w:r w:rsidR="005A7D28" w:rsidRPr="00B53B89">
        <w:rPr>
          <w:lang w:val="en-GB"/>
        </w:rPr>
        <w:t xml:space="preserve"> to be </w:t>
      </w:r>
      <w:r>
        <w:rPr>
          <w:lang w:val="en-GB"/>
        </w:rPr>
        <w:t>1000 mm x 80 mm for fitting into the dip coating box.</w:t>
      </w:r>
    </w:p>
    <w:sectPr w:rsidR="00A66F2F" w:rsidRPr="00B5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3C" w:rsidRDefault="0063723C" w:rsidP="00F924FC">
      <w:pPr>
        <w:spacing w:after="0" w:line="240" w:lineRule="auto"/>
      </w:pPr>
      <w:r>
        <w:separator/>
      </w:r>
    </w:p>
  </w:endnote>
  <w:endnote w:type="continuationSeparator" w:id="0">
    <w:p w:rsidR="0063723C" w:rsidRDefault="0063723C" w:rsidP="00F9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3C" w:rsidRDefault="0063723C" w:rsidP="00F924FC">
      <w:pPr>
        <w:spacing w:after="0" w:line="240" w:lineRule="auto"/>
      </w:pPr>
      <w:r>
        <w:separator/>
      </w:r>
    </w:p>
  </w:footnote>
  <w:footnote w:type="continuationSeparator" w:id="0">
    <w:p w:rsidR="0063723C" w:rsidRDefault="0063723C" w:rsidP="00F9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67F62"/>
    <w:rsid w:val="0009683E"/>
    <w:rsid w:val="000D3361"/>
    <w:rsid w:val="00141189"/>
    <w:rsid w:val="00144F6C"/>
    <w:rsid w:val="001D4F67"/>
    <w:rsid w:val="001F0A29"/>
    <w:rsid w:val="00200954"/>
    <w:rsid w:val="00250847"/>
    <w:rsid w:val="002A071C"/>
    <w:rsid w:val="002D34CF"/>
    <w:rsid w:val="00337E5E"/>
    <w:rsid w:val="003567C0"/>
    <w:rsid w:val="003578A6"/>
    <w:rsid w:val="00361783"/>
    <w:rsid w:val="00376155"/>
    <w:rsid w:val="00396353"/>
    <w:rsid w:val="003C2D77"/>
    <w:rsid w:val="00412FAE"/>
    <w:rsid w:val="004C611B"/>
    <w:rsid w:val="004C6F37"/>
    <w:rsid w:val="0051688E"/>
    <w:rsid w:val="00524AD0"/>
    <w:rsid w:val="005305F6"/>
    <w:rsid w:val="00562E1B"/>
    <w:rsid w:val="005A1001"/>
    <w:rsid w:val="005A7D28"/>
    <w:rsid w:val="00625EAE"/>
    <w:rsid w:val="0063723C"/>
    <w:rsid w:val="00647884"/>
    <w:rsid w:val="00653EDD"/>
    <w:rsid w:val="0066355D"/>
    <w:rsid w:val="00671C85"/>
    <w:rsid w:val="0069705D"/>
    <w:rsid w:val="007819F4"/>
    <w:rsid w:val="007B1DB0"/>
    <w:rsid w:val="007B4790"/>
    <w:rsid w:val="007D2D6D"/>
    <w:rsid w:val="007F5F97"/>
    <w:rsid w:val="0086289B"/>
    <w:rsid w:val="008E32CC"/>
    <w:rsid w:val="009124E8"/>
    <w:rsid w:val="009C2AFC"/>
    <w:rsid w:val="00A66F2F"/>
    <w:rsid w:val="00AB7EC0"/>
    <w:rsid w:val="00AC4E01"/>
    <w:rsid w:val="00AC6FBB"/>
    <w:rsid w:val="00B5358E"/>
    <w:rsid w:val="00B53B89"/>
    <w:rsid w:val="00BB3633"/>
    <w:rsid w:val="00BD5708"/>
    <w:rsid w:val="00CE25A8"/>
    <w:rsid w:val="00CE45B9"/>
    <w:rsid w:val="00CF180A"/>
    <w:rsid w:val="00D50BDB"/>
    <w:rsid w:val="00D948FB"/>
    <w:rsid w:val="00E07D50"/>
    <w:rsid w:val="00E1035F"/>
    <w:rsid w:val="00E13B10"/>
    <w:rsid w:val="00E260EF"/>
    <w:rsid w:val="00E942E4"/>
    <w:rsid w:val="00EC3C02"/>
    <w:rsid w:val="00EE4100"/>
    <w:rsid w:val="00F01C9F"/>
    <w:rsid w:val="00F924FC"/>
    <w:rsid w:val="00F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C867"/>
  <w15:docId w15:val="{E252E41E-4E90-41A4-880C-63BE50A7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  <w:style w:type="paragraph" w:styleId="Zhlav">
    <w:name w:val="header"/>
    <w:basedOn w:val="Normln"/>
    <w:link w:val="ZhlavChar"/>
    <w:uiPriority w:val="99"/>
    <w:unhideWhenUsed/>
    <w:rsid w:val="00F9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4FC"/>
  </w:style>
  <w:style w:type="paragraph" w:styleId="Zpat">
    <w:name w:val="footer"/>
    <w:basedOn w:val="Normln"/>
    <w:link w:val="ZpatChar"/>
    <w:uiPriority w:val="99"/>
    <w:unhideWhenUsed/>
    <w:rsid w:val="00F9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elias@jh-inst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rathousky@jh-inst.c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8B1F-F833-4AF0-859D-BD727D1B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5</cp:revision>
  <cp:lastPrinted>2016-02-04T12:24:00Z</cp:lastPrinted>
  <dcterms:created xsi:type="dcterms:W3CDTF">2016-03-16T21:18:00Z</dcterms:created>
  <dcterms:modified xsi:type="dcterms:W3CDTF">2016-07-01T12:03:00Z</dcterms:modified>
</cp:coreProperties>
</file>