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E8" w:rsidRPr="00C021E8" w:rsidRDefault="00C021E8" w:rsidP="00A66F2F">
      <w:pPr>
        <w:rPr>
          <w:b/>
          <w:sz w:val="36"/>
          <w:szCs w:val="36"/>
          <w:lang w:val="cs-CZ"/>
        </w:rPr>
      </w:pPr>
      <w:r w:rsidRPr="00C021E8">
        <w:rPr>
          <w:b/>
          <w:sz w:val="36"/>
          <w:szCs w:val="36"/>
          <w:lang w:val="cs-CZ"/>
        </w:rPr>
        <w:t xml:space="preserve">Ultracentrifuge Optima </w:t>
      </w:r>
    </w:p>
    <w:p w:rsidR="00C021E8" w:rsidRDefault="00C021E8" w:rsidP="00A66F2F">
      <w:pPr>
        <w:rPr>
          <w:b/>
          <w:lang w:val="cs-CZ"/>
        </w:rPr>
      </w:pPr>
    </w:p>
    <w:p w:rsidR="003E2B87" w:rsidRPr="006E533E" w:rsidRDefault="00A66F2F" w:rsidP="00A66F2F">
      <w:pPr>
        <w:rPr>
          <w:lang w:val="cs-CZ"/>
        </w:rPr>
      </w:pPr>
      <w:r w:rsidRPr="006E533E">
        <w:rPr>
          <w:b/>
          <w:lang w:val="cs-CZ"/>
        </w:rPr>
        <w:t>Equipment:</w:t>
      </w:r>
      <w:r w:rsidR="00141189" w:rsidRPr="006E533E">
        <w:rPr>
          <w:b/>
          <w:lang w:val="cs-CZ"/>
        </w:rPr>
        <w:t xml:space="preserve"> </w:t>
      </w:r>
      <w:r w:rsidR="003072C9" w:rsidRPr="006E533E">
        <w:rPr>
          <w:i/>
          <w:lang w:val="cs-CZ"/>
        </w:rPr>
        <w:t xml:space="preserve">Ultracentrifuge Oprtima XPN-100 </w:t>
      </w:r>
      <w:r w:rsidR="00141189" w:rsidRPr="006E533E">
        <w:rPr>
          <w:lang w:val="cs-CZ"/>
        </w:rPr>
        <w:t xml:space="preserve">for </w:t>
      </w:r>
      <w:r w:rsidR="001F66DC" w:rsidRPr="006E533E">
        <w:rPr>
          <w:lang w:val="cs-CZ"/>
        </w:rPr>
        <w:t>separation</w:t>
      </w:r>
      <w:r w:rsidR="003E2B87" w:rsidRPr="006E533E">
        <w:rPr>
          <w:lang w:val="cs-CZ"/>
        </w:rPr>
        <w:t xml:space="preserve"> of nanomaterials</w:t>
      </w:r>
    </w:p>
    <w:p w:rsidR="00A66F2F" w:rsidRPr="006E533E" w:rsidRDefault="00A66F2F" w:rsidP="00A66F2F">
      <w:pPr>
        <w:rPr>
          <w:b/>
        </w:rPr>
      </w:pPr>
      <w:r w:rsidRPr="006E533E">
        <w:rPr>
          <w:b/>
        </w:rPr>
        <w:t xml:space="preserve">No. of Equipment: </w:t>
      </w:r>
      <w:r w:rsidR="006E533E" w:rsidRPr="006E533E">
        <w:rPr>
          <w:b/>
        </w:rPr>
        <w:t>UFCH16</w:t>
      </w:r>
    </w:p>
    <w:p w:rsidR="00A66F2F" w:rsidRPr="006E533E" w:rsidRDefault="00A66F2F" w:rsidP="00A66F2F">
      <w:pPr>
        <w:rPr>
          <w:b/>
        </w:rPr>
      </w:pPr>
      <w:r w:rsidRPr="006E533E">
        <w:rPr>
          <w:b/>
        </w:rPr>
        <w:t>Responsible coordinator:</w:t>
      </w:r>
      <w:r w:rsidR="00141189" w:rsidRPr="006E533E">
        <w:rPr>
          <w:b/>
        </w:rPr>
        <w:t xml:space="preserve"> </w:t>
      </w:r>
      <w:proofErr w:type="spellStart"/>
      <w:r w:rsidR="003E2B87" w:rsidRPr="006E533E">
        <w:t>Ing</w:t>
      </w:r>
      <w:proofErr w:type="spellEnd"/>
      <w:r w:rsidR="003E2B87" w:rsidRPr="006E533E">
        <w:t>.</w:t>
      </w:r>
      <w:r w:rsidR="003E2B87" w:rsidRPr="006E533E">
        <w:rPr>
          <w:b/>
        </w:rPr>
        <w:t xml:space="preserve"> </w:t>
      </w:r>
      <w:proofErr w:type="spellStart"/>
      <w:r w:rsidR="003E2B87" w:rsidRPr="006E533E">
        <w:t>Jiří</w:t>
      </w:r>
      <w:proofErr w:type="spellEnd"/>
      <w:r w:rsidR="003E2B87" w:rsidRPr="006E533E">
        <w:t xml:space="preserve"> </w:t>
      </w:r>
      <w:proofErr w:type="spellStart"/>
      <w:r w:rsidR="003E2B87" w:rsidRPr="006E533E">
        <w:t>Rathouský</w:t>
      </w:r>
      <w:proofErr w:type="spellEnd"/>
      <w:r w:rsidR="003E2B87" w:rsidRPr="006E533E">
        <w:t xml:space="preserve"> </w:t>
      </w:r>
      <w:proofErr w:type="spellStart"/>
      <w:r w:rsidR="003E2B87" w:rsidRPr="006E533E">
        <w:t>CSc</w:t>
      </w:r>
      <w:proofErr w:type="spellEnd"/>
      <w:r w:rsidR="003E2B87" w:rsidRPr="006E533E">
        <w:t>.</w:t>
      </w:r>
    </w:p>
    <w:p w:rsidR="00A66F2F" w:rsidRPr="006E533E" w:rsidRDefault="002A071C" w:rsidP="00A66F2F">
      <w:pPr>
        <w:rPr>
          <w:b/>
        </w:rPr>
      </w:pPr>
      <w:r w:rsidRPr="006E533E">
        <w:rPr>
          <w:b/>
        </w:rPr>
        <w:t xml:space="preserve">Name of </w:t>
      </w:r>
      <w:r w:rsidR="00A66F2F" w:rsidRPr="006E533E">
        <w:rPr>
          <w:b/>
        </w:rPr>
        <w:t>Institution:</w:t>
      </w:r>
      <w:r w:rsidR="00141189" w:rsidRPr="006E533E">
        <w:rPr>
          <w:b/>
        </w:rPr>
        <w:t xml:space="preserve"> </w:t>
      </w:r>
      <w:r w:rsidR="0009683E" w:rsidRPr="006E533E">
        <w:rPr>
          <w:bCs/>
          <w:lang w:val="en-GB"/>
        </w:rPr>
        <w:t xml:space="preserve">J. Heyrovsky Institute of Physical Chemistry of the ASCR, v. v. </w:t>
      </w:r>
      <w:proofErr w:type="spellStart"/>
      <w:r w:rsidR="0009683E" w:rsidRPr="006E533E">
        <w:rPr>
          <w:bCs/>
          <w:lang w:val="en-GB"/>
        </w:rPr>
        <w:t>i</w:t>
      </w:r>
      <w:proofErr w:type="spellEnd"/>
      <w:r w:rsidR="0009683E" w:rsidRPr="006E533E">
        <w:rPr>
          <w:bCs/>
          <w:lang w:val="en-GB"/>
        </w:rPr>
        <w:t>.</w:t>
      </w:r>
    </w:p>
    <w:p w:rsidR="0009683E" w:rsidRPr="006E533E" w:rsidRDefault="002A071C" w:rsidP="0009683E">
      <w:pPr>
        <w:spacing w:before="120" w:after="120"/>
        <w:rPr>
          <w:rFonts w:cs="Arial"/>
          <w:lang w:val="en-GB"/>
        </w:rPr>
      </w:pPr>
      <w:r w:rsidRPr="006E533E">
        <w:rPr>
          <w:b/>
        </w:rPr>
        <w:t>Address of Institution:</w:t>
      </w:r>
      <w:r w:rsidR="0009683E" w:rsidRPr="006E533E">
        <w:rPr>
          <w:b/>
        </w:rPr>
        <w:t xml:space="preserve"> </w:t>
      </w:r>
      <w:proofErr w:type="spellStart"/>
      <w:r w:rsidR="0009683E" w:rsidRPr="006E533E">
        <w:rPr>
          <w:rFonts w:cs="Arial"/>
          <w:lang w:val="en-GB"/>
        </w:rPr>
        <w:t>Dolejškova</w:t>
      </w:r>
      <w:proofErr w:type="spellEnd"/>
      <w:r w:rsidR="0009683E" w:rsidRPr="006E533E">
        <w:rPr>
          <w:rFonts w:cs="Arial"/>
          <w:lang w:val="en-GB"/>
        </w:rPr>
        <w:t xml:space="preserve"> 2155/3, 182 23 Prague 8, Czech Republic,</w:t>
      </w:r>
    </w:p>
    <w:p w:rsidR="0009683E" w:rsidRPr="006E533E" w:rsidRDefault="002A071C" w:rsidP="0009683E">
      <w:pPr>
        <w:spacing w:before="120" w:after="120"/>
        <w:rPr>
          <w:lang w:val="en-GB"/>
        </w:rPr>
      </w:pPr>
      <w:r w:rsidRPr="006E533E">
        <w:rPr>
          <w:b/>
        </w:rPr>
        <w:t>E-mail:</w:t>
      </w:r>
      <w:r w:rsidR="0009683E" w:rsidRPr="006E533E">
        <w:rPr>
          <w:b/>
        </w:rPr>
        <w:t xml:space="preserve"> </w:t>
      </w:r>
      <w:hyperlink r:id="rId6" w:history="1">
        <w:r w:rsidR="003E2B87" w:rsidRPr="006E533E">
          <w:rPr>
            <w:rStyle w:val="Hypertextovodkaz"/>
            <w:lang w:val="en-GB"/>
          </w:rPr>
          <w:t>jiri.rathousky@jh-inst.cas.cz</w:t>
        </w:r>
      </w:hyperlink>
    </w:p>
    <w:p w:rsidR="00A66F2F" w:rsidRPr="006E533E" w:rsidRDefault="00A66F2F" w:rsidP="00A66F2F">
      <w:pPr>
        <w:rPr>
          <w:b/>
        </w:rPr>
      </w:pPr>
      <w:r w:rsidRPr="006E533E">
        <w:rPr>
          <w:b/>
        </w:rPr>
        <w:t>Telephone:</w:t>
      </w:r>
      <w:r w:rsidR="0009683E" w:rsidRPr="006E533E">
        <w:rPr>
          <w:b/>
        </w:rPr>
        <w:t xml:space="preserve"> </w:t>
      </w:r>
      <w:r w:rsidR="003E2B87" w:rsidRPr="006E533E">
        <w:rPr>
          <w:lang w:val="en-GB"/>
        </w:rPr>
        <w:t>+420 26605 3945</w:t>
      </w:r>
    </w:p>
    <w:p w:rsidR="0009683E" w:rsidRPr="006E533E" w:rsidRDefault="005A1001" w:rsidP="0009683E">
      <w:pPr>
        <w:spacing w:before="120" w:after="120"/>
        <w:rPr>
          <w:lang w:val="en-GB"/>
        </w:rPr>
      </w:pPr>
      <w:r w:rsidRPr="006E533E">
        <w:rPr>
          <w:b/>
        </w:rPr>
        <w:t>Homepage:</w:t>
      </w:r>
      <w:r w:rsidR="0009683E" w:rsidRPr="006E533E">
        <w:rPr>
          <w:b/>
        </w:rPr>
        <w:t xml:space="preserve"> </w:t>
      </w:r>
      <w:r w:rsidR="0009683E" w:rsidRPr="006E533E">
        <w:rPr>
          <w:lang w:val="en-GB"/>
        </w:rPr>
        <w:t>http://www.jh-inst.cas.cz</w:t>
      </w:r>
    </w:p>
    <w:p w:rsidR="00671C85" w:rsidRPr="006E533E" w:rsidRDefault="00671C85" w:rsidP="00A66F2F">
      <w:pPr>
        <w:rPr>
          <w:b/>
        </w:rPr>
      </w:pPr>
    </w:p>
    <w:p w:rsidR="0086289B" w:rsidRPr="006E533E" w:rsidRDefault="0086289B" w:rsidP="00A66F2F">
      <w:pPr>
        <w:rPr>
          <w:b/>
        </w:rPr>
      </w:pPr>
      <w:r w:rsidRPr="006E533E">
        <w:rPr>
          <w:b/>
        </w:rPr>
        <w:t>Contact person:</w:t>
      </w:r>
      <w:r w:rsidR="0009683E" w:rsidRPr="006E533E">
        <w:rPr>
          <w:b/>
        </w:rPr>
        <w:t xml:space="preserve"> </w:t>
      </w:r>
      <w:proofErr w:type="spellStart"/>
      <w:r w:rsidR="00F51B21" w:rsidRPr="006E533E">
        <w:t>Radek</w:t>
      </w:r>
      <w:proofErr w:type="spellEnd"/>
      <w:r w:rsidR="00F51B21" w:rsidRPr="006E533E">
        <w:t xml:space="preserve"> </w:t>
      </w:r>
      <w:proofErr w:type="spellStart"/>
      <w:r w:rsidR="00F51B21" w:rsidRPr="006E533E">
        <w:t>Žouželka</w:t>
      </w:r>
      <w:proofErr w:type="spellEnd"/>
      <w:r w:rsidR="003E2B87" w:rsidRPr="006E533E">
        <w:t xml:space="preserve"> </w:t>
      </w:r>
      <w:r w:rsidR="00F51B21" w:rsidRPr="006E533E">
        <w:t>M.Sc.</w:t>
      </w:r>
    </w:p>
    <w:p w:rsidR="0086289B" w:rsidRPr="006E533E" w:rsidRDefault="0086289B" w:rsidP="0009683E">
      <w:pPr>
        <w:spacing w:before="120" w:after="120"/>
        <w:rPr>
          <w:lang w:val="en-GB"/>
        </w:rPr>
      </w:pPr>
      <w:r w:rsidRPr="006E533E">
        <w:rPr>
          <w:b/>
        </w:rPr>
        <w:t>E-mail:</w:t>
      </w:r>
      <w:r w:rsidR="0009683E" w:rsidRPr="006E533E">
        <w:rPr>
          <w:b/>
        </w:rPr>
        <w:t xml:space="preserve"> </w:t>
      </w:r>
      <w:hyperlink r:id="rId7" w:history="1">
        <w:r w:rsidR="00F51B21" w:rsidRPr="006E533E">
          <w:rPr>
            <w:rStyle w:val="Hypertextovodkaz"/>
            <w:lang w:val="en-GB"/>
          </w:rPr>
          <w:t>radek.zouzelka@jh-inst.cas.cz</w:t>
        </w:r>
      </w:hyperlink>
    </w:p>
    <w:p w:rsidR="0009683E" w:rsidRPr="00396353" w:rsidRDefault="0086289B" w:rsidP="0009683E">
      <w:pPr>
        <w:rPr>
          <w:b/>
        </w:rPr>
      </w:pPr>
      <w:r w:rsidRPr="006E533E">
        <w:rPr>
          <w:b/>
        </w:rPr>
        <w:t>Telephon</w:t>
      </w:r>
      <w:r w:rsidR="00250847" w:rsidRPr="006E533E">
        <w:rPr>
          <w:b/>
        </w:rPr>
        <w:t>e</w:t>
      </w:r>
      <w:r w:rsidRPr="006E533E">
        <w:rPr>
          <w:b/>
        </w:rPr>
        <w:t>:</w:t>
      </w:r>
      <w:r w:rsidR="0009683E" w:rsidRPr="006E533E">
        <w:rPr>
          <w:b/>
        </w:rPr>
        <w:t xml:space="preserve"> </w:t>
      </w:r>
      <w:r w:rsidR="001F66DC" w:rsidRPr="006E533E">
        <w:rPr>
          <w:lang w:val="en-GB"/>
        </w:rPr>
        <w:t>+420 26605 3080</w:t>
      </w:r>
    </w:p>
    <w:p w:rsidR="00B27D9D" w:rsidRDefault="00B27D9D" w:rsidP="00A66F2F">
      <w:pPr>
        <w:rPr>
          <w:b/>
          <w:sz w:val="32"/>
          <w:szCs w:val="32"/>
        </w:rPr>
      </w:pPr>
    </w:p>
    <w:p w:rsidR="00A66F2F" w:rsidRPr="005A1001" w:rsidRDefault="009C2AFC" w:rsidP="00A66F2F">
      <w:pPr>
        <w:rPr>
          <w:b/>
          <w:sz w:val="32"/>
          <w:szCs w:val="32"/>
        </w:rPr>
      </w:pPr>
      <w:r w:rsidRPr="005A1001">
        <w:rPr>
          <w:b/>
          <w:sz w:val="32"/>
          <w:szCs w:val="32"/>
        </w:rPr>
        <w:t>Equ</w:t>
      </w:r>
      <w:bookmarkStart w:id="0" w:name="_GoBack"/>
      <w:bookmarkEnd w:id="0"/>
      <w:r w:rsidRPr="005A1001">
        <w:rPr>
          <w:b/>
          <w:sz w:val="32"/>
          <w:szCs w:val="32"/>
        </w:rPr>
        <w:t>ipment Description</w:t>
      </w:r>
    </w:p>
    <w:p w:rsidR="009C2AFC" w:rsidRDefault="009C2AFC" w:rsidP="00A66F2F">
      <w:pPr>
        <w:rPr>
          <w:b/>
        </w:rPr>
      </w:pPr>
      <w:r w:rsidRPr="008E32CC">
        <w:rPr>
          <w:b/>
        </w:rPr>
        <w:t>Description of equipment:</w:t>
      </w:r>
    </w:p>
    <w:p w:rsidR="003072C9" w:rsidRDefault="003072C9" w:rsidP="0009683E">
      <w:pPr>
        <w:spacing w:before="120" w:after="120"/>
        <w:contextualSpacing/>
        <w:rPr>
          <w:lang w:val="en-GB"/>
        </w:rPr>
      </w:pPr>
      <w:r w:rsidRPr="003072C9">
        <w:rPr>
          <w:lang w:val="en-GB"/>
        </w:rPr>
        <w:t>The ultracentrifuge is a </w:t>
      </w:r>
      <w:hyperlink r:id="rId8" w:tooltip="Centrifuge" w:history="1">
        <w:r w:rsidRPr="003072C9">
          <w:rPr>
            <w:lang w:val="en-GB"/>
          </w:rPr>
          <w:t>centrifuge</w:t>
        </w:r>
      </w:hyperlink>
      <w:r w:rsidRPr="003072C9">
        <w:rPr>
          <w:lang w:val="en-GB"/>
        </w:rPr>
        <w:t> optimized for spinning a rotor at very high speeds, capable of generating acceleration as high as 1 000 000 </w:t>
      </w:r>
      <w:hyperlink r:id="rId9" w:tooltip="G-force" w:history="1">
        <w:r w:rsidRPr="003072C9">
          <w:rPr>
            <w:lang w:val="en-GB"/>
          </w:rPr>
          <w:t>g</w:t>
        </w:r>
      </w:hyperlink>
      <w:r w:rsidRPr="003072C9">
        <w:rPr>
          <w:lang w:val="en-GB"/>
        </w:rPr>
        <w:t> (approx. 9 800 km/s²)</w:t>
      </w:r>
      <w:r>
        <w:rPr>
          <w:lang w:val="en-GB"/>
        </w:rPr>
        <w:t xml:space="preserve">. </w:t>
      </w:r>
    </w:p>
    <w:p w:rsidR="006424DF" w:rsidRDefault="003072C9" w:rsidP="0009683E">
      <w:pPr>
        <w:spacing w:before="120" w:after="120"/>
        <w:contextualSpacing/>
        <w:rPr>
          <w:lang w:val="en-GB"/>
        </w:rPr>
      </w:pPr>
      <w:r>
        <w:rPr>
          <w:lang w:val="en-GB"/>
        </w:rPr>
        <w:t xml:space="preserve">It </w:t>
      </w:r>
      <w:r w:rsidRPr="003072C9">
        <w:rPr>
          <w:lang w:val="en-GB"/>
        </w:rPr>
        <w:t>can also be used for </w:t>
      </w:r>
      <w:hyperlink r:id="rId10" w:tooltip="Gradient" w:history="1">
        <w:r w:rsidRPr="003072C9">
          <w:rPr>
            <w:lang w:val="en-GB"/>
          </w:rPr>
          <w:t>gradient</w:t>
        </w:r>
      </w:hyperlink>
      <w:r w:rsidRPr="003072C9">
        <w:rPr>
          <w:lang w:val="en-GB"/>
        </w:rPr>
        <w:t> separations, in which the tubes are filled from top to bottom with an increasing concentration of a dense substance in solution</w:t>
      </w:r>
      <w:r>
        <w:rPr>
          <w:lang w:val="en-GB"/>
        </w:rPr>
        <w:t>.</w:t>
      </w: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6424DF" w:rsidRDefault="006424DF" w:rsidP="0009683E">
      <w:pPr>
        <w:spacing w:before="120" w:after="120"/>
        <w:contextualSpacing/>
        <w:rPr>
          <w:lang w:val="en-GB"/>
        </w:rPr>
      </w:pPr>
    </w:p>
    <w:p w:rsidR="00B27D9D" w:rsidRDefault="00B27D9D" w:rsidP="00180AB6">
      <w:pPr>
        <w:spacing w:before="120" w:after="120"/>
        <w:contextualSpacing/>
        <w:rPr>
          <w:lang w:val="en-GB"/>
        </w:rPr>
      </w:pPr>
    </w:p>
    <w:p w:rsidR="004A0D7A" w:rsidRPr="00180AB6" w:rsidRDefault="0009683E" w:rsidP="00180AB6">
      <w:pPr>
        <w:spacing w:before="120" w:after="120"/>
        <w:contextualSpacing/>
        <w:rPr>
          <w:rFonts w:cs="Arial"/>
          <w:color w:val="222222"/>
          <w:lang w:val="en-GB"/>
        </w:rPr>
      </w:pPr>
      <w:r w:rsidRPr="004A6762">
        <w:rPr>
          <w:rStyle w:val="hps"/>
          <w:rFonts w:cs="Arial"/>
          <w:color w:val="222222"/>
          <w:lang w:val="en-GB"/>
        </w:rPr>
        <w:lastRenderedPageBreak/>
        <w:t>Specifications and</w:t>
      </w:r>
      <w:r w:rsidRPr="004A6762">
        <w:rPr>
          <w:rStyle w:val="shorttext"/>
          <w:rFonts w:cs="Arial"/>
          <w:color w:val="222222"/>
          <w:lang w:val="en-GB"/>
        </w:rPr>
        <w:t xml:space="preserve"> </w:t>
      </w:r>
      <w:r w:rsidRPr="004A6762">
        <w:rPr>
          <w:rStyle w:val="hps"/>
          <w:rFonts w:cs="Arial"/>
          <w:color w:val="222222"/>
          <w:lang w:val="en-GB"/>
        </w:rPr>
        <w:t>technical features:</w:t>
      </w:r>
    </w:p>
    <w:p w:rsidR="00EF6C29" w:rsidRDefault="00EF6C29" w:rsidP="0009683E">
      <w:pPr>
        <w:pStyle w:val="Odstavecseseznamem"/>
        <w:spacing w:before="120" w:after="120"/>
        <w:rPr>
          <w:lang w:val="en-GB"/>
        </w:rPr>
      </w:pPr>
      <w:r>
        <w:rPr>
          <w:lang w:val="en-GB"/>
        </w:rPr>
        <w:t>Larger sample size can be used</w:t>
      </w:r>
    </w:p>
    <w:p w:rsidR="00EF6C29" w:rsidRDefault="00EF6C29" w:rsidP="0009683E">
      <w:pPr>
        <w:pStyle w:val="Odstavecseseznamem"/>
        <w:spacing w:before="120" w:after="120"/>
        <w:rPr>
          <w:lang w:val="en-GB"/>
        </w:rPr>
      </w:pPr>
      <w:r>
        <w:rPr>
          <w:lang w:val="en-GB"/>
        </w:rPr>
        <w:t>No optical read-out collect fractions and analyse them after run</w:t>
      </w:r>
    </w:p>
    <w:p w:rsidR="00EF6C29" w:rsidRDefault="00EF6C29" w:rsidP="0009683E">
      <w:pPr>
        <w:pStyle w:val="Odstavecseseznamem"/>
        <w:spacing w:before="120" w:after="120"/>
        <w:rPr>
          <w:lang w:val="en-GB"/>
        </w:rPr>
      </w:pPr>
      <w:r>
        <w:rPr>
          <w:lang w:val="en-GB"/>
        </w:rPr>
        <w:t>Less pure sample can be used</w:t>
      </w:r>
    </w:p>
    <w:p w:rsidR="006424DF" w:rsidRDefault="00242EA9" w:rsidP="0009683E">
      <w:pPr>
        <w:pStyle w:val="Odstavecseseznamem"/>
        <w:spacing w:before="120" w:after="120"/>
        <w:rPr>
          <w:lang w:val="en-GB"/>
        </w:rPr>
      </w:pPr>
      <w:r>
        <w:rPr>
          <w:lang w:val="en-GB"/>
        </w:rPr>
        <w:t>Step-by-step zonal/CF operation screens</w:t>
      </w:r>
    </w:p>
    <w:p w:rsidR="00242EA9" w:rsidRDefault="00242EA9" w:rsidP="0009683E">
      <w:pPr>
        <w:pStyle w:val="Odstavecseseznamem"/>
        <w:spacing w:before="120" w:after="120"/>
        <w:rPr>
          <w:lang w:val="en-GB"/>
        </w:rPr>
      </w:pPr>
      <w:r>
        <w:rPr>
          <w:lang w:val="en-GB"/>
        </w:rPr>
        <w:t>User defined programs</w:t>
      </w:r>
    </w:p>
    <w:p w:rsidR="00242EA9" w:rsidRDefault="00242EA9" w:rsidP="0009683E">
      <w:pPr>
        <w:pStyle w:val="Odstavecseseznamem"/>
        <w:spacing w:before="120" w:after="120"/>
        <w:rPr>
          <w:lang w:val="en-GB"/>
        </w:rPr>
      </w:pPr>
      <w:r>
        <w:rPr>
          <w:lang w:val="en-GB"/>
        </w:rPr>
        <w:t>Remote monitoring and control</w:t>
      </w:r>
    </w:p>
    <w:p w:rsidR="00242EA9" w:rsidRDefault="00242EA9" w:rsidP="0009683E">
      <w:pPr>
        <w:pStyle w:val="Odstavecseseznamem"/>
        <w:spacing w:before="120" w:after="120"/>
        <w:rPr>
          <w:lang w:val="en-GB"/>
        </w:rPr>
      </w:pPr>
      <w:r>
        <w:rPr>
          <w:lang w:val="en-GB"/>
        </w:rPr>
        <w:t>Exportable run logs and electronic signatures</w:t>
      </w:r>
    </w:p>
    <w:p w:rsidR="00242EA9" w:rsidRDefault="00242EA9" w:rsidP="0009683E">
      <w:pPr>
        <w:pStyle w:val="Odstavecseseznamem"/>
        <w:spacing w:before="120" w:after="120"/>
        <w:rPr>
          <w:lang w:val="en-GB"/>
        </w:rPr>
      </w:pPr>
      <w:r>
        <w:rPr>
          <w:lang w:val="en-GB"/>
        </w:rPr>
        <w:t>Speed/temperature vs. time plot</w:t>
      </w:r>
    </w:p>
    <w:p w:rsidR="003072C9" w:rsidRPr="004A6762" w:rsidRDefault="003072C9" w:rsidP="0009683E">
      <w:pPr>
        <w:pStyle w:val="Odstavecseseznamem"/>
        <w:spacing w:before="120" w:after="120"/>
        <w:rPr>
          <w:i/>
          <w:lang w:val="en-GB"/>
        </w:rPr>
      </w:pPr>
    </w:p>
    <w:p w:rsidR="004A0D7A" w:rsidRDefault="00242EA9" w:rsidP="004A0D7A">
      <w:pPr>
        <w:pStyle w:val="Odstavecseseznamem"/>
        <w:spacing w:before="120" w:after="120"/>
        <w:rPr>
          <w:lang w:val="en-GB"/>
        </w:rPr>
      </w:pPr>
      <w:r>
        <w:rPr>
          <w:lang w:val="en-GB"/>
        </w:rPr>
        <w:t>Maximum speed</w:t>
      </w:r>
      <w:r w:rsidR="004A0D7A">
        <w:rPr>
          <w:lang w:val="en-GB"/>
        </w:rPr>
        <w:t xml:space="preserve">: </w:t>
      </w:r>
      <w:r>
        <w:rPr>
          <w:lang w:val="en-GB"/>
        </w:rPr>
        <w:t>100,000 rpm</w:t>
      </w:r>
    </w:p>
    <w:p w:rsidR="00242EA9" w:rsidRDefault="00242EA9" w:rsidP="004A0D7A">
      <w:pPr>
        <w:pStyle w:val="Odstavecseseznamem"/>
        <w:spacing w:before="120" w:after="120"/>
        <w:rPr>
          <w:lang w:val="en-GB"/>
        </w:rPr>
      </w:pPr>
      <w:r>
        <w:rPr>
          <w:lang w:val="en-GB"/>
        </w:rPr>
        <w:t>Maximum RCF (</w:t>
      </w:r>
      <w:r w:rsidRPr="00242EA9">
        <w:rPr>
          <w:i/>
          <w:lang w:val="en-GB"/>
        </w:rPr>
        <w:t>x</w:t>
      </w:r>
      <w:r>
        <w:rPr>
          <w:lang w:val="en-GB"/>
        </w:rPr>
        <w:t xml:space="preserve"> g): 802,400</w:t>
      </w:r>
    </w:p>
    <w:p w:rsidR="00814C83" w:rsidRDefault="00242EA9" w:rsidP="00242EA9">
      <w:pPr>
        <w:pStyle w:val="Odstavecseseznamem"/>
        <w:spacing w:before="120" w:after="120"/>
        <w:rPr>
          <w:lang w:val="en-GB"/>
        </w:rPr>
      </w:pPr>
      <w:r>
        <w:rPr>
          <w:lang w:val="en-GB"/>
        </w:rPr>
        <w:t xml:space="preserve">Speed control: </w:t>
      </w:r>
      <w:r w:rsidRPr="00242EA9">
        <w:rPr>
          <w:lang w:val="en-GB"/>
        </w:rPr>
        <w:t>±</w:t>
      </w:r>
      <w:r>
        <w:rPr>
          <w:lang w:val="en-GB"/>
        </w:rPr>
        <w:t xml:space="preserve"> 2 rpm of set speed (above 1,000rpm)</w:t>
      </w:r>
    </w:p>
    <w:p w:rsidR="00242EA9" w:rsidRDefault="00242EA9" w:rsidP="00242EA9">
      <w:pPr>
        <w:pStyle w:val="Odstavecseseznamem"/>
        <w:spacing w:before="120" w:after="120"/>
        <w:rPr>
          <w:lang w:val="en-GB"/>
        </w:rPr>
      </w:pPr>
      <w:r>
        <w:rPr>
          <w:lang w:val="en-GB"/>
        </w:rPr>
        <w:t xml:space="preserve">Set temperature: 0 to 40°C </w:t>
      </w:r>
    </w:p>
    <w:p w:rsidR="00242EA9" w:rsidRDefault="00242EA9" w:rsidP="00242EA9">
      <w:pPr>
        <w:pStyle w:val="Odstavecseseznamem"/>
        <w:spacing w:before="120" w:after="120"/>
        <w:rPr>
          <w:lang w:val="en-GB"/>
        </w:rPr>
      </w:pPr>
      <w:r>
        <w:rPr>
          <w:lang w:val="en-GB"/>
        </w:rPr>
        <w:t>Ambient operating range: 10 to 35°C</w:t>
      </w:r>
    </w:p>
    <w:p w:rsidR="00242EA9" w:rsidRDefault="00242EA9" w:rsidP="00242EA9">
      <w:pPr>
        <w:pStyle w:val="Odstavecseseznamem"/>
        <w:spacing w:before="120" w:after="120"/>
        <w:rPr>
          <w:lang w:val="en-GB"/>
        </w:rPr>
      </w:pPr>
      <w:proofErr w:type="spellStart"/>
      <w:r>
        <w:rPr>
          <w:lang w:val="en-GB"/>
        </w:rPr>
        <w:t>Accel</w:t>
      </w:r>
      <w:proofErr w:type="spellEnd"/>
      <w:r>
        <w:rPr>
          <w:lang w:val="en-GB"/>
        </w:rPr>
        <w:t>/decal: 10/11</w:t>
      </w:r>
    </w:p>
    <w:p w:rsidR="00F05A93" w:rsidRDefault="00242EA9" w:rsidP="0009683E">
      <w:pPr>
        <w:pStyle w:val="Odstavecseseznamem"/>
        <w:spacing w:before="120" w:after="120"/>
        <w:rPr>
          <w:lang w:val="en-GB"/>
        </w:rPr>
      </w:pPr>
      <w:r>
        <w:rPr>
          <w:lang w:val="en-GB"/>
        </w:rPr>
        <w:t>Drive cooling: air-cooled</w:t>
      </w:r>
    </w:p>
    <w:p w:rsidR="00242EA9" w:rsidRDefault="00242EA9" w:rsidP="0009683E">
      <w:pPr>
        <w:pStyle w:val="Odstavecseseznamem"/>
        <w:spacing w:before="120" w:after="120"/>
        <w:rPr>
          <w:lang w:val="en-GB"/>
        </w:rPr>
      </w:pPr>
      <w:r>
        <w:rPr>
          <w:lang w:val="en-GB"/>
        </w:rPr>
        <w:t>Refrigeration system: thermoelectric – no CFCs, ODCs</w:t>
      </w:r>
    </w:p>
    <w:p w:rsidR="00242EA9" w:rsidRPr="004A6762" w:rsidRDefault="00242EA9" w:rsidP="0009683E">
      <w:pPr>
        <w:pStyle w:val="Odstavecseseznamem"/>
        <w:spacing w:before="120" w:after="120"/>
        <w:rPr>
          <w:lang w:val="en-GB"/>
        </w:rPr>
      </w:pPr>
      <w:r>
        <w:rPr>
          <w:lang w:val="en-GB"/>
        </w:rPr>
        <w:t>Sound level: &lt;51dBA</w:t>
      </w:r>
    </w:p>
    <w:p w:rsidR="0009683E" w:rsidRPr="008E32CC" w:rsidRDefault="0009683E" w:rsidP="00A66F2F">
      <w:pPr>
        <w:rPr>
          <w:b/>
        </w:rPr>
      </w:pPr>
    </w:p>
    <w:p w:rsidR="00A66F2F" w:rsidRPr="00B27D9D" w:rsidRDefault="00A66F2F" w:rsidP="00B27D9D">
      <w:r w:rsidRPr="00B27D9D">
        <w:rPr>
          <w:b/>
          <w:sz w:val="32"/>
          <w:szCs w:val="32"/>
        </w:rPr>
        <w:t>Specification of expertise rele</w:t>
      </w:r>
      <w:r w:rsidR="009124E8" w:rsidRPr="00B27D9D">
        <w:rPr>
          <w:b/>
          <w:sz w:val="32"/>
          <w:szCs w:val="32"/>
        </w:rPr>
        <w:t xml:space="preserve">vant to </w:t>
      </w:r>
      <w:proofErr w:type="spellStart"/>
      <w:r w:rsidR="009124E8" w:rsidRPr="00B27D9D">
        <w:rPr>
          <w:b/>
          <w:sz w:val="32"/>
          <w:szCs w:val="32"/>
        </w:rPr>
        <w:t>NanoEnviCz</w:t>
      </w:r>
      <w:proofErr w:type="spellEnd"/>
      <w:r w:rsidR="009124E8" w:rsidRPr="00B27D9D">
        <w:rPr>
          <w:b/>
          <w:sz w:val="32"/>
          <w:szCs w:val="32"/>
        </w:rPr>
        <w:t xml:space="preserve"> </w:t>
      </w:r>
      <w:proofErr w:type="spellStart"/>
      <w:r w:rsidR="009124E8" w:rsidRPr="00B27D9D">
        <w:rPr>
          <w:b/>
          <w:sz w:val="32"/>
          <w:szCs w:val="32"/>
        </w:rPr>
        <w:t>workpackages</w:t>
      </w:r>
      <w:proofErr w:type="spellEnd"/>
      <w:r w:rsidR="009124E8" w:rsidRPr="00B27D9D">
        <w:rPr>
          <w:b/>
          <w:sz w:val="32"/>
          <w:szCs w:val="32"/>
        </w:rPr>
        <w:t>:</w:t>
      </w:r>
    </w:p>
    <w:p w:rsidR="00C021E8" w:rsidRPr="00C021E8" w:rsidRDefault="00C021E8" w:rsidP="0069705D">
      <w:pPr>
        <w:spacing w:after="100" w:afterAutospacing="1"/>
        <w:rPr>
          <w:b/>
        </w:rPr>
      </w:pPr>
      <w:r w:rsidRPr="00C021E8">
        <w:rPr>
          <w:rFonts w:cs="Arial"/>
          <w:b/>
          <w:lang w:val="de-DE"/>
        </w:rPr>
        <w:t>WP3</w:t>
      </w:r>
      <w:r w:rsidRPr="00C021E8">
        <w:rPr>
          <w:rFonts w:cs="Arial"/>
          <w:lang w:val="de-DE"/>
        </w:rPr>
        <w:t xml:space="preserve">a,c-h </w:t>
      </w:r>
      <w:r w:rsidRPr="00C021E8">
        <w:rPr>
          <w:rFonts w:cs="Arial"/>
          <w:b/>
          <w:lang w:val="de-DE"/>
        </w:rPr>
        <w:t>WP4</w:t>
      </w:r>
      <w:r w:rsidRPr="00C021E8">
        <w:rPr>
          <w:rFonts w:cs="Arial"/>
          <w:lang w:val="de-DE"/>
        </w:rPr>
        <w:t xml:space="preserve">a,b, </w:t>
      </w:r>
      <w:r w:rsidRPr="00C021E8">
        <w:rPr>
          <w:rFonts w:cs="Arial"/>
          <w:b/>
          <w:lang w:val="de-DE"/>
        </w:rPr>
        <w:t>WP5</w:t>
      </w:r>
      <w:r w:rsidRPr="00C021E8">
        <w:rPr>
          <w:rFonts w:cs="Arial"/>
          <w:lang w:val="de-DE"/>
        </w:rPr>
        <w:t xml:space="preserve">c, </w:t>
      </w:r>
      <w:r w:rsidRPr="00C021E8">
        <w:rPr>
          <w:rFonts w:cs="Arial"/>
          <w:b/>
          <w:lang w:val="de-DE"/>
        </w:rPr>
        <w:t>WP6</w:t>
      </w:r>
      <w:r w:rsidRPr="00C021E8">
        <w:rPr>
          <w:rFonts w:cs="Arial"/>
          <w:lang w:val="de-DE"/>
        </w:rPr>
        <w:t xml:space="preserve">a,e, </w:t>
      </w:r>
      <w:r w:rsidRPr="00C021E8">
        <w:rPr>
          <w:rFonts w:cs="Arial"/>
          <w:b/>
          <w:lang w:val="de-DE"/>
        </w:rPr>
        <w:t>WP7</w:t>
      </w:r>
      <w:r w:rsidRPr="00C021E8">
        <w:rPr>
          <w:rFonts w:cs="Arial"/>
          <w:lang w:val="de-DE"/>
        </w:rPr>
        <w:t xml:space="preserve">b,h, </w:t>
      </w:r>
      <w:r w:rsidRPr="00C021E8">
        <w:rPr>
          <w:rFonts w:cs="Arial"/>
          <w:b/>
          <w:lang w:val="de-DE"/>
        </w:rPr>
        <w:t>WP8</w:t>
      </w:r>
      <w:r w:rsidRPr="00C021E8">
        <w:rPr>
          <w:rFonts w:cs="Arial"/>
          <w:lang w:val="de-DE"/>
        </w:rPr>
        <w:t>f,</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242EA9" w:rsidRDefault="00CC37AA" w:rsidP="00A66F2F">
      <w:pPr>
        <w:rPr>
          <w:rFonts w:eastAsia="Calibri"/>
          <w:bCs/>
          <w:iCs/>
          <w:kern w:val="24"/>
          <w:lang w:val="en-GB"/>
        </w:rPr>
      </w:pPr>
      <w:r>
        <w:rPr>
          <w:rFonts w:eastAsia="Calibri"/>
          <w:bCs/>
          <w:iCs/>
          <w:kern w:val="24"/>
          <w:lang w:val="en-GB"/>
        </w:rPr>
        <w:t>P</w:t>
      </w:r>
      <w:r w:rsidRPr="00CC37AA">
        <w:rPr>
          <w:rFonts w:eastAsia="Calibri"/>
          <w:bCs/>
          <w:iCs/>
          <w:kern w:val="24"/>
          <w:lang w:val="en-GB"/>
        </w:rPr>
        <w:t>owerful method for characterizing solutions of macromolecules and an indispensable tool for the quantitative analysis of macromolecular interactions</w:t>
      </w:r>
    </w:p>
    <w:p w:rsidR="00CC37AA" w:rsidRPr="00CC37AA" w:rsidRDefault="007B713C" w:rsidP="00A66F2F">
      <w:pPr>
        <w:rPr>
          <w:rFonts w:eastAsia="Calibri"/>
          <w:bCs/>
          <w:iCs/>
          <w:kern w:val="24"/>
          <w:lang w:val="en-GB"/>
        </w:rPr>
      </w:pPr>
      <w:r>
        <w:rPr>
          <w:color w:val="000000"/>
          <w:shd w:val="clear" w:color="auto" w:fill="FFFFFF"/>
        </w:rPr>
        <w:t>Separation</w:t>
      </w:r>
      <w:r w:rsidR="00CC37AA">
        <w:rPr>
          <w:color w:val="000000"/>
          <w:shd w:val="clear" w:color="auto" w:fill="FFFFFF"/>
        </w:rPr>
        <w:t xml:space="preserve"> of variety of nanomaterials (several nanometers)</w:t>
      </w:r>
    </w:p>
    <w:p w:rsidR="00FC461C"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7B713C" w:rsidRPr="007B713C" w:rsidRDefault="007B713C" w:rsidP="00A66F2F">
      <w:pPr>
        <w:rPr>
          <w:color w:val="000000"/>
          <w:shd w:val="clear" w:color="auto" w:fill="FFFFFF"/>
        </w:rPr>
      </w:pPr>
      <w:r>
        <w:rPr>
          <w:color w:val="000000"/>
          <w:shd w:val="clear" w:color="auto" w:fill="FFFFFF"/>
        </w:rPr>
        <w:t>Provides useful information on the size and shape of macromolecules in solution with very few restrictions on the sample or the nature of the solvent</w:t>
      </w:r>
    </w:p>
    <w:p w:rsidR="009124E8" w:rsidRPr="00671C85" w:rsidRDefault="009124E8" w:rsidP="00A66F2F">
      <w:pPr>
        <w:rPr>
          <w:b/>
        </w:rPr>
      </w:pPr>
      <w:r w:rsidRPr="00671C85">
        <w:rPr>
          <w:b/>
        </w:rPr>
        <w:t>Keywords describing research area:</w:t>
      </w:r>
    </w:p>
    <w:p w:rsidR="00CC37AA" w:rsidRPr="00CC37AA" w:rsidRDefault="00242EA9" w:rsidP="00A66F2F">
      <w:pPr>
        <w:rPr>
          <w:rFonts w:eastAsia="Calibri"/>
          <w:bCs/>
          <w:iCs/>
          <w:kern w:val="24"/>
          <w:lang w:val="en-GB"/>
        </w:rPr>
      </w:pPr>
      <w:r w:rsidRPr="00CC37AA">
        <w:rPr>
          <w:rFonts w:eastAsia="Calibri"/>
          <w:bCs/>
          <w:iCs/>
          <w:kern w:val="24"/>
          <w:lang w:val="en-GB"/>
        </w:rPr>
        <w:t xml:space="preserve">ultracentrifuge; rotor; density gradient; </w:t>
      </w:r>
      <w:r w:rsidR="00CC37AA">
        <w:rPr>
          <w:rFonts w:eastAsia="Calibri"/>
          <w:bCs/>
          <w:iCs/>
          <w:kern w:val="24"/>
          <w:lang w:val="en-GB"/>
        </w:rPr>
        <w:t>preparative</w:t>
      </w:r>
      <w:r w:rsidRPr="00CC37AA">
        <w:rPr>
          <w:rFonts w:eastAsia="Calibri"/>
          <w:bCs/>
          <w:iCs/>
          <w:kern w:val="24"/>
          <w:lang w:val="en-GB"/>
        </w:rPr>
        <w:t xml:space="preserve"> centrifugation; conventional centrifugation</w:t>
      </w:r>
    </w:p>
    <w:p w:rsidR="009124E8" w:rsidRPr="00671C85" w:rsidRDefault="009124E8" w:rsidP="00A66F2F">
      <w:pPr>
        <w:rPr>
          <w:b/>
          <w:sz w:val="32"/>
          <w:szCs w:val="32"/>
        </w:rPr>
      </w:pPr>
      <w:r w:rsidRPr="00671C85">
        <w:rPr>
          <w:b/>
          <w:sz w:val="32"/>
          <w:szCs w:val="32"/>
        </w:rPr>
        <w:lastRenderedPageBreak/>
        <w:t>Competence</w:t>
      </w:r>
    </w:p>
    <w:p w:rsidR="00A66F2F" w:rsidRPr="00671C85" w:rsidRDefault="009124E8" w:rsidP="00A66F2F">
      <w:pPr>
        <w:rPr>
          <w:b/>
        </w:rPr>
      </w:pPr>
      <w:r w:rsidRPr="00671C85">
        <w:rPr>
          <w:b/>
        </w:rPr>
        <w:t>Relevance for applied and industrial research:</w:t>
      </w:r>
    </w:p>
    <w:p w:rsidR="00FC461C" w:rsidRDefault="007B713C" w:rsidP="0009683E">
      <w:pPr>
        <w:spacing w:before="120" w:after="120"/>
        <w:rPr>
          <w:lang w:val="en-GB"/>
        </w:rPr>
      </w:pPr>
      <w:proofErr w:type="spellStart"/>
      <w:r>
        <w:rPr>
          <w:lang w:val="en-GB"/>
        </w:rPr>
        <w:t>A</w:t>
      </w:r>
      <w:r w:rsidR="00CC37AA" w:rsidRPr="00CC37AA">
        <w:rPr>
          <w:lang w:val="en-GB"/>
        </w:rPr>
        <w:t>nalyze</w:t>
      </w:r>
      <w:proofErr w:type="spellEnd"/>
      <w:r w:rsidR="00CC37AA" w:rsidRPr="00CC37AA">
        <w:rPr>
          <w:lang w:val="en-GB"/>
        </w:rPr>
        <w:t xml:space="preserve"> the solution </w:t>
      </w:r>
      <w:proofErr w:type="spellStart"/>
      <w:r w:rsidR="00CC37AA" w:rsidRPr="00CC37AA">
        <w:rPr>
          <w:lang w:val="en-GB"/>
        </w:rPr>
        <w:t>behavior</w:t>
      </w:r>
      <w:proofErr w:type="spellEnd"/>
      <w:r w:rsidR="00CC37AA" w:rsidRPr="00CC37AA">
        <w:rPr>
          <w:lang w:val="en-GB"/>
        </w:rPr>
        <w:t xml:space="preserve"> of a variety of molecules in a wide range of solvents and over a wide range of solute concentrations</w:t>
      </w:r>
    </w:p>
    <w:p w:rsidR="00CC37AA" w:rsidRDefault="007B713C" w:rsidP="0009683E">
      <w:pPr>
        <w:spacing w:before="120" w:after="120"/>
        <w:rPr>
          <w:lang w:val="en-GB"/>
        </w:rPr>
      </w:pPr>
      <w:r>
        <w:rPr>
          <w:lang w:val="en-GB"/>
        </w:rPr>
        <w:t>T</w:t>
      </w:r>
      <w:r w:rsidRPr="007B713C">
        <w:rPr>
          <w:lang w:val="en-GB"/>
        </w:rPr>
        <w:t xml:space="preserve">o analyse interactions between macromolecules and to unravel </w:t>
      </w:r>
      <w:proofErr w:type="spellStart"/>
      <w:r w:rsidRPr="007B713C">
        <w:rPr>
          <w:lang w:val="en-GB"/>
        </w:rPr>
        <w:t>physico</w:t>
      </w:r>
      <w:proofErr w:type="spellEnd"/>
      <w:r w:rsidRPr="007B713C">
        <w:rPr>
          <w:lang w:val="en-GB"/>
        </w:rPr>
        <w:t>‐chemical properties like mass and size of such particles.</w:t>
      </w:r>
    </w:p>
    <w:p w:rsidR="009124E8" w:rsidRPr="00671C85" w:rsidRDefault="009124E8" w:rsidP="00A66F2F">
      <w:pPr>
        <w:rPr>
          <w:b/>
        </w:rPr>
      </w:pPr>
      <w:r w:rsidRPr="00671C85">
        <w:rPr>
          <w:b/>
        </w:rPr>
        <w:t>Relevance for fundamental studies:</w:t>
      </w:r>
    </w:p>
    <w:p w:rsidR="00CC37AA" w:rsidRDefault="00CC37AA" w:rsidP="002B1D1D">
      <w:pPr>
        <w:spacing w:before="120" w:after="120"/>
        <w:rPr>
          <w:lang w:val="en-GB"/>
        </w:rPr>
      </w:pPr>
      <w:r w:rsidRPr="00CC37AA">
        <w:rPr>
          <w:lang w:val="en-GB"/>
        </w:rPr>
        <w:t xml:space="preserve">Sedimentation equilibrium provides first-principle, thermodynamic information about the solution molar masses, </w:t>
      </w:r>
      <w:proofErr w:type="spellStart"/>
      <w:r w:rsidRPr="00CC37AA">
        <w:rPr>
          <w:lang w:val="en-GB"/>
        </w:rPr>
        <w:t>stoichiometries</w:t>
      </w:r>
      <w:proofErr w:type="spellEnd"/>
      <w:r w:rsidRPr="00CC37AA">
        <w:rPr>
          <w:lang w:val="en-GB"/>
        </w:rPr>
        <w:t xml:space="preserve">, association constants, and solution </w:t>
      </w:r>
      <w:proofErr w:type="spellStart"/>
      <w:r w:rsidRPr="00CC37AA">
        <w:rPr>
          <w:lang w:val="en-GB"/>
        </w:rPr>
        <w:t>nonideality</w:t>
      </w:r>
      <w:proofErr w:type="spellEnd"/>
    </w:p>
    <w:p w:rsidR="00CC37AA" w:rsidRDefault="007B713C" w:rsidP="002B1D1D">
      <w:pPr>
        <w:spacing w:before="120" w:after="120"/>
        <w:rPr>
          <w:rFonts w:ascii="Arial" w:hAnsi="Arial" w:cs="Arial"/>
          <w:color w:val="000000"/>
          <w:sz w:val="20"/>
          <w:szCs w:val="20"/>
          <w:shd w:val="clear" w:color="auto" w:fill="FFFFFF"/>
        </w:rPr>
      </w:pPr>
      <w:r>
        <w:rPr>
          <w:rFonts w:ascii="Arial" w:hAnsi="Arial" w:cs="Arial"/>
          <w:color w:val="000000"/>
          <w:sz w:val="20"/>
          <w:szCs w:val="20"/>
          <w:shd w:val="clear" w:color="auto" w:fill="FFFFFF"/>
        </w:rPr>
        <w:t>Ultracentrifugation (AUC) is especially useful for the characterization of small nanoparticles (1-10 nm)</w:t>
      </w:r>
    </w:p>
    <w:p w:rsidR="002B1D1D" w:rsidRPr="002B1D1D" w:rsidRDefault="002B1D1D" w:rsidP="002B1D1D">
      <w:pPr>
        <w:spacing w:before="120" w:after="120"/>
        <w:rPr>
          <w:lang w:val="en-GB"/>
        </w:rPr>
      </w:pPr>
    </w:p>
    <w:p w:rsidR="00B27D9D" w:rsidRDefault="00B27D9D" w:rsidP="00A66F2F">
      <w:pPr>
        <w:rPr>
          <w:b/>
          <w:sz w:val="36"/>
          <w:szCs w:val="36"/>
        </w:rPr>
      </w:pPr>
    </w:p>
    <w:p w:rsidR="00647884" w:rsidRPr="002A071C" w:rsidRDefault="00647884" w:rsidP="00A66F2F">
      <w:pPr>
        <w:rPr>
          <w:b/>
          <w:sz w:val="36"/>
          <w:szCs w:val="36"/>
        </w:rPr>
      </w:pPr>
      <w:r w:rsidRPr="002A071C">
        <w:rPr>
          <w:b/>
          <w:sz w:val="36"/>
          <w:szCs w:val="36"/>
        </w:rPr>
        <w:t>Comments</w:t>
      </w:r>
    </w:p>
    <w:p w:rsidR="00A66F2F" w:rsidRPr="00A66F2F" w:rsidRDefault="00CC37AA" w:rsidP="00A66F2F">
      <w:pPr>
        <w:rPr>
          <w:sz w:val="36"/>
          <w:szCs w:val="36"/>
        </w:rPr>
      </w:pPr>
      <w:r>
        <w:rPr>
          <w:color w:val="000000"/>
          <w:shd w:val="clear" w:color="auto" w:fill="FFFFFF"/>
        </w:rPr>
        <w:t>The fundamental requirements for the sample are: 1) that it has an optical property that distinguishes it from other solution components, 2) that it sediments or floats at a reasonable rate at an experimentally achievable gravitational field and 3) that it is chemically compatible with the sample cell. The fundamental solvent requirements are its chemical compatibility with the sample cell and its compatibility with the optical systems</w:t>
      </w: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178A"/>
    <w:multiLevelType w:val="hybridMultilevel"/>
    <w:tmpl w:val="8252FFBC"/>
    <w:lvl w:ilvl="0" w:tplc="BF28D89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760B3"/>
    <w:rsid w:val="0009683E"/>
    <w:rsid w:val="000D3361"/>
    <w:rsid w:val="00133C4E"/>
    <w:rsid w:val="00141189"/>
    <w:rsid w:val="00144F6C"/>
    <w:rsid w:val="00180AB6"/>
    <w:rsid w:val="001F66DC"/>
    <w:rsid w:val="00200954"/>
    <w:rsid w:val="00233834"/>
    <w:rsid w:val="00242EA9"/>
    <w:rsid w:val="00250847"/>
    <w:rsid w:val="002A071C"/>
    <w:rsid w:val="002B1D1D"/>
    <w:rsid w:val="002D34CF"/>
    <w:rsid w:val="002F5B98"/>
    <w:rsid w:val="003072C9"/>
    <w:rsid w:val="00396353"/>
    <w:rsid w:val="003C2D77"/>
    <w:rsid w:val="003E2B87"/>
    <w:rsid w:val="00412FAE"/>
    <w:rsid w:val="00452CD7"/>
    <w:rsid w:val="004A0D7A"/>
    <w:rsid w:val="004A16F7"/>
    <w:rsid w:val="004C15F6"/>
    <w:rsid w:val="004C6F37"/>
    <w:rsid w:val="005305F6"/>
    <w:rsid w:val="005A1001"/>
    <w:rsid w:val="00625EAE"/>
    <w:rsid w:val="006424DF"/>
    <w:rsid w:val="00647884"/>
    <w:rsid w:val="00671C85"/>
    <w:rsid w:val="0069705D"/>
    <w:rsid w:val="00697A90"/>
    <w:rsid w:val="006E533E"/>
    <w:rsid w:val="006F7E4A"/>
    <w:rsid w:val="007115A2"/>
    <w:rsid w:val="007B4790"/>
    <w:rsid w:val="007B713C"/>
    <w:rsid w:val="007F5F97"/>
    <w:rsid w:val="00814C83"/>
    <w:rsid w:val="0086289B"/>
    <w:rsid w:val="008E32CC"/>
    <w:rsid w:val="009124E8"/>
    <w:rsid w:val="009460D2"/>
    <w:rsid w:val="009C2AFC"/>
    <w:rsid w:val="009C2D55"/>
    <w:rsid w:val="009E0ECA"/>
    <w:rsid w:val="00A66F2F"/>
    <w:rsid w:val="00AC1960"/>
    <w:rsid w:val="00AC6FBB"/>
    <w:rsid w:val="00B076DF"/>
    <w:rsid w:val="00B27D9D"/>
    <w:rsid w:val="00B5358E"/>
    <w:rsid w:val="00B82ADB"/>
    <w:rsid w:val="00B9414A"/>
    <w:rsid w:val="00BF17C3"/>
    <w:rsid w:val="00BF7905"/>
    <w:rsid w:val="00C021E8"/>
    <w:rsid w:val="00CC37AA"/>
    <w:rsid w:val="00D50BDB"/>
    <w:rsid w:val="00D61ECD"/>
    <w:rsid w:val="00EF6C29"/>
    <w:rsid w:val="00F01C9F"/>
    <w:rsid w:val="00F05A93"/>
    <w:rsid w:val="00F51B21"/>
    <w:rsid w:val="00FC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BBC1"/>
  <w15:docId w15:val="{57AEDBBC-08DB-4109-9024-59D2E76D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 w:type="character" w:customStyle="1" w:styleId="apple-converted-space">
    <w:name w:val="apple-converted-space"/>
    <w:basedOn w:val="Standardnpsmoodstavce"/>
    <w:rsid w:val="003072C9"/>
  </w:style>
  <w:style w:type="character" w:customStyle="1" w:styleId="nowrap">
    <w:name w:val="nowrap"/>
    <w:basedOn w:val="Standardnpsmoodstavce"/>
    <w:rsid w:val="0030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ntrifuge" TargetMode="External"/><Relationship Id="rId3" Type="http://schemas.openxmlformats.org/officeDocument/2006/relationships/styles" Target="styles.xml"/><Relationship Id="rId7" Type="http://schemas.openxmlformats.org/officeDocument/2006/relationships/hyperlink" Target="mailto:radek.zouzelka@jh-inst.cas.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ri.rathousky@jh-inst.cas.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Gradient" TargetMode="External"/><Relationship Id="rId4" Type="http://schemas.openxmlformats.org/officeDocument/2006/relationships/settings" Target="settings.xml"/><Relationship Id="rId9" Type="http://schemas.openxmlformats.org/officeDocument/2006/relationships/hyperlink" Target="https://en.wikipedia.org/wiki/G-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4971-23AD-4E80-AC17-DC64F896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2016-02-04T12:24:00Z</cp:lastPrinted>
  <dcterms:created xsi:type="dcterms:W3CDTF">2016-03-16T21:59:00Z</dcterms:created>
  <dcterms:modified xsi:type="dcterms:W3CDTF">2016-07-01T12:00:00Z</dcterms:modified>
</cp:coreProperties>
</file>