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841" w:rsidRPr="00005841" w:rsidRDefault="00005841" w:rsidP="00A66F2F">
      <w:pPr>
        <w:rPr>
          <w:b/>
          <w:sz w:val="36"/>
          <w:szCs w:val="36"/>
          <w:lang w:val="cs-CZ"/>
        </w:rPr>
      </w:pPr>
      <w:proofErr w:type="spellStart"/>
      <w:r w:rsidRPr="00005841">
        <w:rPr>
          <w:rFonts w:cs="Arial"/>
          <w:b/>
          <w:sz w:val="36"/>
          <w:szCs w:val="36"/>
        </w:rPr>
        <w:t>Mössbauer</w:t>
      </w:r>
      <w:proofErr w:type="spellEnd"/>
      <w:r w:rsidRPr="00005841">
        <w:rPr>
          <w:rFonts w:cs="Arial"/>
          <w:b/>
          <w:sz w:val="36"/>
          <w:szCs w:val="36"/>
        </w:rPr>
        <w:t xml:space="preserve"> spectrometers</w:t>
      </w:r>
    </w:p>
    <w:p w:rsidR="00005841" w:rsidRDefault="00005841" w:rsidP="00A66F2F">
      <w:pPr>
        <w:rPr>
          <w:b/>
          <w:lang w:val="cs-CZ"/>
        </w:rPr>
      </w:pPr>
    </w:p>
    <w:p w:rsidR="00A66F2F" w:rsidRPr="00396353" w:rsidRDefault="00A66F2F" w:rsidP="00A66F2F">
      <w:pPr>
        <w:rPr>
          <w:b/>
          <w:lang w:val="cs-CZ"/>
        </w:rPr>
      </w:pPr>
      <w:r w:rsidRPr="00F66556">
        <w:rPr>
          <w:b/>
          <w:lang w:val="cs-CZ"/>
        </w:rPr>
        <w:t>Equipment:</w:t>
      </w:r>
      <w:r w:rsidR="00141189" w:rsidRPr="00F66556">
        <w:rPr>
          <w:b/>
          <w:lang w:val="cs-CZ"/>
        </w:rPr>
        <w:t xml:space="preserve"> </w:t>
      </w:r>
      <w:r w:rsidR="00F66556" w:rsidRPr="00F66556">
        <w:rPr>
          <w:lang w:val="cs-CZ"/>
        </w:rPr>
        <w:t>Mössbauer spectrometers</w:t>
      </w:r>
    </w:p>
    <w:p w:rsidR="00A66F2F" w:rsidRPr="00345CDF" w:rsidRDefault="00A66F2F" w:rsidP="00A66F2F">
      <w:pPr>
        <w:rPr>
          <w:b/>
        </w:rPr>
      </w:pPr>
      <w:r w:rsidRPr="00345CDF">
        <w:rPr>
          <w:b/>
        </w:rPr>
        <w:t xml:space="preserve">No. of Equipment: </w:t>
      </w:r>
      <w:r w:rsidR="00BB687D">
        <w:rPr>
          <w:b/>
        </w:rPr>
        <w:t>UPOL4</w:t>
      </w:r>
    </w:p>
    <w:p w:rsidR="00A66F2F" w:rsidRPr="00345CDF" w:rsidRDefault="00A66F2F" w:rsidP="00A66F2F">
      <w:pPr>
        <w:rPr>
          <w:b/>
        </w:rPr>
      </w:pPr>
      <w:r w:rsidRPr="00345CDF">
        <w:rPr>
          <w:b/>
        </w:rPr>
        <w:t>Responsible coordinator:</w:t>
      </w:r>
      <w:r w:rsidR="00141189" w:rsidRPr="00345CDF">
        <w:rPr>
          <w:b/>
        </w:rPr>
        <w:t xml:space="preserve"> </w:t>
      </w:r>
      <w:r w:rsidR="00F66556" w:rsidRPr="00345CDF">
        <w:t xml:space="preserve">Prof. </w:t>
      </w:r>
      <w:proofErr w:type="spellStart"/>
      <w:r w:rsidR="00F66556" w:rsidRPr="00345CDF">
        <w:t>RNDr</w:t>
      </w:r>
      <w:proofErr w:type="spellEnd"/>
      <w:r w:rsidR="00F66556" w:rsidRPr="00345CDF">
        <w:t>. Radek Zbořil, Ph.D.</w:t>
      </w:r>
    </w:p>
    <w:p w:rsidR="00A66F2F" w:rsidRPr="00345CDF" w:rsidRDefault="002A071C" w:rsidP="00A66F2F">
      <w:pPr>
        <w:rPr>
          <w:b/>
        </w:rPr>
      </w:pPr>
      <w:r w:rsidRPr="00345CDF">
        <w:rPr>
          <w:b/>
        </w:rPr>
        <w:t xml:space="preserve">Name of </w:t>
      </w:r>
      <w:r w:rsidR="00A66F2F" w:rsidRPr="00345CDF">
        <w:rPr>
          <w:b/>
        </w:rPr>
        <w:t>Institution:</w:t>
      </w:r>
      <w:r w:rsidR="00141189" w:rsidRPr="00345CDF">
        <w:rPr>
          <w:b/>
        </w:rPr>
        <w:t xml:space="preserve"> </w:t>
      </w:r>
      <w:r w:rsidR="00F66556" w:rsidRPr="00345CDF">
        <w:rPr>
          <w:bCs/>
          <w:lang w:val="en-GB"/>
        </w:rPr>
        <w:t>Regional Centre of Advanced Technologies and Materials</w:t>
      </w:r>
    </w:p>
    <w:p w:rsidR="0009683E" w:rsidRPr="00345CDF" w:rsidRDefault="002A071C" w:rsidP="0009683E">
      <w:pPr>
        <w:spacing w:before="120" w:after="120"/>
        <w:rPr>
          <w:rFonts w:cs="Arial"/>
          <w:lang w:val="en-GB"/>
        </w:rPr>
      </w:pPr>
      <w:r w:rsidRPr="00345CDF">
        <w:rPr>
          <w:b/>
        </w:rPr>
        <w:t>Address of Institution:</w:t>
      </w:r>
      <w:r w:rsidR="0009683E" w:rsidRPr="00345CDF">
        <w:rPr>
          <w:b/>
        </w:rPr>
        <w:t xml:space="preserve"> </w:t>
      </w:r>
      <w:proofErr w:type="spellStart"/>
      <w:r w:rsidR="00F66556" w:rsidRPr="00345CDF">
        <w:rPr>
          <w:rFonts w:cs="Arial"/>
          <w:lang w:val="en-GB"/>
        </w:rPr>
        <w:t>Šlechtitelů</w:t>
      </w:r>
      <w:proofErr w:type="spellEnd"/>
      <w:r w:rsidR="00F66556" w:rsidRPr="00345CDF">
        <w:rPr>
          <w:rFonts w:cs="Arial"/>
          <w:lang w:val="en-GB"/>
        </w:rPr>
        <w:t xml:space="preserve"> 27, 78371 Olomouc, Czech Republic</w:t>
      </w:r>
    </w:p>
    <w:p w:rsidR="0009683E" w:rsidRPr="00345CDF" w:rsidRDefault="002A071C" w:rsidP="0009683E">
      <w:pPr>
        <w:spacing w:before="120" w:after="120"/>
        <w:rPr>
          <w:lang w:val="en-GB"/>
        </w:rPr>
      </w:pPr>
      <w:r w:rsidRPr="00345CDF">
        <w:rPr>
          <w:b/>
        </w:rPr>
        <w:t>E-mail:</w:t>
      </w:r>
      <w:r w:rsidR="0009683E" w:rsidRPr="00345CDF">
        <w:rPr>
          <w:b/>
        </w:rPr>
        <w:t xml:space="preserve"> </w:t>
      </w:r>
      <w:r w:rsidR="00F66556" w:rsidRPr="00345CDF">
        <w:rPr>
          <w:lang w:val="en-GB"/>
        </w:rPr>
        <w:t>radek.zboril@upol.cz</w:t>
      </w:r>
    </w:p>
    <w:p w:rsidR="00A66F2F" w:rsidRPr="00345CDF" w:rsidRDefault="00A66F2F" w:rsidP="00A66F2F">
      <w:pPr>
        <w:rPr>
          <w:b/>
        </w:rPr>
      </w:pPr>
      <w:r w:rsidRPr="00345CDF">
        <w:rPr>
          <w:b/>
        </w:rPr>
        <w:t>Telephone:</w:t>
      </w:r>
      <w:r w:rsidR="0009683E" w:rsidRPr="00345CDF">
        <w:rPr>
          <w:b/>
        </w:rPr>
        <w:t xml:space="preserve"> </w:t>
      </w:r>
      <w:r w:rsidR="0009683E" w:rsidRPr="00345CDF">
        <w:rPr>
          <w:lang w:val="en-GB"/>
        </w:rPr>
        <w:t>+420</w:t>
      </w:r>
      <w:r w:rsidR="00F66556" w:rsidRPr="00345CDF">
        <w:rPr>
          <w:lang w:val="en-GB"/>
        </w:rPr>
        <w:t> 58 563 </w:t>
      </w:r>
      <w:r w:rsidR="00F66556" w:rsidRPr="00345CDF">
        <w:rPr>
          <w:rFonts w:cs="Arial"/>
          <w:color w:val="000000"/>
          <w:szCs w:val="18"/>
          <w:shd w:val="clear" w:color="auto" w:fill="FFFFFF"/>
        </w:rPr>
        <w:t>4973</w:t>
      </w:r>
    </w:p>
    <w:p w:rsidR="0009683E" w:rsidRPr="00345CDF" w:rsidRDefault="005A1001" w:rsidP="0009683E">
      <w:pPr>
        <w:spacing w:before="120" w:after="120"/>
        <w:rPr>
          <w:lang w:val="en-GB"/>
        </w:rPr>
      </w:pPr>
      <w:r w:rsidRPr="00345CDF">
        <w:rPr>
          <w:b/>
        </w:rPr>
        <w:t>Homepage:</w:t>
      </w:r>
      <w:r w:rsidR="0009683E" w:rsidRPr="00345CDF">
        <w:rPr>
          <w:b/>
        </w:rPr>
        <w:t xml:space="preserve"> </w:t>
      </w:r>
      <w:r w:rsidR="00F66556" w:rsidRPr="00345CDF">
        <w:rPr>
          <w:lang w:val="en-GB"/>
        </w:rPr>
        <w:t>http://www.rcptm.com</w:t>
      </w:r>
    </w:p>
    <w:p w:rsidR="00671C85" w:rsidRPr="00345CDF" w:rsidRDefault="00671C85" w:rsidP="00A66F2F">
      <w:pPr>
        <w:rPr>
          <w:b/>
        </w:rPr>
      </w:pPr>
    </w:p>
    <w:p w:rsidR="0086289B" w:rsidRPr="00396353" w:rsidRDefault="0086289B" w:rsidP="00A66F2F">
      <w:pPr>
        <w:rPr>
          <w:b/>
        </w:rPr>
      </w:pPr>
      <w:r w:rsidRPr="00345CDF">
        <w:rPr>
          <w:b/>
        </w:rPr>
        <w:t>Contact person:</w:t>
      </w:r>
      <w:r w:rsidR="0009683E" w:rsidRPr="00345CDF">
        <w:rPr>
          <w:b/>
        </w:rPr>
        <w:t xml:space="preserve"> </w:t>
      </w:r>
      <w:r w:rsidR="00784DDA">
        <w:t xml:space="preserve">doc. </w:t>
      </w:r>
      <w:r w:rsidR="00F66556" w:rsidRPr="00345CDF">
        <w:t>Mgr. J</w:t>
      </w:r>
      <w:r w:rsidR="00784DDA">
        <w:t>iří Tuček</w:t>
      </w:r>
      <w:r w:rsidR="00F66556" w:rsidRPr="00345CDF">
        <w:t>, Ph.D.</w:t>
      </w:r>
    </w:p>
    <w:p w:rsidR="0086289B" w:rsidRPr="0009683E" w:rsidRDefault="0086289B" w:rsidP="0009683E">
      <w:pPr>
        <w:spacing w:before="120" w:after="120"/>
        <w:rPr>
          <w:lang w:val="en-GB"/>
        </w:rPr>
      </w:pPr>
      <w:r w:rsidRPr="00396353">
        <w:rPr>
          <w:b/>
        </w:rPr>
        <w:t>E-mail:</w:t>
      </w:r>
      <w:r w:rsidR="0009683E">
        <w:rPr>
          <w:b/>
        </w:rPr>
        <w:t xml:space="preserve"> </w:t>
      </w:r>
      <w:r w:rsidR="00784DDA">
        <w:rPr>
          <w:lang w:val="en-GB"/>
        </w:rPr>
        <w:t>jiri.tucek</w:t>
      </w:r>
      <w:r w:rsidR="00F66556">
        <w:rPr>
          <w:lang w:val="en-GB"/>
        </w:rPr>
        <w:t>@upol.cz</w:t>
      </w:r>
    </w:p>
    <w:p w:rsidR="0009683E" w:rsidRPr="00396353" w:rsidRDefault="0086289B" w:rsidP="0009683E">
      <w:pPr>
        <w:rPr>
          <w:b/>
        </w:rPr>
      </w:pPr>
      <w:r w:rsidRPr="00396353">
        <w:rPr>
          <w:b/>
        </w:rPr>
        <w:t>Telephon</w:t>
      </w:r>
      <w:r w:rsidR="00250847" w:rsidRPr="00396353">
        <w:rPr>
          <w:b/>
        </w:rPr>
        <w:t>e</w:t>
      </w:r>
      <w:r w:rsidRPr="00396353">
        <w:rPr>
          <w:b/>
        </w:rPr>
        <w:t>:</w:t>
      </w:r>
      <w:r w:rsidR="0009683E">
        <w:rPr>
          <w:b/>
        </w:rPr>
        <w:t xml:space="preserve"> </w:t>
      </w:r>
      <w:r w:rsidR="0009683E" w:rsidRPr="004A6762">
        <w:rPr>
          <w:lang w:val="en-GB"/>
        </w:rPr>
        <w:t xml:space="preserve">+420 </w:t>
      </w:r>
      <w:r w:rsidR="00F66556">
        <w:rPr>
          <w:lang w:val="en-GB"/>
        </w:rPr>
        <w:t>58 563 4</w:t>
      </w:r>
      <w:r w:rsidR="00784DDA">
        <w:rPr>
          <w:lang w:val="en-GB"/>
        </w:rPr>
        <w:t>950</w:t>
      </w:r>
    </w:p>
    <w:p w:rsidR="005B7AF4" w:rsidRDefault="005B7AF4" w:rsidP="00A66F2F">
      <w:pPr>
        <w:rPr>
          <w:b/>
          <w:sz w:val="32"/>
          <w:szCs w:val="32"/>
        </w:rPr>
      </w:pPr>
    </w:p>
    <w:p w:rsidR="00A66F2F" w:rsidRPr="005A1001" w:rsidRDefault="009C2AFC" w:rsidP="00A66F2F">
      <w:pPr>
        <w:rPr>
          <w:b/>
          <w:sz w:val="32"/>
          <w:szCs w:val="32"/>
        </w:rPr>
      </w:pPr>
      <w:r w:rsidRPr="005A1001">
        <w:rPr>
          <w:b/>
          <w:sz w:val="32"/>
          <w:szCs w:val="32"/>
        </w:rPr>
        <w:t>Equipment Description</w:t>
      </w:r>
    </w:p>
    <w:p w:rsidR="009C2AFC" w:rsidRDefault="009C2AFC" w:rsidP="00A66F2F">
      <w:pPr>
        <w:rPr>
          <w:b/>
        </w:rPr>
      </w:pPr>
      <w:r w:rsidRPr="008E32CC">
        <w:rPr>
          <w:b/>
        </w:rPr>
        <w:t>Description of equipment:</w:t>
      </w:r>
    </w:p>
    <w:p w:rsidR="00345CDF" w:rsidRDefault="00F66556" w:rsidP="00345CDF">
      <w:pPr>
        <w:spacing w:before="120" w:after="120"/>
        <w:jc w:val="both"/>
        <w:rPr>
          <w:lang w:val="en-GB"/>
        </w:rPr>
      </w:pPr>
      <w:r>
        <w:rPr>
          <w:lang w:val="en-GB"/>
        </w:rPr>
        <w:t>Mössbauer spectroscopy is a special type of gamma spectroscopy, which is used primarily for non-destructive studying of iron containing materials. Using this method, both qualitative and quantitative information about valence state and iron composition is obtained with extreme precision. For this purposes, our laboratory is equipped with several Mössbauer spectrometers. These instrument are working in transmission, conversion and backscattering regimes. It is possible to analyse both samples volume and surface. Samples can be analysed in both high temperatures (up to 1300 K) and low temperatures (down to 1.5 K).</w:t>
      </w:r>
      <w:r w:rsidR="00345CDF">
        <w:rPr>
          <w:lang w:val="en-GB"/>
        </w:rPr>
        <w:t xml:space="preserve"> It is also possible to perform analyses in external magnetic field, up to 8T. </w:t>
      </w:r>
    </w:p>
    <w:p w:rsidR="0009683E" w:rsidRDefault="00345CDF" w:rsidP="00345CDF">
      <w:pPr>
        <w:spacing w:before="120" w:after="120"/>
        <w:jc w:val="both"/>
        <w:rPr>
          <w:lang w:val="en-GB"/>
        </w:rPr>
      </w:pPr>
      <w:r>
        <w:rPr>
          <w:lang w:val="en-GB"/>
        </w:rPr>
        <w:t>Mössbauer spectroscopy equipment is mostly designed and const</w:t>
      </w:r>
      <w:r w:rsidR="00B751B8">
        <w:rPr>
          <w:lang w:val="en-GB"/>
        </w:rPr>
        <w:t>ructed directly in our laborator</w:t>
      </w:r>
      <w:r>
        <w:rPr>
          <w:lang w:val="en-GB"/>
        </w:rPr>
        <w:t>ies.</w:t>
      </w:r>
      <w:r w:rsidR="00F66556">
        <w:rPr>
          <w:lang w:val="en-GB"/>
        </w:rPr>
        <w:t xml:space="preserve"> </w:t>
      </w:r>
    </w:p>
    <w:p w:rsidR="00345CDF" w:rsidRPr="004A6762" w:rsidRDefault="00345CDF" w:rsidP="00345CDF">
      <w:pPr>
        <w:spacing w:before="120" w:after="120"/>
        <w:jc w:val="both"/>
        <w:rPr>
          <w:lang w:val="en-GB"/>
        </w:rPr>
      </w:pPr>
      <w:r>
        <w:rPr>
          <w:lang w:val="en-GB"/>
        </w:rPr>
        <w:t>Mössbauer spectroscopy is suitable for solid samples only (including frozen liquids).</w:t>
      </w:r>
    </w:p>
    <w:p w:rsidR="0009683E" w:rsidRPr="004A6762" w:rsidRDefault="0009683E" w:rsidP="0009683E">
      <w:pPr>
        <w:spacing w:before="120" w:after="120"/>
        <w:contextualSpacing/>
        <w:rPr>
          <w:rStyle w:val="hps"/>
          <w:rFonts w:cs="Arial"/>
          <w:color w:val="222222"/>
          <w:lang w:val="en-GB"/>
        </w:rPr>
      </w:pPr>
    </w:p>
    <w:p w:rsidR="0009683E" w:rsidRPr="008E32CC" w:rsidRDefault="0009683E" w:rsidP="00A66F2F">
      <w:pPr>
        <w:rPr>
          <w:b/>
        </w:rPr>
      </w:pPr>
    </w:p>
    <w:p w:rsidR="00A66F2F" w:rsidRPr="005B7AF4" w:rsidRDefault="00396353" w:rsidP="005B7AF4">
      <w:r>
        <w:br w:type="page"/>
      </w:r>
      <w:r w:rsidR="00A66F2F" w:rsidRPr="00B24903">
        <w:rPr>
          <w:b/>
          <w:sz w:val="32"/>
          <w:szCs w:val="32"/>
        </w:rPr>
        <w:lastRenderedPageBreak/>
        <w:t>Specification of expertise rele</w:t>
      </w:r>
      <w:r w:rsidR="009124E8" w:rsidRPr="00B24903">
        <w:rPr>
          <w:b/>
          <w:sz w:val="32"/>
          <w:szCs w:val="32"/>
        </w:rPr>
        <w:t xml:space="preserve">vant to </w:t>
      </w:r>
      <w:proofErr w:type="spellStart"/>
      <w:r w:rsidR="009124E8" w:rsidRPr="00B24903">
        <w:rPr>
          <w:b/>
          <w:sz w:val="32"/>
          <w:szCs w:val="32"/>
        </w:rPr>
        <w:t>NanoEnviCz</w:t>
      </w:r>
      <w:proofErr w:type="spellEnd"/>
      <w:r w:rsidR="009124E8" w:rsidRPr="00B24903">
        <w:rPr>
          <w:b/>
          <w:sz w:val="32"/>
          <w:szCs w:val="32"/>
        </w:rPr>
        <w:t xml:space="preserve"> </w:t>
      </w:r>
      <w:proofErr w:type="spellStart"/>
      <w:r w:rsidR="009124E8" w:rsidRPr="00B24903">
        <w:rPr>
          <w:b/>
          <w:sz w:val="32"/>
          <w:szCs w:val="32"/>
        </w:rPr>
        <w:t>workpackages</w:t>
      </w:r>
      <w:proofErr w:type="spellEnd"/>
      <w:r w:rsidR="009124E8" w:rsidRPr="00B24903">
        <w:rPr>
          <w:b/>
          <w:sz w:val="32"/>
          <w:szCs w:val="32"/>
        </w:rPr>
        <w:t>:</w:t>
      </w:r>
    </w:p>
    <w:p w:rsidR="00005841" w:rsidRPr="005971B9" w:rsidRDefault="005971B9" w:rsidP="0069705D">
      <w:pPr>
        <w:spacing w:after="100" w:afterAutospacing="1"/>
        <w:rPr>
          <w:b/>
        </w:rPr>
      </w:pPr>
      <w:r w:rsidRPr="005971B9">
        <w:rPr>
          <w:rFonts w:cs="Arial"/>
          <w:b/>
          <w:lang w:val="de-DE"/>
        </w:rPr>
        <w:t>WP3</w:t>
      </w:r>
      <w:r w:rsidRPr="005971B9">
        <w:rPr>
          <w:rFonts w:cs="Arial"/>
          <w:lang w:val="de-DE"/>
        </w:rPr>
        <w:t xml:space="preserve">a,c-f,h </w:t>
      </w:r>
      <w:r w:rsidRPr="005971B9">
        <w:rPr>
          <w:rFonts w:cs="Arial"/>
          <w:b/>
          <w:lang w:val="de-DE"/>
        </w:rPr>
        <w:t>WP4</w:t>
      </w:r>
      <w:r w:rsidRPr="005971B9">
        <w:rPr>
          <w:rFonts w:cs="Arial"/>
          <w:lang w:val="de-DE"/>
        </w:rPr>
        <w:t xml:space="preserve">a,b </w:t>
      </w:r>
      <w:r w:rsidRPr="005971B9">
        <w:rPr>
          <w:rFonts w:cs="Arial"/>
          <w:b/>
          <w:lang w:val="de-DE"/>
        </w:rPr>
        <w:t>WP5</w:t>
      </w:r>
      <w:r w:rsidRPr="005971B9">
        <w:rPr>
          <w:rFonts w:cs="Arial"/>
          <w:lang w:val="de-DE"/>
        </w:rPr>
        <w:t>c,</w:t>
      </w:r>
      <w:r w:rsidRPr="005971B9">
        <w:rPr>
          <w:rFonts w:cs="Arial"/>
          <w:b/>
          <w:lang w:val="de-DE"/>
        </w:rPr>
        <w:t xml:space="preserve"> WP6</w:t>
      </w:r>
      <w:r w:rsidRPr="005971B9">
        <w:rPr>
          <w:rFonts w:cs="Arial"/>
          <w:lang w:val="de-DE"/>
        </w:rPr>
        <w:t xml:space="preserve">a,f, </w:t>
      </w:r>
      <w:r w:rsidRPr="005971B9">
        <w:rPr>
          <w:rFonts w:cs="Arial"/>
          <w:b/>
          <w:lang w:val="de-DE"/>
        </w:rPr>
        <w:t>WP7</w:t>
      </w:r>
      <w:r w:rsidRPr="005971B9">
        <w:rPr>
          <w:rFonts w:cs="Arial"/>
          <w:lang w:val="de-DE"/>
        </w:rPr>
        <w:t xml:space="preserve">a-i, </w:t>
      </w:r>
      <w:r w:rsidRPr="005971B9">
        <w:rPr>
          <w:rFonts w:cs="Arial"/>
          <w:b/>
          <w:lang w:val="de-DE"/>
        </w:rPr>
        <w:t>WP8</w:t>
      </w:r>
      <w:r w:rsidRPr="005971B9">
        <w:rPr>
          <w:rFonts w:cs="Arial"/>
          <w:lang w:val="de-DE"/>
        </w:rPr>
        <w:t>a-f,</w:t>
      </w:r>
    </w:p>
    <w:p w:rsidR="00647884" w:rsidRPr="00647884" w:rsidRDefault="00647884" w:rsidP="0069705D">
      <w:pPr>
        <w:spacing w:after="100" w:afterAutospacing="1"/>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5A1001" w:rsidRPr="0069705D" w:rsidRDefault="00AE3BFA" w:rsidP="00A66F2F">
      <w:r>
        <w:t>Iron-bearing compounds</w:t>
      </w: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625EAE" w:rsidRPr="00671C85" w:rsidRDefault="00AE3BFA" w:rsidP="00A66F2F">
      <w:r>
        <w:t>Structural properties, magnetic properties</w:t>
      </w:r>
    </w:p>
    <w:p w:rsidR="009124E8" w:rsidRPr="00AE3BFA" w:rsidRDefault="009124E8" w:rsidP="00A66F2F">
      <w:r w:rsidRPr="00671C85">
        <w:rPr>
          <w:b/>
        </w:rPr>
        <w:t>Keywords describing research area:</w:t>
      </w:r>
      <w:r w:rsidR="00AE3BFA">
        <w:t xml:space="preserve"> nanoparticles, magnetism, structure</w:t>
      </w:r>
    </w:p>
    <w:p w:rsidR="005B7AF4" w:rsidRDefault="005B7AF4" w:rsidP="00A66F2F">
      <w:pPr>
        <w:rPr>
          <w:b/>
          <w:sz w:val="32"/>
          <w:szCs w:val="32"/>
        </w:rPr>
      </w:pPr>
    </w:p>
    <w:p w:rsidR="009124E8" w:rsidRPr="00671C85" w:rsidRDefault="009124E8" w:rsidP="00A66F2F">
      <w:pPr>
        <w:rPr>
          <w:b/>
          <w:sz w:val="32"/>
          <w:szCs w:val="32"/>
        </w:rPr>
      </w:pPr>
      <w:r w:rsidRPr="00671C85">
        <w:rPr>
          <w:b/>
          <w:sz w:val="32"/>
          <w:szCs w:val="32"/>
        </w:rPr>
        <w:t>Co</w:t>
      </w:r>
      <w:bookmarkStart w:id="0" w:name="_GoBack"/>
      <w:bookmarkEnd w:id="0"/>
      <w:r w:rsidRPr="00671C85">
        <w:rPr>
          <w:b/>
          <w:sz w:val="32"/>
          <w:szCs w:val="32"/>
        </w:rPr>
        <w:t>mpetence</w:t>
      </w:r>
    </w:p>
    <w:p w:rsidR="00A66F2F" w:rsidRPr="00671C85" w:rsidRDefault="009124E8" w:rsidP="00A66F2F">
      <w:pPr>
        <w:rPr>
          <w:b/>
        </w:rPr>
      </w:pPr>
      <w:r w:rsidRPr="00671C85">
        <w:rPr>
          <w:b/>
        </w:rPr>
        <w:t>Relevance for applied and industrial research:</w:t>
      </w:r>
    </w:p>
    <w:p w:rsidR="00671C85" w:rsidRPr="00B751B8" w:rsidRDefault="00B751B8" w:rsidP="00B751B8">
      <w:pPr>
        <w:jc w:val="both"/>
      </w:pPr>
      <w:r>
        <w:rPr>
          <w:lang w:val="en-GB"/>
        </w:rPr>
        <w:t>As a non-destructive technique</w:t>
      </w:r>
      <w:r w:rsidR="003F6B23">
        <w:rPr>
          <w:lang w:val="en-GB"/>
        </w:rPr>
        <w:t>,</w:t>
      </w:r>
      <w:r>
        <w:rPr>
          <w:lang w:val="en-GB"/>
        </w:rPr>
        <w:t xml:space="preserve"> Mössbauer spectroscopy</w:t>
      </w:r>
      <w:r w:rsidR="003F6B23">
        <w:rPr>
          <w:lang w:val="en-GB"/>
        </w:rPr>
        <w:t>,</w:t>
      </w:r>
      <w:r>
        <w:rPr>
          <w:lang w:val="en-GB"/>
        </w:rPr>
        <w:t xml:space="preserve"> provide information about local environment of studied </w:t>
      </w:r>
      <w:r w:rsidR="0052755B">
        <w:rPr>
          <w:lang w:val="en-GB"/>
        </w:rPr>
        <w:t xml:space="preserve">samples. With the extreme precision can be recognize </w:t>
      </w:r>
      <w:r>
        <w:rPr>
          <w:lang w:val="en-GB"/>
        </w:rPr>
        <w:t>oxidation state, valence state and iron composition of measured sample</w:t>
      </w:r>
      <w:r w:rsidR="0052755B">
        <w:rPr>
          <w:lang w:val="en-GB"/>
        </w:rPr>
        <w:t>.</w:t>
      </w:r>
      <w:r>
        <w:t xml:space="preserve"> </w:t>
      </w:r>
    </w:p>
    <w:p w:rsidR="006C33B7" w:rsidRDefault="009124E8" w:rsidP="006C33B7">
      <w:pPr>
        <w:rPr>
          <w:b/>
        </w:rPr>
      </w:pPr>
      <w:r w:rsidRPr="00671C85">
        <w:rPr>
          <w:b/>
        </w:rPr>
        <w:t>Relevance for fundamental studies:</w:t>
      </w:r>
    </w:p>
    <w:p w:rsidR="0052755B" w:rsidRDefault="0052755B" w:rsidP="003F6B23">
      <w:pPr>
        <w:jc w:val="both"/>
      </w:pPr>
      <w:r>
        <w:t xml:space="preserve">Mössbauer spectroscopy is a key technique in many fundamentals studies where is necessary to know the chemical and physical nature of studies samples. </w:t>
      </w:r>
      <w:r w:rsidR="006C33B7">
        <w:t>Based on measured spectra and its hyperfine parameters</w:t>
      </w:r>
      <w:r w:rsidR="003F6B23">
        <w:t>,</w:t>
      </w:r>
      <w:r w:rsidR="006C33B7">
        <w:t xml:space="preserve"> </w:t>
      </w:r>
      <w:r w:rsidR="003F6B23">
        <w:t xml:space="preserve">it </w:t>
      </w:r>
      <w:r w:rsidR="006C33B7">
        <w:t xml:space="preserve">is possible to determine the chemical bonds, spin-state or particle size distribution. </w:t>
      </w:r>
      <w:r w:rsidR="003F6B23">
        <w:t>Combine the results from magnetic measurements, EPR and Mössbauer spectroscopy the whole magnetic behavior of measured sample can be determine.</w:t>
      </w:r>
    </w:p>
    <w:p w:rsidR="00671C85" w:rsidRDefault="00671C85" w:rsidP="00A66F2F">
      <w:pPr>
        <w:rPr>
          <w:b/>
          <w:sz w:val="36"/>
          <w:szCs w:val="36"/>
        </w:rPr>
      </w:pPr>
    </w:p>
    <w:p w:rsidR="00647884" w:rsidRPr="002A071C" w:rsidRDefault="00647884" w:rsidP="00A66F2F">
      <w:pPr>
        <w:rPr>
          <w:b/>
          <w:sz w:val="36"/>
          <w:szCs w:val="36"/>
        </w:rPr>
      </w:pP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05841"/>
    <w:rsid w:val="000163BD"/>
    <w:rsid w:val="0009683E"/>
    <w:rsid w:val="000D3361"/>
    <w:rsid w:val="00141189"/>
    <w:rsid w:val="00144F6C"/>
    <w:rsid w:val="00200954"/>
    <w:rsid w:val="00250847"/>
    <w:rsid w:val="002A071C"/>
    <w:rsid w:val="002D34CF"/>
    <w:rsid w:val="00345CDF"/>
    <w:rsid w:val="00396353"/>
    <w:rsid w:val="003C2D77"/>
    <w:rsid w:val="003F6B23"/>
    <w:rsid w:val="00412FAE"/>
    <w:rsid w:val="004C6F37"/>
    <w:rsid w:val="0052755B"/>
    <w:rsid w:val="005305F6"/>
    <w:rsid w:val="00556849"/>
    <w:rsid w:val="005971B9"/>
    <w:rsid w:val="005A1001"/>
    <w:rsid w:val="005B7AF4"/>
    <w:rsid w:val="00625EAE"/>
    <w:rsid w:val="00647884"/>
    <w:rsid w:val="00671C85"/>
    <w:rsid w:val="0069705D"/>
    <w:rsid w:val="006C33B7"/>
    <w:rsid w:val="006F3C7E"/>
    <w:rsid w:val="00784DDA"/>
    <w:rsid w:val="007B4790"/>
    <w:rsid w:val="007F5F97"/>
    <w:rsid w:val="0086289B"/>
    <w:rsid w:val="008E32CC"/>
    <w:rsid w:val="009124E8"/>
    <w:rsid w:val="009C2AFC"/>
    <w:rsid w:val="00A66F2F"/>
    <w:rsid w:val="00AC6FBB"/>
    <w:rsid w:val="00AE3BFA"/>
    <w:rsid w:val="00B24903"/>
    <w:rsid w:val="00B5358E"/>
    <w:rsid w:val="00B751B8"/>
    <w:rsid w:val="00BB687D"/>
    <w:rsid w:val="00BD1E16"/>
    <w:rsid w:val="00D50BDB"/>
    <w:rsid w:val="00DF4076"/>
    <w:rsid w:val="00F01C9F"/>
    <w:rsid w:val="00F6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B189"/>
  <w15:docId w15:val="{BF4E2545-9DF5-448F-AA33-8EB1175B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5465-E42A-42C5-B526-FBAEA38A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2234</Characters>
  <Application>Microsoft Office Word</Application>
  <DocSecurity>0</DocSecurity>
  <Lines>18</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Palackého v Olomouci</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6</cp:revision>
  <cp:lastPrinted>2016-02-04T12:24:00Z</cp:lastPrinted>
  <dcterms:created xsi:type="dcterms:W3CDTF">2016-03-14T00:37:00Z</dcterms:created>
  <dcterms:modified xsi:type="dcterms:W3CDTF">2016-07-01T12:08:00Z</dcterms:modified>
</cp:coreProperties>
</file>