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37" w:rsidRPr="00421137" w:rsidRDefault="00421137" w:rsidP="00421137">
      <w:pPr>
        <w:rPr>
          <w:rFonts w:cs="Arial"/>
          <w:sz w:val="36"/>
          <w:szCs w:val="36"/>
        </w:rPr>
      </w:pPr>
      <w:r w:rsidRPr="00421137">
        <w:rPr>
          <w:rFonts w:cs="Arial"/>
          <w:b/>
          <w:sz w:val="36"/>
          <w:szCs w:val="36"/>
        </w:rPr>
        <w:t>Electron-Paramagnetic-Resonance</w:t>
      </w:r>
      <w:r w:rsidRPr="00421137">
        <w:rPr>
          <w:rFonts w:cs="Arial"/>
          <w:sz w:val="36"/>
          <w:szCs w:val="36"/>
        </w:rPr>
        <w:t xml:space="preserve"> </w:t>
      </w:r>
      <w:r w:rsidRPr="00421137">
        <w:rPr>
          <w:rFonts w:cs="Arial"/>
          <w:b/>
          <w:sz w:val="36"/>
          <w:szCs w:val="36"/>
        </w:rPr>
        <w:t>Spectrometer</w:t>
      </w:r>
    </w:p>
    <w:p w:rsidR="00421137" w:rsidRPr="00421137" w:rsidRDefault="00421137" w:rsidP="00A66F2F">
      <w:pPr>
        <w:rPr>
          <w:b/>
          <w:sz w:val="36"/>
          <w:szCs w:val="36"/>
          <w:lang w:val="cs-CZ"/>
        </w:rPr>
      </w:pPr>
    </w:p>
    <w:p w:rsidR="00A66F2F" w:rsidRPr="00396353" w:rsidRDefault="00A66F2F" w:rsidP="00A66F2F">
      <w:pPr>
        <w:rPr>
          <w:b/>
          <w:lang w:val="cs-CZ"/>
        </w:rPr>
      </w:pPr>
      <w:r w:rsidRPr="00F66556">
        <w:rPr>
          <w:b/>
          <w:lang w:val="cs-CZ"/>
        </w:rPr>
        <w:t>Equipment:</w:t>
      </w:r>
      <w:r w:rsidR="00141189" w:rsidRPr="00F66556">
        <w:rPr>
          <w:b/>
          <w:lang w:val="cs-CZ"/>
        </w:rPr>
        <w:t xml:space="preserve"> </w:t>
      </w:r>
      <w:r w:rsidR="00EF5C19">
        <w:rPr>
          <w:lang w:val="cs-CZ"/>
        </w:rPr>
        <w:t>EPR (Electron-Paramagnetic-Resonance)</w:t>
      </w:r>
    </w:p>
    <w:p w:rsidR="00A66F2F" w:rsidRPr="00345CDF" w:rsidRDefault="00A66F2F" w:rsidP="00A66F2F">
      <w:pPr>
        <w:rPr>
          <w:b/>
        </w:rPr>
      </w:pPr>
      <w:r w:rsidRPr="00345CDF">
        <w:rPr>
          <w:b/>
        </w:rPr>
        <w:t xml:space="preserve">No. of Equipment: </w:t>
      </w:r>
      <w:r w:rsidR="00A36698">
        <w:rPr>
          <w:b/>
        </w:rPr>
        <w:t>UPO13</w:t>
      </w:r>
    </w:p>
    <w:p w:rsidR="00A66F2F" w:rsidRPr="00345CDF" w:rsidRDefault="00A66F2F" w:rsidP="00A66F2F">
      <w:pPr>
        <w:rPr>
          <w:b/>
        </w:rPr>
      </w:pPr>
      <w:r w:rsidRPr="00345CDF">
        <w:rPr>
          <w:b/>
        </w:rPr>
        <w:t>Responsible coordinator:</w:t>
      </w:r>
      <w:r w:rsidR="00141189" w:rsidRPr="00345CDF">
        <w:rPr>
          <w:b/>
        </w:rPr>
        <w:t xml:space="preserve"> </w:t>
      </w:r>
      <w:r w:rsidR="00F66556" w:rsidRPr="00345CDF">
        <w:t xml:space="preserve">Prof. </w:t>
      </w:r>
      <w:proofErr w:type="spellStart"/>
      <w:r w:rsidR="00F66556" w:rsidRPr="00345CDF">
        <w:t>RNDr</w:t>
      </w:r>
      <w:proofErr w:type="spellEnd"/>
      <w:r w:rsidR="00F66556" w:rsidRPr="00345CDF">
        <w:t>. Radek Zbořil, Ph.D.</w:t>
      </w:r>
    </w:p>
    <w:p w:rsidR="00A66F2F" w:rsidRPr="00345CDF" w:rsidRDefault="002A071C" w:rsidP="00A66F2F">
      <w:pPr>
        <w:rPr>
          <w:b/>
        </w:rPr>
      </w:pPr>
      <w:r w:rsidRPr="00345CDF">
        <w:rPr>
          <w:b/>
        </w:rPr>
        <w:t xml:space="preserve">Name of </w:t>
      </w:r>
      <w:r w:rsidR="00A66F2F" w:rsidRPr="00345CDF">
        <w:rPr>
          <w:b/>
        </w:rPr>
        <w:t>Institution:</w:t>
      </w:r>
      <w:r w:rsidR="00141189" w:rsidRPr="00345CDF">
        <w:rPr>
          <w:b/>
        </w:rPr>
        <w:t xml:space="preserve"> </w:t>
      </w:r>
      <w:r w:rsidR="00F66556" w:rsidRPr="00345CDF">
        <w:rPr>
          <w:bCs/>
          <w:lang w:val="en-GB"/>
        </w:rPr>
        <w:t>Regional Centre of Advanced Technologies and Materials</w:t>
      </w:r>
    </w:p>
    <w:p w:rsidR="0009683E" w:rsidRPr="00345CDF" w:rsidRDefault="002A071C" w:rsidP="0009683E">
      <w:pPr>
        <w:spacing w:before="120" w:after="120"/>
        <w:rPr>
          <w:rFonts w:cs="Arial"/>
          <w:lang w:val="en-GB"/>
        </w:rPr>
      </w:pPr>
      <w:r w:rsidRPr="00345CDF">
        <w:rPr>
          <w:b/>
        </w:rPr>
        <w:t>Address of Institution:</w:t>
      </w:r>
      <w:r w:rsidR="0009683E" w:rsidRPr="00345CDF">
        <w:rPr>
          <w:b/>
        </w:rPr>
        <w:t xml:space="preserve"> </w:t>
      </w:r>
      <w:proofErr w:type="spellStart"/>
      <w:r w:rsidR="00F66556" w:rsidRPr="00345CDF">
        <w:rPr>
          <w:rFonts w:cs="Arial"/>
          <w:lang w:val="en-GB"/>
        </w:rPr>
        <w:t>Šlechtitelů</w:t>
      </w:r>
      <w:proofErr w:type="spellEnd"/>
      <w:r w:rsidR="00F66556" w:rsidRPr="00345CDF">
        <w:rPr>
          <w:rFonts w:cs="Arial"/>
          <w:lang w:val="en-GB"/>
        </w:rPr>
        <w:t xml:space="preserve"> 27, 78371 Olomouc, Czech Republic</w:t>
      </w:r>
    </w:p>
    <w:p w:rsidR="0009683E" w:rsidRPr="00345CDF" w:rsidRDefault="002A071C" w:rsidP="0009683E">
      <w:pPr>
        <w:spacing w:before="120" w:after="120"/>
        <w:rPr>
          <w:lang w:val="en-GB"/>
        </w:rPr>
      </w:pPr>
      <w:r w:rsidRPr="00345CDF">
        <w:rPr>
          <w:b/>
        </w:rPr>
        <w:t>E-mail:</w:t>
      </w:r>
      <w:r w:rsidR="0009683E" w:rsidRPr="00345CDF">
        <w:rPr>
          <w:b/>
        </w:rPr>
        <w:t xml:space="preserve"> </w:t>
      </w:r>
      <w:r w:rsidR="00F66556" w:rsidRPr="00345CDF">
        <w:rPr>
          <w:lang w:val="en-GB"/>
        </w:rPr>
        <w:t>radek.zboril@upol.cz</w:t>
      </w:r>
    </w:p>
    <w:p w:rsidR="00A66F2F" w:rsidRPr="00345CDF" w:rsidRDefault="00A66F2F" w:rsidP="00A66F2F">
      <w:pPr>
        <w:rPr>
          <w:b/>
        </w:rPr>
      </w:pPr>
      <w:r w:rsidRPr="00345CDF">
        <w:rPr>
          <w:b/>
        </w:rPr>
        <w:t>Telephone:</w:t>
      </w:r>
      <w:r w:rsidR="0009683E" w:rsidRPr="00345CDF">
        <w:rPr>
          <w:b/>
        </w:rPr>
        <w:t xml:space="preserve"> </w:t>
      </w:r>
      <w:r w:rsidR="0009683E" w:rsidRPr="00345CDF">
        <w:rPr>
          <w:lang w:val="en-GB"/>
        </w:rPr>
        <w:t>+420</w:t>
      </w:r>
      <w:r w:rsidR="00F66556" w:rsidRPr="00345CDF">
        <w:rPr>
          <w:lang w:val="en-GB"/>
        </w:rPr>
        <w:t> 58 563 </w:t>
      </w:r>
      <w:r w:rsidR="00F66556" w:rsidRPr="00345CDF">
        <w:rPr>
          <w:rFonts w:cs="Arial"/>
          <w:color w:val="000000"/>
          <w:szCs w:val="18"/>
          <w:shd w:val="clear" w:color="auto" w:fill="FFFFFF"/>
        </w:rPr>
        <w:t>4973</w:t>
      </w:r>
    </w:p>
    <w:p w:rsidR="0009683E" w:rsidRPr="00345CDF" w:rsidRDefault="005A1001" w:rsidP="0009683E">
      <w:pPr>
        <w:spacing w:before="120" w:after="120"/>
        <w:rPr>
          <w:lang w:val="en-GB"/>
        </w:rPr>
      </w:pPr>
      <w:r w:rsidRPr="00345CDF">
        <w:rPr>
          <w:b/>
        </w:rPr>
        <w:t>Homepage:</w:t>
      </w:r>
      <w:r w:rsidR="0009683E" w:rsidRPr="00345CDF">
        <w:rPr>
          <w:b/>
        </w:rPr>
        <w:t xml:space="preserve"> </w:t>
      </w:r>
      <w:r w:rsidR="00F66556" w:rsidRPr="00345CDF">
        <w:rPr>
          <w:lang w:val="en-GB"/>
        </w:rPr>
        <w:t>http://www.rcptm.com</w:t>
      </w:r>
    </w:p>
    <w:p w:rsidR="00671C85" w:rsidRPr="00345CDF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345CDF">
        <w:rPr>
          <w:b/>
        </w:rPr>
        <w:t>Contact person:</w:t>
      </w:r>
      <w:r w:rsidR="0009683E" w:rsidRPr="00345CDF">
        <w:rPr>
          <w:b/>
        </w:rPr>
        <w:t xml:space="preserve"> </w:t>
      </w:r>
      <w:r w:rsidR="00784DDA">
        <w:t xml:space="preserve">doc. </w:t>
      </w:r>
      <w:r w:rsidR="00F66556" w:rsidRPr="00345CDF">
        <w:t>Mgr. J</w:t>
      </w:r>
      <w:r w:rsidR="00784DDA">
        <w:t>iří Tuček</w:t>
      </w:r>
      <w:r w:rsidR="00F66556" w:rsidRPr="00345CDF">
        <w:t>, Ph.D.</w:t>
      </w:r>
    </w:p>
    <w:p w:rsidR="0086289B" w:rsidRPr="0009683E" w:rsidRDefault="0086289B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r w:rsidR="00784DDA">
        <w:rPr>
          <w:lang w:val="en-GB"/>
        </w:rPr>
        <w:t>jiri.tucek</w:t>
      </w:r>
      <w:r w:rsidR="00F66556">
        <w:rPr>
          <w:lang w:val="en-GB"/>
        </w:rPr>
        <w:t>@upol.cz</w:t>
      </w:r>
    </w:p>
    <w:p w:rsidR="0009683E" w:rsidRPr="00396353" w:rsidRDefault="0086289B" w:rsidP="0009683E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F66556">
        <w:rPr>
          <w:lang w:val="en-GB"/>
        </w:rPr>
        <w:t>58 563 4</w:t>
      </w:r>
      <w:r w:rsidR="00784DDA">
        <w:rPr>
          <w:lang w:val="en-GB"/>
        </w:rPr>
        <w:t>950</w:t>
      </w:r>
    </w:p>
    <w:p w:rsidR="00B15F0B" w:rsidRDefault="00B15F0B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AB4778" w:rsidRDefault="00192E3F" w:rsidP="0068717E">
      <w:pPr>
        <w:spacing w:before="120" w:after="120"/>
        <w:contextualSpacing/>
        <w:jc w:val="both"/>
        <w:rPr>
          <w:lang w:val="en-GB"/>
        </w:rPr>
      </w:pPr>
      <w:r>
        <w:rPr>
          <w:lang w:val="en-GB"/>
        </w:rPr>
        <w:t>Electron Paramagnetic Resonance (</w:t>
      </w:r>
      <w:r w:rsidRPr="00192E3F">
        <w:rPr>
          <w:lang w:val="en-GB"/>
        </w:rPr>
        <w:t>EPR</w:t>
      </w:r>
      <w:r>
        <w:rPr>
          <w:lang w:val="en-GB"/>
        </w:rPr>
        <w:t>)</w:t>
      </w:r>
      <w:r w:rsidRPr="00192E3F">
        <w:rPr>
          <w:lang w:val="en-GB"/>
        </w:rPr>
        <w:t xml:space="preserve"> spectroscopy is similar to any other technique that depends on the absorption of</w:t>
      </w:r>
      <w:r>
        <w:rPr>
          <w:lang w:val="en-GB"/>
        </w:rPr>
        <w:t xml:space="preserve"> </w:t>
      </w:r>
      <w:r w:rsidRPr="00192E3F">
        <w:rPr>
          <w:lang w:val="en-GB"/>
        </w:rPr>
        <w:t>electromagnetic</w:t>
      </w:r>
      <w:r>
        <w:rPr>
          <w:lang w:val="en-GB"/>
        </w:rPr>
        <w:t xml:space="preserve"> </w:t>
      </w:r>
      <w:r w:rsidRPr="00192E3F">
        <w:rPr>
          <w:lang w:val="en-GB"/>
        </w:rPr>
        <w:t xml:space="preserve">radiation. </w:t>
      </w:r>
      <w:r>
        <w:rPr>
          <w:lang w:val="en-GB"/>
        </w:rPr>
        <w:t xml:space="preserve">EPR presents a remarkably useful form of spectroscopy used to study molecules or atoms with an unpaired electron. </w:t>
      </w:r>
      <w:r w:rsidRPr="00192E3F">
        <w:rPr>
          <w:lang w:val="en-GB"/>
        </w:rPr>
        <w:t>A molecule</w:t>
      </w:r>
      <w:r>
        <w:rPr>
          <w:lang w:val="en-GB"/>
        </w:rPr>
        <w:t>s</w:t>
      </w:r>
      <w:r w:rsidRPr="00192E3F">
        <w:rPr>
          <w:lang w:val="en-GB"/>
        </w:rPr>
        <w:t xml:space="preserve"> or atom</w:t>
      </w:r>
      <w:r>
        <w:rPr>
          <w:lang w:val="en-GB"/>
        </w:rPr>
        <w:t>s</w:t>
      </w:r>
      <w:r w:rsidRPr="00192E3F">
        <w:rPr>
          <w:lang w:val="en-GB"/>
        </w:rPr>
        <w:t xml:space="preserve"> have discrete (or separate) states, each with a</w:t>
      </w:r>
      <w:r>
        <w:rPr>
          <w:lang w:val="en-GB"/>
        </w:rPr>
        <w:t xml:space="preserve"> </w:t>
      </w:r>
      <w:r w:rsidRPr="00192E3F">
        <w:rPr>
          <w:lang w:val="en-GB"/>
        </w:rPr>
        <w:t>corresponding energy.</w:t>
      </w:r>
      <w:r>
        <w:rPr>
          <w:lang w:val="en-GB"/>
        </w:rPr>
        <w:t xml:space="preserve"> </w:t>
      </w:r>
      <w:r w:rsidRPr="00192E3F">
        <w:rPr>
          <w:lang w:val="en-GB"/>
        </w:rPr>
        <w:t>Spectroscopy is the measurement and interpretation of the energy</w:t>
      </w:r>
      <w:r>
        <w:rPr>
          <w:lang w:val="en-GB"/>
        </w:rPr>
        <w:t xml:space="preserve"> </w:t>
      </w:r>
      <w:r w:rsidRPr="00192E3F">
        <w:rPr>
          <w:lang w:val="en-GB"/>
        </w:rPr>
        <w:t xml:space="preserve">differences between the atomic or molecular states. </w:t>
      </w:r>
      <w:r w:rsidR="00AB4778">
        <w:rPr>
          <w:lang w:val="en-GB"/>
        </w:rPr>
        <w:t>Depends on the studied materials you can obtain useful information</w:t>
      </w:r>
      <w:r w:rsidR="0068717E">
        <w:rPr>
          <w:lang w:val="en-GB"/>
        </w:rPr>
        <w:t xml:space="preserve"> about anisotropy or spin states</w:t>
      </w:r>
      <w:r w:rsidR="00AB4778">
        <w:rPr>
          <w:lang w:val="en-GB"/>
        </w:rPr>
        <w:t xml:space="preserve">. In organic </w:t>
      </w:r>
      <w:r w:rsidR="0068717E">
        <w:rPr>
          <w:lang w:val="en-GB"/>
        </w:rPr>
        <w:t>radicals representing</w:t>
      </w:r>
      <w:r w:rsidR="00AB4778">
        <w:rPr>
          <w:lang w:val="en-GB"/>
        </w:rPr>
        <w:t xml:space="preserve"> the interacting systems</w:t>
      </w:r>
      <w:r w:rsidR="0068717E">
        <w:rPr>
          <w:lang w:val="en-GB"/>
        </w:rPr>
        <w:t>,</w:t>
      </w:r>
      <w:r w:rsidR="00AB4778">
        <w:rPr>
          <w:lang w:val="en-GB"/>
        </w:rPr>
        <w:t xml:space="preserve"> </w:t>
      </w:r>
      <w:r w:rsidR="0068717E">
        <w:rPr>
          <w:lang w:val="en-GB"/>
        </w:rPr>
        <w:t>EPR helps with recognizing paramagnetic substances,</w:t>
      </w:r>
      <w:r w:rsidR="00AB4778">
        <w:rPr>
          <w:lang w:val="en-GB"/>
        </w:rPr>
        <w:t xml:space="preserve"> geometric and elec</w:t>
      </w:r>
      <w:r w:rsidR="0068717E">
        <w:rPr>
          <w:lang w:val="en-GB"/>
        </w:rPr>
        <w:t>tronic structure of paramagnet or with information about distances of radicals. In transition metals using the EPR gives qualitative information about type and n</w:t>
      </w:r>
      <w:r w:rsidR="0068717E" w:rsidRPr="0068717E">
        <w:rPr>
          <w:lang w:val="en-GB"/>
        </w:rPr>
        <w:t>umber</w:t>
      </w:r>
      <w:r w:rsidR="0068717E">
        <w:rPr>
          <w:lang w:val="en-GB"/>
        </w:rPr>
        <w:t xml:space="preserve"> of l</w:t>
      </w:r>
      <w:r w:rsidR="0068717E" w:rsidRPr="0068717E">
        <w:rPr>
          <w:lang w:val="en-GB"/>
        </w:rPr>
        <w:t>igands</w:t>
      </w:r>
      <w:r w:rsidR="0068717E">
        <w:rPr>
          <w:lang w:val="en-GB"/>
        </w:rPr>
        <w:t>.</w:t>
      </w:r>
    </w:p>
    <w:p w:rsidR="00192E3F" w:rsidRDefault="00192E3F" w:rsidP="00192E3F">
      <w:pPr>
        <w:spacing w:before="120" w:after="120"/>
        <w:contextualSpacing/>
        <w:jc w:val="both"/>
      </w:pPr>
      <w:r w:rsidRPr="00192E3F">
        <w:t xml:space="preserve">EPR </w:t>
      </w:r>
      <w:r w:rsidR="00AB4778">
        <w:t xml:space="preserve">is a non-invasive technique (similar to NMR), which </w:t>
      </w:r>
      <w:r w:rsidRPr="00192E3F">
        <w:t xml:space="preserve">can be </w:t>
      </w:r>
      <w:r w:rsidR="00AB4778">
        <w:t>applied either to living systems to monitor a distribution of O</w:t>
      </w:r>
      <w:r w:rsidR="00AB4778" w:rsidRPr="00AB4778">
        <w:rPr>
          <w:vertAlign w:val="subscript"/>
        </w:rPr>
        <w:t>2</w:t>
      </w:r>
      <w:r w:rsidR="00AB4778">
        <w:t xml:space="preserve"> or NO in tissues or used</w:t>
      </w:r>
      <w:r w:rsidRPr="00192E3F">
        <w:t xml:space="preserve"> analytically to observe labeled species in situ </w:t>
      </w:r>
      <w:r w:rsidR="00AB4778">
        <w:t>in</w:t>
      </w:r>
      <w:r w:rsidRPr="00192E3F">
        <w:t xml:space="preserve"> biological or </w:t>
      </w:r>
      <w:r w:rsidR="00AB4778">
        <w:t xml:space="preserve">in </w:t>
      </w:r>
      <w:r w:rsidRPr="00192E3F">
        <w:t>chemical reaction</w:t>
      </w:r>
      <w:r w:rsidR="00AB4778">
        <w:t>s</w:t>
      </w:r>
      <w:r w:rsidRPr="00192E3F">
        <w:t>.</w:t>
      </w:r>
    </w:p>
    <w:p w:rsidR="00192E3F" w:rsidRDefault="00192E3F" w:rsidP="00192E3F">
      <w:pPr>
        <w:spacing w:before="120" w:after="120"/>
        <w:contextualSpacing/>
        <w:jc w:val="both"/>
        <w:rPr>
          <w:lang w:val="en-GB"/>
        </w:rPr>
      </w:pPr>
    </w:p>
    <w:p w:rsidR="00A66F2F" w:rsidRPr="00B15F0B" w:rsidRDefault="00A66F2F" w:rsidP="00B15F0B">
      <w:r w:rsidRPr="00E87F6F">
        <w:rPr>
          <w:b/>
          <w:sz w:val="32"/>
          <w:szCs w:val="32"/>
        </w:rPr>
        <w:t>Specification of expertise rele</w:t>
      </w:r>
      <w:r w:rsidR="009124E8" w:rsidRPr="00E87F6F">
        <w:rPr>
          <w:b/>
          <w:sz w:val="32"/>
          <w:szCs w:val="32"/>
        </w:rPr>
        <w:t xml:space="preserve">vant to </w:t>
      </w:r>
      <w:proofErr w:type="spellStart"/>
      <w:r w:rsidR="009124E8" w:rsidRPr="00E87F6F">
        <w:rPr>
          <w:b/>
          <w:sz w:val="32"/>
          <w:szCs w:val="32"/>
        </w:rPr>
        <w:t>NanoEnviCz</w:t>
      </w:r>
      <w:proofErr w:type="spellEnd"/>
      <w:r w:rsidR="009124E8" w:rsidRPr="00E87F6F">
        <w:rPr>
          <w:b/>
          <w:sz w:val="32"/>
          <w:szCs w:val="32"/>
        </w:rPr>
        <w:t xml:space="preserve"> </w:t>
      </w:r>
      <w:proofErr w:type="spellStart"/>
      <w:r w:rsidR="009124E8" w:rsidRPr="00E87F6F">
        <w:rPr>
          <w:b/>
          <w:sz w:val="32"/>
          <w:szCs w:val="32"/>
        </w:rPr>
        <w:t>workpackages</w:t>
      </w:r>
      <w:proofErr w:type="spellEnd"/>
      <w:r w:rsidR="009124E8" w:rsidRPr="00E87F6F">
        <w:rPr>
          <w:b/>
          <w:sz w:val="32"/>
          <w:szCs w:val="32"/>
        </w:rPr>
        <w:t>:</w:t>
      </w:r>
    </w:p>
    <w:p w:rsidR="00410D80" w:rsidRPr="00410D80" w:rsidRDefault="00410D80" w:rsidP="0069705D">
      <w:pPr>
        <w:spacing w:after="100" w:afterAutospacing="1"/>
        <w:rPr>
          <w:b/>
        </w:rPr>
      </w:pPr>
      <w:r w:rsidRPr="00410D80">
        <w:rPr>
          <w:rFonts w:cs="Arial"/>
          <w:b/>
          <w:lang w:val="de-DE"/>
        </w:rPr>
        <w:t>WP3</w:t>
      </w:r>
      <w:r w:rsidRPr="00410D80">
        <w:rPr>
          <w:rFonts w:cs="Arial"/>
          <w:lang w:val="de-DE"/>
        </w:rPr>
        <w:t xml:space="preserve">a,c-h, </w:t>
      </w:r>
      <w:r w:rsidRPr="00410D80">
        <w:rPr>
          <w:rFonts w:cs="Arial"/>
          <w:b/>
          <w:lang w:val="de-DE"/>
        </w:rPr>
        <w:t>WP4</w:t>
      </w:r>
      <w:r w:rsidRPr="00410D80">
        <w:rPr>
          <w:rFonts w:cs="Arial"/>
          <w:lang w:val="de-DE"/>
        </w:rPr>
        <w:t>a-c,</w:t>
      </w:r>
      <w:r w:rsidRPr="00410D80">
        <w:rPr>
          <w:rFonts w:cs="Arial"/>
          <w:b/>
          <w:lang w:val="de-DE"/>
        </w:rPr>
        <w:t xml:space="preserve"> WP5</w:t>
      </w:r>
      <w:r w:rsidRPr="00410D80">
        <w:rPr>
          <w:rFonts w:cs="Arial"/>
          <w:lang w:val="de-DE"/>
        </w:rPr>
        <w:t xml:space="preserve">c, </w:t>
      </w:r>
      <w:r w:rsidRPr="00410D80">
        <w:rPr>
          <w:rFonts w:cs="Arial"/>
          <w:b/>
          <w:lang w:val="de-DE"/>
        </w:rPr>
        <w:t>WP6</w:t>
      </w:r>
      <w:r w:rsidRPr="00410D80">
        <w:rPr>
          <w:rFonts w:cs="Arial"/>
          <w:lang w:val="de-DE"/>
        </w:rPr>
        <w:t xml:space="preserve">a,b,f, </w:t>
      </w:r>
      <w:r w:rsidRPr="00410D80">
        <w:rPr>
          <w:rFonts w:cs="Arial"/>
          <w:b/>
          <w:lang w:val="de-DE"/>
        </w:rPr>
        <w:t>WP7</w:t>
      </w:r>
      <w:r w:rsidRPr="00410D80">
        <w:rPr>
          <w:rFonts w:cs="Arial"/>
          <w:lang w:val="de-DE"/>
        </w:rPr>
        <w:t xml:space="preserve">a-i, </w:t>
      </w:r>
      <w:r w:rsidRPr="00410D80">
        <w:rPr>
          <w:rFonts w:cs="Arial"/>
          <w:b/>
          <w:lang w:val="de-DE"/>
        </w:rPr>
        <w:t>WP8</w:t>
      </w:r>
      <w:r w:rsidRPr="00410D80">
        <w:rPr>
          <w:rFonts w:cs="Arial"/>
          <w:lang w:val="de-DE"/>
        </w:rPr>
        <w:t>a-f,</w:t>
      </w:r>
    </w:p>
    <w:p w:rsidR="00647884" w:rsidRPr="00647884" w:rsidRDefault="00647884" w:rsidP="0069705D">
      <w:pPr>
        <w:spacing w:after="100" w:afterAutospacing="1"/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5A1001" w:rsidRPr="0069705D" w:rsidRDefault="00995BED" w:rsidP="00A66F2F">
      <w:r>
        <w:t>Magnetism, magnetic properties</w:t>
      </w: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625EAE" w:rsidRPr="00671C85" w:rsidRDefault="00995BED" w:rsidP="00A66F2F">
      <w:r>
        <w:t>Structural properties, chemistry of bonds</w:t>
      </w:r>
    </w:p>
    <w:p w:rsidR="009124E8" w:rsidRPr="00995BED" w:rsidRDefault="009124E8" w:rsidP="00A66F2F">
      <w:r w:rsidRPr="00671C85">
        <w:rPr>
          <w:b/>
        </w:rPr>
        <w:t>Keywords describing research area:</w:t>
      </w:r>
      <w:r w:rsidR="00995BED">
        <w:t xml:space="preserve"> magnetism, structure, inorganic and organic compounds</w:t>
      </w:r>
    </w:p>
    <w:p w:rsidR="00B15F0B" w:rsidRDefault="00B15F0B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bookmarkStart w:id="0" w:name="_GoBack"/>
      <w:bookmarkEnd w:id="0"/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192E3F" w:rsidRDefault="00192E3F" w:rsidP="00192E3F">
      <w:pPr>
        <w:spacing w:before="120" w:after="120"/>
        <w:contextualSpacing/>
        <w:jc w:val="both"/>
        <w:rPr>
          <w:lang w:val="en-GB"/>
        </w:rPr>
      </w:pPr>
      <w:r w:rsidRPr="00192E3F">
        <w:rPr>
          <w:lang w:val="en-GB"/>
        </w:rPr>
        <w:t xml:space="preserve">With knowledge of </w:t>
      </w:r>
      <w:r w:rsidR="0068717E" w:rsidRPr="0068717E">
        <w:rPr>
          <w:lang w:val="en-GB"/>
        </w:rPr>
        <w:t>the energy differences between the atomic or molecular states</w:t>
      </w:r>
      <w:r w:rsidRPr="00192E3F">
        <w:rPr>
          <w:lang w:val="en-GB"/>
        </w:rPr>
        <w:t>,</w:t>
      </w:r>
      <w:r>
        <w:rPr>
          <w:lang w:val="en-GB"/>
        </w:rPr>
        <w:t xml:space="preserve"> using the EPR can </w:t>
      </w:r>
      <w:r w:rsidRPr="00192E3F">
        <w:rPr>
          <w:lang w:val="en-GB"/>
        </w:rPr>
        <w:t>gain insight into the identity, structure, and dynamics of the sample under study.</w:t>
      </w:r>
    </w:p>
    <w:p w:rsidR="00192E3F" w:rsidRPr="004A6762" w:rsidRDefault="00192E3F" w:rsidP="00192E3F">
      <w:pPr>
        <w:spacing w:before="120" w:after="120"/>
        <w:contextualSpacing/>
        <w:jc w:val="both"/>
        <w:rPr>
          <w:rStyle w:val="hps"/>
          <w:rFonts w:cs="Arial"/>
          <w:color w:val="222222"/>
          <w:lang w:val="en-GB"/>
        </w:rPr>
      </w:pPr>
    </w:p>
    <w:p w:rsidR="006C33B7" w:rsidRDefault="009124E8" w:rsidP="006C33B7">
      <w:pPr>
        <w:rPr>
          <w:b/>
        </w:rPr>
      </w:pPr>
      <w:r w:rsidRPr="00671C85">
        <w:rPr>
          <w:b/>
        </w:rPr>
        <w:t>Relevance for fundamental studies:</w:t>
      </w:r>
    </w:p>
    <w:p w:rsidR="007411C0" w:rsidRDefault="007411C0" w:rsidP="007411C0">
      <w:pPr>
        <w:jc w:val="both"/>
      </w:pPr>
      <w:r w:rsidRPr="007411C0">
        <w:t xml:space="preserve">EPR spectroscopy can be applied to any sample that contains a paramagnetic electron. This includes a </w:t>
      </w:r>
      <w:r>
        <w:t xml:space="preserve">wide </w:t>
      </w:r>
      <w:r w:rsidRPr="007411C0">
        <w:t xml:space="preserve">range of samples from </w:t>
      </w:r>
      <w:r>
        <w:t>the whole scale of basic organic and inorganic compounds. The measured s</w:t>
      </w:r>
      <w:r w:rsidRPr="007411C0">
        <w:t xml:space="preserve">pectra are used to identify molecules within a sample and more importantly, to characterize the environment of the unpaired electron. </w:t>
      </w:r>
      <w:r>
        <w:t xml:space="preserve">One of the biggest advantages of EPR is its high sensitivity (1000x more sensitive than NMR) and good specificity (it scan only region containing the unpaired electron). </w:t>
      </w:r>
    </w:p>
    <w:p w:rsidR="00671C85" w:rsidRDefault="00671C85" w:rsidP="00A66F2F">
      <w:pPr>
        <w:rPr>
          <w:b/>
          <w:sz w:val="36"/>
          <w:szCs w:val="36"/>
        </w:rPr>
      </w:pPr>
    </w:p>
    <w:p w:rsidR="00647884" w:rsidRPr="002A071C" w:rsidRDefault="00647884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9683E"/>
    <w:rsid w:val="000D3361"/>
    <w:rsid w:val="00141189"/>
    <w:rsid w:val="00144F6C"/>
    <w:rsid w:val="00192E3F"/>
    <w:rsid w:val="00194633"/>
    <w:rsid w:val="00200954"/>
    <w:rsid w:val="00250847"/>
    <w:rsid w:val="002A071C"/>
    <w:rsid w:val="002D34CF"/>
    <w:rsid w:val="00345CDF"/>
    <w:rsid w:val="00396353"/>
    <w:rsid w:val="003C2D77"/>
    <w:rsid w:val="003F6B23"/>
    <w:rsid w:val="00410D80"/>
    <w:rsid w:val="00412FAE"/>
    <w:rsid w:val="00421137"/>
    <w:rsid w:val="004C6F37"/>
    <w:rsid w:val="0052755B"/>
    <w:rsid w:val="005305F6"/>
    <w:rsid w:val="005A1001"/>
    <w:rsid w:val="00625EAE"/>
    <w:rsid w:val="00647884"/>
    <w:rsid w:val="00671C85"/>
    <w:rsid w:val="0068717E"/>
    <w:rsid w:val="0069705D"/>
    <w:rsid w:val="006C33B7"/>
    <w:rsid w:val="006D3A81"/>
    <w:rsid w:val="007411C0"/>
    <w:rsid w:val="00784DDA"/>
    <w:rsid w:val="007B38A0"/>
    <w:rsid w:val="007B4790"/>
    <w:rsid w:val="007F5F97"/>
    <w:rsid w:val="0086289B"/>
    <w:rsid w:val="008E32CC"/>
    <w:rsid w:val="009124E8"/>
    <w:rsid w:val="00995BED"/>
    <w:rsid w:val="009C2AFC"/>
    <w:rsid w:val="00A36698"/>
    <w:rsid w:val="00A66F2F"/>
    <w:rsid w:val="00AB4778"/>
    <w:rsid w:val="00AC6FBB"/>
    <w:rsid w:val="00B15F0B"/>
    <w:rsid w:val="00B5358E"/>
    <w:rsid w:val="00B751B8"/>
    <w:rsid w:val="00CB1045"/>
    <w:rsid w:val="00D50BDB"/>
    <w:rsid w:val="00DF4076"/>
    <w:rsid w:val="00E87F6F"/>
    <w:rsid w:val="00EF5C19"/>
    <w:rsid w:val="00F01C9F"/>
    <w:rsid w:val="00F6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1F15"/>
  <w15:docId w15:val="{4F8FB036-F434-4409-824E-84D99DEB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F319-B4BE-4A31-B895-3FB0FF8B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8</cp:revision>
  <cp:lastPrinted>2016-02-04T12:24:00Z</cp:lastPrinted>
  <dcterms:created xsi:type="dcterms:W3CDTF">2016-03-14T00:35:00Z</dcterms:created>
  <dcterms:modified xsi:type="dcterms:W3CDTF">2016-07-01T12:19:00Z</dcterms:modified>
</cp:coreProperties>
</file>