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78905" w14:textId="3C401A1A" w:rsidR="003C2D77" w:rsidRPr="00647884" w:rsidRDefault="000C1026" w:rsidP="00A66F2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Equipment</w:t>
      </w:r>
      <w:r w:rsidR="00B44CB8">
        <w:rPr>
          <w:b/>
          <w:sz w:val="36"/>
          <w:szCs w:val="36"/>
        </w:rPr>
        <w:t xml:space="preserve"> (</w:t>
      </w:r>
      <w:r w:rsidR="00CB0374" w:rsidRPr="00CB0374">
        <w:rPr>
          <w:b/>
          <w:sz w:val="36"/>
          <w:szCs w:val="36"/>
        </w:rPr>
        <w:t>The SpectraMax iD3</w:t>
      </w:r>
      <w:r w:rsidR="00B44CB8">
        <w:rPr>
          <w:b/>
          <w:sz w:val="36"/>
          <w:szCs w:val="36"/>
        </w:rPr>
        <w:t>)</w:t>
      </w:r>
    </w:p>
    <w:p w14:paraId="636057FC" w14:textId="77777777" w:rsidR="00A66F2F" w:rsidRPr="009C2AFC" w:rsidRDefault="00A66F2F" w:rsidP="00A66F2F">
      <w:pPr>
        <w:jc w:val="center"/>
        <w:rPr>
          <w:lang w:val="cs-CZ"/>
        </w:rPr>
      </w:pPr>
      <w:r w:rsidRPr="009C2AFC">
        <w:t>completed b</w:t>
      </w:r>
      <w:r w:rsidRPr="009C2AFC">
        <w:rPr>
          <w:lang w:val="cs-CZ"/>
        </w:rPr>
        <w:t>y responsible coordinator of equipment</w:t>
      </w:r>
    </w:p>
    <w:p w14:paraId="051AE372" w14:textId="77777777" w:rsidR="007111CC" w:rsidRDefault="00A66F2F" w:rsidP="00A66F2F">
      <w:pPr>
        <w:rPr>
          <w:b/>
          <w:lang w:val="cs-CZ"/>
        </w:rPr>
      </w:pPr>
      <w:r w:rsidRPr="00396353">
        <w:rPr>
          <w:b/>
          <w:lang w:val="cs-CZ"/>
        </w:rPr>
        <w:t>Equipment:</w:t>
      </w:r>
      <w:r w:rsidR="00073239">
        <w:rPr>
          <w:b/>
          <w:lang w:val="cs-CZ"/>
        </w:rPr>
        <w:t xml:space="preserve"> </w:t>
      </w:r>
      <w:r w:rsidR="007111CC" w:rsidRPr="00917E52">
        <w:rPr>
          <w:bCs/>
          <w:lang w:val="cs-CZ"/>
        </w:rPr>
        <w:t>The SpectraMax iD3 Multi-Mode Microplate Reader</w:t>
      </w:r>
      <w:r w:rsidR="007111CC" w:rsidRPr="007111CC">
        <w:rPr>
          <w:b/>
          <w:lang w:val="cs-CZ"/>
        </w:rPr>
        <w:t xml:space="preserve"> </w:t>
      </w:r>
    </w:p>
    <w:p w14:paraId="133E1684" w14:textId="4AE66E1B" w:rsidR="00A66F2F" w:rsidRPr="00917E52" w:rsidRDefault="00A66F2F" w:rsidP="00A66F2F">
      <w:pPr>
        <w:rPr>
          <w:bCs/>
        </w:rPr>
      </w:pPr>
      <w:r w:rsidRPr="00396353">
        <w:rPr>
          <w:b/>
        </w:rPr>
        <w:t xml:space="preserve">No. of Equipment: </w:t>
      </w:r>
      <w:r w:rsidR="0067374A" w:rsidRPr="00917E52">
        <w:rPr>
          <w:bCs/>
        </w:rPr>
        <w:t>IEM1</w:t>
      </w:r>
    </w:p>
    <w:p w14:paraId="4FF272D6" w14:textId="0AC3F4CB" w:rsidR="00A66F2F" w:rsidRPr="00917E52" w:rsidRDefault="00A66F2F" w:rsidP="00A66F2F">
      <w:pPr>
        <w:rPr>
          <w:bCs/>
        </w:rPr>
      </w:pPr>
      <w:r w:rsidRPr="00396353">
        <w:rPr>
          <w:b/>
        </w:rPr>
        <w:t>Responsible coordinator:</w:t>
      </w:r>
      <w:r w:rsidR="00073239">
        <w:rPr>
          <w:b/>
        </w:rPr>
        <w:t xml:space="preserve"> </w:t>
      </w:r>
      <w:r w:rsidR="00917E52">
        <w:rPr>
          <w:bCs/>
        </w:rPr>
        <w:t>Ing. Mgr. T</w:t>
      </w:r>
      <w:r w:rsidR="00105410" w:rsidRPr="00917E52">
        <w:rPr>
          <w:bCs/>
        </w:rPr>
        <w:t>áňa Závodná</w:t>
      </w:r>
      <w:r w:rsidR="00917E52">
        <w:rPr>
          <w:bCs/>
        </w:rPr>
        <w:t>, Ph.D.</w:t>
      </w:r>
    </w:p>
    <w:p w14:paraId="232C6505" w14:textId="48C5F950" w:rsidR="00A66F2F" w:rsidRPr="00396353" w:rsidRDefault="002A071C" w:rsidP="00A66F2F">
      <w:pPr>
        <w:rPr>
          <w:b/>
        </w:rPr>
      </w:pPr>
      <w:r w:rsidRPr="00396353">
        <w:rPr>
          <w:b/>
        </w:rPr>
        <w:t xml:space="preserve">Name of </w:t>
      </w:r>
      <w:r w:rsidR="00A66F2F" w:rsidRPr="00396353">
        <w:rPr>
          <w:b/>
        </w:rPr>
        <w:t>Institution:</w:t>
      </w:r>
      <w:r w:rsidR="00073239">
        <w:rPr>
          <w:b/>
        </w:rPr>
        <w:t xml:space="preserve"> </w:t>
      </w:r>
      <w:r w:rsidR="0067374A" w:rsidRPr="00917E52">
        <w:rPr>
          <w:bCs/>
        </w:rPr>
        <w:t>Institute of Experimental Me</w:t>
      </w:r>
      <w:r w:rsidR="00105410" w:rsidRPr="00917E52">
        <w:rPr>
          <w:bCs/>
        </w:rPr>
        <w:t>dicine of the Czech Academy of Sciences</w:t>
      </w:r>
    </w:p>
    <w:p w14:paraId="792C2C28" w14:textId="7483C477" w:rsidR="00A66F2F" w:rsidRPr="00917E52" w:rsidRDefault="002A071C" w:rsidP="00C663FC">
      <w:pPr>
        <w:rPr>
          <w:bCs/>
        </w:rPr>
      </w:pPr>
      <w:r w:rsidRPr="00396353">
        <w:rPr>
          <w:b/>
        </w:rPr>
        <w:t>Address of Institution:</w:t>
      </w:r>
      <w:r w:rsidR="00073239">
        <w:rPr>
          <w:b/>
        </w:rPr>
        <w:t xml:space="preserve"> </w:t>
      </w:r>
      <w:r w:rsidR="0067374A" w:rsidRPr="00917E52">
        <w:rPr>
          <w:bCs/>
        </w:rPr>
        <w:t>Vídeňská 1083, 142 20 Prague</w:t>
      </w:r>
    </w:p>
    <w:p w14:paraId="2EA6F557" w14:textId="720CC4F1" w:rsidR="002A071C" w:rsidRPr="0067374A" w:rsidRDefault="002A071C" w:rsidP="00A66F2F">
      <w:pPr>
        <w:rPr>
          <w:b/>
          <w:lang w:val="fr-FR"/>
        </w:rPr>
      </w:pPr>
      <w:r w:rsidRPr="0067374A">
        <w:rPr>
          <w:b/>
          <w:lang w:val="fr-FR"/>
        </w:rPr>
        <w:t>E-mail:</w:t>
      </w:r>
      <w:r w:rsidR="00073239" w:rsidRPr="0067374A">
        <w:rPr>
          <w:b/>
          <w:lang w:val="fr-FR"/>
        </w:rPr>
        <w:t xml:space="preserve"> </w:t>
      </w:r>
      <w:hyperlink r:id="rId6" w:history="1">
        <w:r w:rsidR="00917E52" w:rsidRPr="00612C12">
          <w:rPr>
            <w:rStyle w:val="Hypertextovodkaz"/>
            <w:b/>
            <w:lang w:val="fr-FR"/>
          </w:rPr>
          <w:t>tana.zavodna@iem.cas.cz</w:t>
        </w:r>
      </w:hyperlink>
    </w:p>
    <w:p w14:paraId="561ED95B" w14:textId="15046947" w:rsidR="00A66F2F" w:rsidRPr="00917E52" w:rsidRDefault="00A66F2F" w:rsidP="00A66F2F">
      <w:pPr>
        <w:rPr>
          <w:bCs/>
        </w:rPr>
      </w:pPr>
      <w:r w:rsidRPr="00105410">
        <w:rPr>
          <w:b/>
        </w:rPr>
        <w:t>Telephone</w:t>
      </w:r>
      <w:r w:rsidR="0067374A" w:rsidRPr="00105410">
        <w:rPr>
          <w:b/>
        </w:rPr>
        <w:t> </w:t>
      </w:r>
      <w:r w:rsidRPr="00105410">
        <w:rPr>
          <w:b/>
        </w:rPr>
        <w:t>:</w:t>
      </w:r>
      <w:r w:rsidR="00073239" w:rsidRPr="00105410">
        <w:rPr>
          <w:b/>
        </w:rPr>
        <w:t xml:space="preserve"> </w:t>
      </w:r>
      <w:r w:rsidR="0067374A" w:rsidRPr="00917E52">
        <w:rPr>
          <w:bCs/>
        </w:rPr>
        <w:t>+420</w:t>
      </w:r>
      <w:r w:rsidR="00105410" w:rsidRPr="00917E52">
        <w:rPr>
          <w:bCs/>
        </w:rPr>
        <w:t xml:space="preserve"> </w:t>
      </w:r>
      <w:r w:rsidR="00105410" w:rsidRPr="00917E52">
        <w:rPr>
          <w:bCs/>
        </w:rPr>
        <w:t>241 062 6</w:t>
      </w:r>
      <w:r w:rsidR="00105410" w:rsidRPr="00917E52">
        <w:rPr>
          <w:bCs/>
        </w:rPr>
        <w:t>63</w:t>
      </w:r>
    </w:p>
    <w:p w14:paraId="78854E39" w14:textId="441EF607" w:rsidR="005A1001" w:rsidRPr="00917E52" w:rsidRDefault="005A1001" w:rsidP="00A66F2F">
      <w:pPr>
        <w:rPr>
          <w:bCs/>
          <w:lang w:val="fr-FR"/>
        </w:rPr>
      </w:pPr>
      <w:r w:rsidRPr="00105410">
        <w:rPr>
          <w:b/>
          <w:lang w:val="fr-FR"/>
        </w:rPr>
        <w:t>Homepage:</w:t>
      </w:r>
      <w:r w:rsidR="00073239" w:rsidRPr="00105410">
        <w:rPr>
          <w:b/>
          <w:lang w:val="fr-FR"/>
        </w:rPr>
        <w:t xml:space="preserve"> </w:t>
      </w:r>
      <w:r w:rsidR="00105410" w:rsidRPr="00917E52">
        <w:rPr>
          <w:bCs/>
          <w:lang w:val="fr-FR"/>
        </w:rPr>
        <w:t>www.iem.cas.cz</w:t>
      </w:r>
    </w:p>
    <w:p w14:paraId="2D16DC91" w14:textId="77777777" w:rsidR="00250847" w:rsidRPr="00105410" w:rsidRDefault="00250847" w:rsidP="00A66F2F">
      <w:pPr>
        <w:rPr>
          <w:b/>
          <w:lang w:val="fr-FR"/>
        </w:rPr>
      </w:pPr>
    </w:p>
    <w:p w14:paraId="611863E4" w14:textId="039579D6" w:rsidR="00C663FC" w:rsidRPr="00105410" w:rsidRDefault="0086289B" w:rsidP="00C663FC">
      <w:pPr>
        <w:rPr>
          <w:bCs/>
          <w:lang w:val="fr-FR"/>
        </w:rPr>
      </w:pPr>
      <w:r w:rsidRPr="00105410">
        <w:rPr>
          <w:b/>
          <w:lang w:val="fr-FR"/>
        </w:rPr>
        <w:t>Contact person:</w:t>
      </w:r>
      <w:r w:rsidR="00636E67" w:rsidRPr="00105410">
        <w:rPr>
          <w:b/>
          <w:lang w:val="fr-FR"/>
        </w:rPr>
        <w:t xml:space="preserve"> </w:t>
      </w:r>
      <w:r w:rsidR="00917E52">
        <w:rPr>
          <w:bCs/>
        </w:rPr>
        <w:t>Ing. Mgr. T</w:t>
      </w:r>
      <w:r w:rsidR="00917E52" w:rsidRPr="00917E52">
        <w:rPr>
          <w:bCs/>
        </w:rPr>
        <w:t>áňa Závodná</w:t>
      </w:r>
      <w:r w:rsidR="00917E52">
        <w:rPr>
          <w:bCs/>
        </w:rPr>
        <w:t>, Ph.D.</w:t>
      </w:r>
    </w:p>
    <w:p w14:paraId="7FBD0B06" w14:textId="7DC92DBE" w:rsidR="00DB6047" w:rsidRPr="00105410" w:rsidRDefault="0086289B" w:rsidP="00A66F2F">
      <w:pPr>
        <w:rPr>
          <w:b/>
          <w:lang w:val="fr-FR"/>
        </w:rPr>
      </w:pPr>
      <w:r w:rsidRPr="00105410">
        <w:rPr>
          <w:b/>
          <w:lang w:val="fr-FR"/>
        </w:rPr>
        <w:t>E-mail:</w:t>
      </w:r>
      <w:r w:rsidR="00636E67" w:rsidRPr="00105410">
        <w:rPr>
          <w:b/>
          <w:lang w:val="fr-FR"/>
        </w:rPr>
        <w:t xml:space="preserve"> </w:t>
      </w:r>
      <w:r w:rsidR="00105410" w:rsidRPr="00917E52">
        <w:rPr>
          <w:bCs/>
          <w:lang w:val="fr-FR"/>
        </w:rPr>
        <w:t>tana.zavodna@iem.cas.cz</w:t>
      </w:r>
    </w:p>
    <w:p w14:paraId="7F4F3589" w14:textId="787AAF05" w:rsidR="00105410" w:rsidRPr="00105410" w:rsidRDefault="0086289B" w:rsidP="00105410">
      <w:pPr>
        <w:rPr>
          <w:b/>
        </w:rPr>
      </w:pPr>
      <w:r w:rsidRPr="00396353">
        <w:rPr>
          <w:b/>
        </w:rPr>
        <w:t>Telephon</w:t>
      </w:r>
      <w:r w:rsidR="00250847" w:rsidRPr="00396353">
        <w:rPr>
          <w:b/>
        </w:rPr>
        <w:t>e</w:t>
      </w:r>
      <w:r w:rsidRPr="00396353">
        <w:rPr>
          <w:b/>
        </w:rPr>
        <w:t>:</w:t>
      </w:r>
      <w:r w:rsidR="00636E67">
        <w:rPr>
          <w:b/>
        </w:rPr>
        <w:t xml:space="preserve"> </w:t>
      </w:r>
      <w:r w:rsidR="00105410" w:rsidRPr="00917E52">
        <w:rPr>
          <w:bCs/>
        </w:rPr>
        <w:t>+420 241 062</w:t>
      </w:r>
      <w:r w:rsidR="00105410" w:rsidRPr="00917E52">
        <w:rPr>
          <w:bCs/>
        </w:rPr>
        <w:t> </w:t>
      </w:r>
      <w:r w:rsidR="00105410" w:rsidRPr="00917E52">
        <w:rPr>
          <w:bCs/>
        </w:rPr>
        <w:t>663</w:t>
      </w:r>
    </w:p>
    <w:p w14:paraId="10FB30CD" w14:textId="77777777" w:rsidR="00E95447" w:rsidRDefault="00E95447" w:rsidP="00A66F2F">
      <w:pPr>
        <w:rPr>
          <w:b/>
          <w:sz w:val="32"/>
          <w:szCs w:val="32"/>
        </w:rPr>
      </w:pPr>
    </w:p>
    <w:p w14:paraId="0F8BD762" w14:textId="77777777" w:rsidR="00A66F2F" w:rsidRPr="005A1001" w:rsidRDefault="009C2AFC" w:rsidP="00A66F2F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>Equipment Description</w:t>
      </w:r>
    </w:p>
    <w:p w14:paraId="366D2891" w14:textId="7DB6642A" w:rsidR="00D03878" w:rsidRDefault="00D03878" w:rsidP="007111CC">
      <w:pPr>
        <w:rPr>
          <w:lang w:val="en-GB"/>
        </w:rPr>
      </w:pPr>
      <w:r w:rsidRPr="00D03878">
        <w:rPr>
          <w:lang w:val="en-GB"/>
        </w:rPr>
        <w:t xml:space="preserve">The SpectraMax iD3 Multi-Mode Microplate Reader is a versatile </w:t>
      </w:r>
      <w:r w:rsidR="007111CC">
        <w:rPr>
          <w:lang w:val="en-GB"/>
        </w:rPr>
        <w:t xml:space="preserve">highly accurate and sensitive </w:t>
      </w:r>
      <w:r w:rsidRPr="00D03878">
        <w:rPr>
          <w:lang w:val="en-GB"/>
        </w:rPr>
        <w:t xml:space="preserve">laboratory instrument designed for various bioanalytical applications. It integrates multiple detection modes including absorbance, fluorescence, and luminescence, making it suitable for a wide </w:t>
      </w:r>
      <w:r>
        <w:rPr>
          <w:lang w:val="en-GB"/>
        </w:rPr>
        <w:t>variety</w:t>
      </w:r>
      <w:r w:rsidRPr="00D03878">
        <w:rPr>
          <w:lang w:val="en-GB"/>
        </w:rPr>
        <w:t xml:space="preserve"> of assays such as ELISA, nucleic acid quantitation, enzyme kinetics, and cell viability studies. </w:t>
      </w:r>
      <w:r>
        <w:rPr>
          <w:lang w:val="en-GB"/>
        </w:rPr>
        <w:t xml:space="preserve">The versatility of the SpectraMax reader is enhanced by its compatibility with </w:t>
      </w:r>
      <w:r w:rsidRPr="00D03878">
        <w:rPr>
          <w:lang w:val="en-GB"/>
        </w:rPr>
        <w:t>a wide range of microplate types and sizes</w:t>
      </w:r>
      <w:r w:rsidR="003943CA" w:rsidRPr="003943CA">
        <w:rPr>
          <w:lang w:val="en-GB"/>
        </w:rPr>
        <w:t xml:space="preserve"> </w:t>
      </w:r>
      <w:r w:rsidR="003943CA">
        <w:rPr>
          <w:lang w:val="en-GB"/>
        </w:rPr>
        <w:t>(</w:t>
      </w:r>
      <w:r w:rsidR="003943CA">
        <w:rPr>
          <w:lang w:val="en-GB"/>
        </w:rPr>
        <w:t>support</w:t>
      </w:r>
      <w:r w:rsidR="003943CA">
        <w:rPr>
          <w:lang w:val="en-GB"/>
        </w:rPr>
        <w:t>ing also</w:t>
      </w:r>
      <w:r w:rsidR="003943CA">
        <w:rPr>
          <w:lang w:val="en-GB"/>
        </w:rPr>
        <w:t xml:space="preserve"> high throughput experimental design</w:t>
      </w:r>
      <w:r w:rsidR="003943CA">
        <w:rPr>
          <w:lang w:val="en-GB"/>
        </w:rPr>
        <w:t>) and</w:t>
      </w:r>
      <w:r>
        <w:rPr>
          <w:lang w:val="en-GB"/>
        </w:rPr>
        <w:t xml:space="preserve"> the possibility to </w:t>
      </w:r>
      <w:r w:rsidRPr="00D03878">
        <w:rPr>
          <w:lang w:val="en-GB"/>
        </w:rPr>
        <w:t>customize settings and protocols to meet specific assay requirements</w:t>
      </w:r>
      <w:r>
        <w:rPr>
          <w:lang w:val="en-GB"/>
        </w:rPr>
        <w:t xml:space="preserve">. </w:t>
      </w:r>
      <w:r w:rsidRPr="00D03878">
        <w:rPr>
          <w:lang w:val="en-GB"/>
        </w:rPr>
        <w:t xml:space="preserve">The instrument </w:t>
      </w:r>
      <w:r>
        <w:rPr>
          <w:lang w:val="en-GB"/>
        </w:rPr>
        <w:t>allows for</w:t>
      </w:r>
      <w:r w:rsidRPr="00D03878">
        <w:rPr>
          <w:lang w:val="en-GB"/>
        </w:rPr>
        <w:t xml:space="preserve"> temperature control and shaking options, which are essential for kinetic assays and long-term incubations. </w:t>
      </w:r>
      <w:r>
        <w:rPr>
          <w:lang w:val="en-GB"/>
        </w:rPr>
        <w:t>SpectraMax iD3 poses a</w:t>
      </w:r>
      <w:r w:rsidRPr="00D03878">
        <w:rPr>
          <w:lang w:val="en-GB"/>
        </w:rPr>
        <w:t xml:space="preserve"> user-friendly interface, which includes a touchscreen control and integrated SoftMax Pro software for advanced data analysis</w:t>
      </w:r>
      <w:r>
        <w:rPr>
          <w:lang w:val="en-GB"/>
        </w:rPr>
        <w:t>.</w:t>
      </w:r>
      <w:r w:rsidRPr="00D03878">
        <w:rPr>
          <w:lang w:val="en-GB"/>
        </w:rPr>
        <w:t xml:space="preserve"> </w:t>
      </w:r>
    </w:p>
    <w:p w14:paraId="637C1426" w14:textId="2781DE76" w:rsidR="000E3E32" w:rsidRDefault="000E3E32" w:rsidP="000E3E32">
      <w:pPr>
        <w:tabs>
          <w:tab w:val="left" w:pos="2552"/>
        </w:tabs>
        <w:rPr>
          <w:lang w:val="en-GB"/>
        </w:rPr>
      </w:pPr>
      <w:r>
        <w:rPr>
          <w:lang w:val="en-GB"/>
        </w:rPr>
        <w:t>Selected specification</w:t>
      </w:r>
      <w:r w:rsidR="00B24086">
        <w:rPr>
          <w:lang w:val="en-GB"/>
        </w:rPr>
        <w:t>s</w:t>
      </w:r>
      <w:r>
        <w:rPr>
          <w:lang w:val="en-GB"/>
        </w:rPr>
        <w:t>:</w:t>
      </w:r>
    </w:p>
    <w:p w14:paraId="4F224CF4" w14:textId="7338C21F" w:rsidR="000E3E32" w:rsidRPr="000E3E32" w:rsidRDefault="000E3E32" w:rsidP="000E3E32">
      <w:pPr>
        <w:pBdr>
          <w:bottom w:val="single" w:sz="4" w:space="1" w:color="auto"/>
        </w:pBdr>
        <w:tabs>
          <w:tab w:val="left" w:pos="3261"/>
        </w:tabs>
        <w:rPr>
          <w:lang w:val="en-GB"/>
        </w:rPr>
      </w:pPr>
      <w:r w:rsidRPr="000E3E32">
        <w:rPr>
          <w:lang w:val="en-GB"/>
        </w:rPr>
        <w:t xml:space="preserve">Item </w:t>
      </w:r>
      <w:r>
        <w:rPr>
          <w:lang w:val="en-GB"/>
        </w:rPr>
        <w:tab/>
      </w:r>
      <w:r w:rsidRPr="000E3E32">
        <w:rPr>
          <w:lang w:val="en-GB"/>
        </w:rPr>
        <w:t>Description</w:t>
      </w:r>
    </w:p>
    <w:p w14:paraId="2B0F38A7" w14:textId="30262C29" w:rsidR="000E3E32" w:rsidRPr="000E3E32" w:rsidRDefault="000E3E32" w:rsidP="000E3E32">
      <w:pPr>
        <w:tabs>
          <w:tab w:val="left" w:pos="3261"/>
        </w:tabs>
        <w:rPr>
          <w:lang w:val="en-GB"/>
        </w:rPr>
      </w:pPr>
      <w:r w:rsidRPr="000E3E32">
        <w:rPr>
          <w:lang w:val="en-GB"/>
        </w:rPr>
        <w:t xml:space="preserve">Plate formats </w:t>
      </w:r>
      <w:r>
        <w:rPr>
          <w:lang w:val="en-GB"/>
        </w:rPr>
        <w:tab/>
      </w:r>
      <w:r w:rsidRPr="000E3E32">
        <w:rPr>
          <w:lang w:val="en-GB"/>
        </w:rPr>
        <w:t>6, 12, 24, 48, 96, 384-well plates ANSI/SLAS conformant</w:t>
      </w:r>
    </w:p>
    <w:p w14:paraId="01FD2495" w14:textId="25F7E26B" w:rsidR="000E3E32" w:rsidRPr="000E3E32" w:rsidRDefault="000E3E32" w:rsidP="000E3E32">
      <w:pPr>
        <w:tabs>
          <w:tab w:val="left" w:pos="3261"/>
        </w:tabs>
        <w:rPr>
          <w:lang w:val="en-GB"/>
        </w:rPr>
      </w:pPr>
      <w:r w:rsidRPr="000E3E32">
        <w:rPr>
          <w:lang w:val="en-GB"/>
        </w:rPr>
        <w:t>Maximum height</w:t>
      </w:r>
      <w:r>
        <w:rPr>
          <w:lang w:val="en-GB"/>
        </w:rPr>
        <w:tab/>
      </w:r>
      <w:r w:rsidRPr="000E3E32">
        <w:rPr>
          <w:lang w:val="en-GB"/>
        </w:rPr>
        <w:t>22 mm</w:t>
      </w:r>
    </w:p>
    <w:p w14:paraId="05485C5C" w14:textId="77777777" w:rsidR="000E3E32" w:rsidRDefault="000E3E32" w:rsidP="000E3E32">
      <w:pPr>
        <w:tabs>
          <w:tab w:val="left" w:pos="3261"/>
        </w:tabs>
        <w:rPr>
          <w:lang w:val="en-GB"/>
        </w:rPr>
      </w:pPr>
      <w:r w:rsidRPr="000E3E32">
        <w:rPr>
          <w:lang w:val="en-GB"/>
        </w:rPr>
        <w:lastRenderedPageBreak/>
        <w:t>Reading</w:t>
      </w:r>
      <w:r>
        <w:rPr>
          <w:lang w:val="en-GB"/>
        </w:rPr>
        <w:t xml:space="preserve"> </w:t>
      </w:r>
      <w:r w:rsidRPr="000E3E32">
        <w:rPr>
          <w:lang w:val="en-GB"/>
        </w:rPr>
        <w:t>capability</w:t>
      </w:r>
      <w:r>
        <w:rPr>
          <w:lang w:val="en-GB"/>
        </w:rPr>
        <w:tab/>
      </w:r>
      <w:r w:rsidRPr="000E3E32">
        <w:rPr>
          <w:lang w:val="en-GB"/>
        </w:rPr>
        <w:t xml:space="preserve">Plates and cuvettes (with adapter) </w:t>
      </w:r>
    </w:p>
    <w:p w14:paraId="215140E7" w14:textId="1F164EFB" w:rsidR="000E3E32" w:rsidRPr="000E3E32" w:rsidRDefault="000E3E32" w:rsidP="000E3E32">
      <w:pPr>
        <w:tabs>
          <w:tab w:val="left" w:pos="3261"/>
        </w:tabs>
        <w:rPr>
          <w:lang w:val="en-GB"/>
        </w:rPr>
      </w:pPr>
      <w:r>
        <w:rPr>
          <w:lang w:val="en-GB"/>
        </w:rPr>
        <w:t>Ro</w:t>
      </w:r>
      <w:r w:rsidRPr="000E3E32">
        <w:rPr>
          <w:lang w:val="en-GB"/>
        </w:rPr>
        <w:t>botic</w:t>
      </w:r>
      <w:r>
        <w:rPr>
          <w:lang w:val="en-GB"/>
        </w:rPr>
        <w:t xml:space="preserve"> </w:t>
      </w:r>
      <w:r w:rsidRPr="000E3E32">
        <w:rPr>
          <w:lang w:val="en-GB"/>
        </w:rPr>
        <w:t>compatible</w:t>
      </w:r>
      <w:r>
        <w:rPr>
          <w:lang w:val="en-GB"/>
        </w:rPr>
        <w:tab/>
      </w:r>
      <w:r w:rsidRPr="000E3E32">
        <w:rPr>
          <w:lang w:val="en-GB"/>
        </w:rPr>
        <w:t>Yes</w:t>
      </w:r>
    </w:p>
    <w:p w14:paraId="45339BCF" w14:textId="66F84616" w:rsidR="000E3E32" w:rsidRPr="000E3E32" w:rsidRDefault="000E3E32" w:rsidP="000E3E32">
      <w:pPr>
        <w:tabs>
          <w:tab w:val="left" w:pos="3261"/>
        </w:tabs>
        <w:rPr>
          <w:lang w:val="en-GB"/>
        </w:rPr>
      </w:pPr>
      <w:r w:rsidRPr="000E3E32">
        <w:rPr>
          <w:lang w:val="en-GB"/>
        </w:rPr>
        <w:t>Shake</w:t>
      </w:r>
      <w:r>
        <w:rPr>
          <w:lang w:val="en-GB"/>
        </w:rPr>
        <w:tab/>
      </w:r>
      <w:r w:rsidRPr="000E3E32">
        <w:rPr>
          <w:lang w:val="en-GB"/>
        </w:rPr>
        <w:t>Orbital, double orbital, linear</w:t>
      </w:r>
    </w:p>
    <w:p w14:paraId="140C0F82" w14:textId="294953B6" w:rsidR="000E3E32" w:rsidRPr="000E3E32" w:rsidRDefault="000E3E32" w:rsidP="000E3E32">
      <w:pPr>
        <w:tabs>
          <w:tab w:val="left" w:pos="3261"/>
        </w:tabs>
        <w:ind w:left="3261" w:hanging="3261"/>
        <w:rPr>
          <w:lang w:val="en-GB"/>
        </w:rPr>
      </w:pPr>
      <w:r w:rsidRPr="000E3E32">
        <w:rPr>
          <w:lang w:val="en-GB"/>
        </w:rPr>
        <w:t>Temperature</w:t>
      </w:r>
      <w:r>
        <w:rPr>
          <w:lang w:val="en-GB"/>
        </w:rPr>
        <w:t xml:space="preserve"> </w:t>
      </w:r>
      <w:r w:rsidRPr="000E3E32">
        <w:rPr>
          <w:lang w:val="en-GB"/>
        </w:rPr>
        <w:t>control</w:t>
      </w:r>
      <w:r>
        <w:rPr>
          <w:lang w:val="en-GB"/>
        </w:rPr>
        <w:tab/>
      </w:r>
      <w:r w:rsidRPr="000E3E32">
        <w:rPr>
          <w:lang w:val="en-GB"/>
        </w:rPr>
        <w:t>5°C (7.2° F) above ambient up to 66°C (150.8° F)</w:t>
      </w:r>
      <w:r>
        <w:rPr>
          <w:lang w:val="en-GB"/>
        </w:rPr>
        <w:t xml:space="preserve">. </w:t>
      </w:r>
      <w:r w:rsidRPr="000E3E32">
        <w:rPr>
          <w:lang w:val="en-GB"/>
        </w:rPr>
        <w:t>At temperature range from 55°C (131°F) up to 66°C (150.8°F) ambient temperature of</w:t>
      </w:r>
      <w:r>
        <w:rPr>
          <w:lang w:val="en-GB"/>
        </w:rPr>
        <w:t xml:space="preserve"> </w:t>
      </w:r>
      <w:r w:rsidRPr="000E3E32">
        <w:rPr>
          <w:lang w:val="en-GB"/>
        </w:rPr>
        <w:t>25°C (77°F) is required.</w:t>
      </w:r>
    </w:p>
    <w:p w14:paraId="0D777881" w14:textId="7B71414D" w:rsidR="000E3E32" w:rsidRDefault="000E3E32" w:rsidP="000E3E32">
      <w:pPr>
        <w:tabs>
          <w:tab w:val="left" w:pos="3261"/>
        </w:tabs>
      </w:pPr>
      <w:r>
        <w:rPr>
          <w:lang w:val="en-GB"/>
        </w:rPr>
        <w:t>Absorbance wavelength range</w:t>
      </w:r>
      <w:r>
        <w:rPr>
          <w:lang w:val="en-GB"/>
        </w:rPr>
        <w:tab/>
      </w:r>
      <w:r>
        <w:t>230 - 1000 nm</w:t>
      </w:r>
    </w:p>
    <w:p w14:paraId="508A0A21" w14:textId="7FA96384" w:rsidR="000E3E32" w:rsidRDefault="000E3E32" w:rsidP="000E3E32">
      <w:pPr>
        <w:tabs>
          <w:tab w:val="left" w:pos="3261"/>
        </w:tabs>
      </w:pPr>
      <w:r>
        <w:rPr>
          <w:lang w:val="en-GB"/>
        </w:rPr>
        <w:t>Fluorescence</w:t>
      </w:r>
      <w:r>
        <w:rPr>
          <w:lang w:val="en-GB"/>
        </w:rPr>
        <w:t xml:space="preserve"> wavelength range</w:t>
      </w:r>
      <w:r>
        <w:rPr>
          <w:lang w:val="en-GB"/>
        </w:rPr>
        <w:tab/>
      </w:r>
      <w:r>
        <w:rPr>
          <w:lang w:val="en-GB"/>
        </w:rPr>
        <w:t xml:space="preserve">EX </w:t>
      </w:r>
      <w:r>
        <w:t>2</w:t>
      </w:r>
      <w:r>
        <w:t>50-830 nm</w:t>
      </w:r>
    </w:p>
    <w:p w14:paraId="7C92DE53" w14:textId="60D757FD" w:rsidR="000E3E32" w:rsidRDefault="000E3E32" w:rsidP="000E3E32">
      <w:pPr>
        <w:tabs>
          <w:tab w:val="left" w:pos="3261"/>
        </w:tabs>
        <w:rPr>
          <w:lang w:val="en-GB"/>
        </w:rPr>
      </w:pPr>
      <w:r>
        <w:tab/>
        <w:t>EM 270-850 nm</w:t>
      </w:r>
    </w:p>
    <w:p w14:paraId="1FB44049" w14:textId="567326F3" w:rsidR="000E3E32" w:rsidRDefault="000E3E32" w:rsidP="000E3E32">
      <w:pPr>
        <w:tabs>
          <w:tab w:val="left" w:pos="3261"/>
        </w:tabs>
      </w:pPr>
      <w:r>
        <w:rPr>
          <w:lang w:val="en-GB"/>
        </w:rPr>
        <w:t>Luminescence</w:t>
      </w:r>
      <w:r>
        <w:rPr>
          <w:lang w:val="en-GB"/>
        </w:rPr>
        <w:t xml:space="preserve"> wavelength range</w:t>
      </w:r>
      <w:r>
        <w:rPr>
          <w:lang w:val="en-GB"/>
        </w:rPr>
        <w:tab/>
      </w:r>
      <w:r>
        <w:rPr>
          <w:lang w:val="en-GB"/>
        </w:rPr>
        <w:t>300-</w:t>
      </w:r>
      <w:r>
        <w:t>8</w:t>
      </w:r>
      <w:r>
        <w:t>5</w:t>
      </w:r>
      <w:r>
        <w:t>0 nm</w:t>
      </w:r>
    </w:p>
    <w:p w14:paraId="17D39302" w14:textId="7E0E80FD" w:rsidR="007111CC" w:rsidRPr="00D03878" w:rsidRDefault="000E3E32" w:rsidP="000E3E32">
      <w:pPr>
        <w:tabs>
          <w:tab w:val="left" w:pos="3261"/>
        </w:tabs>
        <w:rPr>
          <w:lang w:val="en-GB"/>
        </w:rPr>
      </w:pPr>
      <w:r w:rsidRPr="000E3E32">
        <w:rPr>
          <w:lang w:val="en-GB"/>
        </w:rPr>
        <w:t>Wavelength</w:t>
      </w:r>
      <w:r>
        <w:rPr>
          <w:lang w:val="en-GB"/>
        </w:rPr>
        <w:t xml:space="preserve"> </w:t>
      </w:r>
      <w:r w:rsidRPr="000E3E32">
        <w:rPr>
          <w:lang w:val="en-GB"/>
        </w:rPr>
        <w:t>selection</w:t>
      </w:r>
      <w:r>
        <w:rPr>
          <w:lang w:val="en-GB"/>
        </w:rPr>
        <w:tab/>
      </w:r>
      <w:r w:rsidRPr="000E3E32">
        <w:rPr>
          <w:lang w:val="en-GB"/>
        </w:rPr>
        <w:t>1.0 nm Increments</w:t>
      </w:r>
    </w:p>
    <w:p w14:paraId="3CBE5302" w14:textId="77777777" w:rsidR="007111CC" w:rsidRDefault="007111CC" w:rsidP="0069705D">
      <w:pPr>
        <w:spacing w:after="100" w:afterAutospacing="1"/>
        <w:rPr>
          <w:b/>
          <w:sz w:val="32"/>
          <w:szCs w:val="32"/>
        </w:rPr>
      </w:pPr>
    </w:p>
    <w:p w14:paraId="428E6A94" w14:textId="3FA1C98F" w:rsidR="00A66F2F" w:rsidRDefault="00A66F2F" w:rsidP="0069705D">
      <w:pPr>
        <w:spacing w:after="100" w:afterAutospacing="1"/>
        <w:rPr>
          <w:b/>
          <w:sz w:val="32"/>
          <w:szCs w:val="32"/>
        </w:rPr>
      </w:pPr>
      <w:r w:rsidRPr="00722779">
        <w:rPr>
          <w:b/>
          <w:sz w:val="32"/>
          <w:szCs w:val="32"/>
        </w:rPr>
        <w:t>Specification of expertise rele</w:t>
      </w:r>
      <w:r w:rsidR="009124E8" w:rsidRPr="00722779">
        <w:rPr>
          <w:b/>
          <w:sz w:val="32"/>
          <w:szCs w:val="32"/>
        </w:rPr>
        <w:t>vant to NanoEnviCz workpackages:</w:t>
      </w:r>
    </w:p>
    <w:tbl>
      <w:tblPr>
        <w:tblStyle w:val="Mkatabulky"/>
        <w:tblpPr w:leftFromText="141" w:rightFromText="141" w:vertAnchor="text" w:horzAnchor="margin" w:tblpY="336"/>
        <w:tblW w:w="0" w:type="auto"/>
        <w:tblLook w:val="04A0" w:firstRow="1" w:lastRow="0" w:firstColumn="1" w:lastColumn="0" w:noHBand="0" w:noVBand="1"/>
      </w:tblPr>
      <w:tblGrid>
        <w:gridCol w:w="7611"/>
        <w:gridCol w:w="1405"/>
      </w:tblGrid>
      <w:tr w:rsidR="001139A1" w:rsidRPr="00396353" w14:paraId="3F912F5B" w14:textId="77777777" w:rsidTr="009F505E">
        <w:tc>
          <w:tcPr>
            <w:tcW w:w="9062" w:type="dxa"/>
            <w:gridSpan w:val="2"/>
          </w:tcPr>
          <w:p w14:paraId="6C9B8FF9" w14:textId="77777777" w:rsidR="001139A1" w:rsidRPr="00396353" w:rsidRDefault="001139A1" w:rsidP="009F505E">
            <w:pPr>
              <w:rPr>
                <w:b/>
                <w:lang w:val="en-GB"/>
              </w:rPr>
            </w:pPr>
            <w:r w:rsidRPr="00396353">
              <w:rPr>
                <w:b/>
                <w:lang w:val="en-GB"/>
              </w:rPr>
              <w:t>WP3 SYNTHESIS AND DESIGN OF NEW MULTIFUNCTIONAL NANOMATERIALS FOR ENVIRONMENT PROTECTION</w:t>
            </w:r>
          </w:p>
          <w:p w14:paraId="26EF25FD" w14:textId="77777777" w:rsidR="001139A1" w:rsidRPr="00396353" w:rsidRDefault="001139A1" w:rsidP="009F505E">
            <w:pPr>
              <w:rPr>
                <w:lang w:val="en-GB"/>
              </w:rPr>
            </w:pPr>
          </w:p>
        </w:tc>
      </w:tr>
      <w:tr w:rsidR="001139A1" w:rsidRPr="00396353" w14:paraId="1202B4C1" w14:textId="77777777" w:rsidTr="009F505E">
        <w:tc>
          <w:tcPr>
            <w:tcW w:w="7650" w:type="dxa"/>
          </w:tcPr>
          <w:p w14:paraId="3FD284BC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Conceptually new nanostructured materials with the potential for application in innovative technologies</w:t>
            </w:r>
          </w:p>
        </w:tc>
        <w:tc>
          <w:tcPr>
            <w:tcW w:w="1412" w:type="dxa"/>
          </w:tcPr>
          <w:p w14:paraId="0A3AEF80" w14:textId="592D8A2E" w:rsidR="001139A1" w:rsidRPr="00396353" w:rsidRDefault="003943CA" w:rsidP="009F50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1139A1" w:rsidRPr="00396353" w14:paraId="25C723E0" w14:textId="77777777" w:rsidTr="009F505E">
        <w:tc>
          <w:tcPr>
            <w:tcW w:w="7650" w:type="dxa"/>
          </w:tcPr>
          <w:p w14:paraId="0CDD0CE2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Computer aided nanomaterials design</w:t>
            </w:r>
          </w:p>
        </w:tc>
        <w:tc>
          <w:tcPr>
            <w:tcW w:w="1412" w:type="dxa"/>
          </w:tcPr>
          <w:p w14:paraId="1743F97E" w14:textId="77777777"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14:paraId="6DC59432" w14:textId="77777777" w:rsidTr="009F505E">
        <w:tc>
          <w:tcPr>
            <w:tcW w:w="7650" w:type="dxa"/>
          </w:tcPr>
          <w:p w14:paraId="63B81EB1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Low dimensional materials and their composites (carbon dots, nanotubes, graphene derivatives)</w:t>
            </w:r>
          </w:p>
        </w:tc>
        <w:tc>
          <w:tcPr>
            <w:tcW w:w="1412" w:type="dxa"/>
          </w:tcPr>
          <w:p w14:paraId="297E4FBB" w14:textId="77777777"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14:paraId="55929D31" w14:textId="77777777" w:rsidTr="009F505E">
        <w:tc>
          <w:tcPr>
            <w:tcW w:w="7650" w:type="dxa"/>
          </w:tcPr>
          <w:p w14:paraId="4FD32525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Nanofibers</w:t>
            </w:r>
          </w:p>
        </w:tc>
        <w:tc>
          <w:tcPr>
            <w:tcW w:w="1412" w:type="dxa"/>
          </w:tcPr>
          <w:p w14:paraId="7244D454" w14:textId="77777777"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14:paraId="1D68580A" w14:textId="77777777" w:rsidTr="009F505E">
        <w:tc>
          <w:tcPr>
            <w:tcW w:w="7650" w:type="dxa"/>
          </w:tcPr>
          <w:p w14:paraId="74A5323F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Magnetic hybrids</w:t>
            </w:r>
          </w:p>
        </w:tc>
        <w:tc>
          <w:tcPr>
            <w:tcW w:w="1412" w:type="dxa"/>
          </w:tcPr>
          <w:p w14:paraId="008585BD" w14:textId="77777777"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14:paraId="0C7045E8" w14:textId="77777777" w:rsidTr="009F505E">
        <w:tc>
          <w:tcPr>
            <w:tcW w:w="7650" w:type="dxa"/>
          </w:tcPr>
          <w:p w14:paraId="470629D6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Metal and metal oxide NPs</w:t>
            </w:r>
          </w:p>
        </w:tc>
        <w:tc>
          <w:tcPr>
            <w:tcW w:w="1412" w:type="dxa"/>
          </w:tcPr>
          <w:p w14:paraId="527FD08B" w14:textId="77777777"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14:paraId="7B0F47C2" w14:textId="77777777" w:rsidTr="009F505E">
        <w:tc>
          <w:tcPr>
            <w:tcW w:w="7650" w:type="dxa"/>
          </w:tcPr>
          <w:p w14:paraId="4A368DDA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Redox active nanomaterials</w:t>
            </w:r>
          </w:p>
        </w:tc>
        <w:tc>
          <w:tcPr>
            <w:tcW w:w="1412" w:type="dxa"/>
          </w:tcPr>
          <w:p w14:paraId="29ECC35B" w14:textId="431AE858" w:rsidR="001139A1" w:rsidRPr="00396353" w:rsidRDefault="003943CA" w:rsidP="009F50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1139A1" w:rsidRPr="00396353" w14:paraId="0F4CCE3F" w14:textId="77777777" w:rsidTr="009F505E">
        <w:tc>
          <w:tcPr>
            <w:tcW w:w="7650" w:type="dxa"/>
          </w:tcPr>
          <w:p w14:paraId="1440C52E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Nanomaterials for biomedical applications</w:t>
            </w:r>
          </w:p>
        </w:tc>
        <w:tc>
          <w:tcPr>
            <w:tcW w:w="1412" w:type="dxa"/>
          </w:tcPr>
          <w:p w14:paraId="13D9382D" w14:textId="4B1363A3" w:rsidR="001139A1" w:rsidRPr="00396353" w:rsidRDefault="000E3E32" w:rsidP="009F50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1139A1" w:rsidRPr="00396353" w14:paraId="27C73218" w14:textId="77777777" w:rsidTr="009F505E">
        <w:tc>
          <w:tcPr>
            <w:tcW w:w="9062" w:type="dxa"/>
            <w:gridSpan w:val="2"/>
          </w:tcPr>
          <w:p w14:paraId="10910DB2" w14:textId="77777777" w:rsidR="001139A1" w:rsidRPr="00396353" w:rsidRDefault="001139A1" w:rsidP="009F505E">
            <w:pPr>
              <w:rPr>
                <w:lang w:val="en-GB"/>
              </w:rPr>
            </w:pPr>
          </w:p>
        </w:tc>
      </w:tr>
      <w:tr w:rsidR="001139A1" w:rsidRPr="00396353" w14:paraId="762A9BBA" w14:textId="77777777" w:rsidTr="009F505E">
        <w:tc>
          <w:tcPr>
            <w:tcW w:w="9062" w:type="dxa"/>
            <w:gridSpan w:val="2"/>
          </w:tcPr>
          <w:p w14:paraId="1FD980B0" w14:textId="77777777" w:rsidR="001139A1" w:rsidRPr="00396353" w:rsidRDefault="001139A1" w:rsidP="009F505E">
            <w:pPr>
              <w:rPr>
                <w:b/>
                <w:lang w:val="en-GB"/>
              </w:rPr>
            </w:pPr>
            <w:r w:rsidRPr="00396353">
              <w:rPr>
                <w:b/>
                <w:lang w:val="en-GB"/>
              </w:rPr>
              <w:t>WP4 HETEROGENEOUS CATALYSIS FOR ENVIRONMENTAL PROTECTION</w:t>
            </w:r>
          </w:p>
        </w:tc>
      </w:tr>
      <w:tr w:rsidR="001139A1" w:rsidRPr="00396353" w14:paraId="4EA4930C" w14:textId="77777777" w:rsidTr="009F505E">
        <w:tc>
          <w:tcPr>
            <w:tcW w:w="7650" w:type="dxa"/>
          </w:tcPr>
          <w:p w14:paraId="5BA52CD3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Nanomaterials for catalytic degradation of pollutants in water, soil and air</w:t>
            </w:r>
          </w:p>
        </w:tc>
        <w:tc>
          <w:tcPr>
            <w:tcW w:w="1412" w:type="dxa"/>
          </w:tcPr>
          <w:p w14:paraId="6AB57709" w14:textId="41E23F1A" w:rsidR="001139A1" w:rsidRPr="00396353" w:rsidRDefault="000E3E32" w:rsidP="009F50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1139A1" w:rsidRPr="00396353" w14:paraId="4073B61C" w14:textId="77777777" w:rsidTr="009F505E">
        <w:tc>
          <w:tcPr>
            <w:tcW w:w="7650" w:type="dxa"/>
          </w:tcPr>
          <w:p w14:paraId="1AAA1A17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Nanostructured heterogeneous catalysts for abatement of pollutants from industrial processes and automotive transport</w:t>
            </w:r>
          </w:p>
        </w:tc>
        <w:tc>
          <w:tcPr>
            <w:tcW w:w="1412" w:type="dxa"/>
          </w:tcPr>
          <w:p w14:paraId="0AB798F5" w14:textId="77777777"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14:paraId="7EDA9520" w14:textId="77777777" w:rsidTr="009F505E">
        <w:tc>
          <w:tcPr>
            <w:tcW w:w="7650" w:type="dxa"/>
          </w:tcPr>
          <w:p w14:paraId="321E3879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New “clean” catalytic processes for chemical production</w:t>
            </w:r>
          </w:p>
        </w:tc>
        <w:tc>
          <w:tcPr>
            <w:tcW w:w="1412" w:type="dxa"/>
          </w:tcPr>
          <w:p w14:paraId="4C694DCD" w14:textId="77777777"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14:paraId="36FE2E70" w14:textId="77777777" w:rsidTr="009F505E">
        <w:tc>
          <w:tcPr>
            <w:tcW w:w="9062" w:type="dxa"/>
            <w:gridSpan w:val="2"/>
          </w:tcPr>
          <w:p w14:paraId="2297DCCB" w14:textId="77777777" w:rsidR="001139A1" w:rsidRPr="00396353" w:rsidRDefault="001139A1" w:rsidP="009F505E">
            <w:pPr>
              <w:rPr>
                <w:lang w:val="en-GB"/>
              </w:rPr>
            </w:pPr>
          </w:p>
        </w:tc>
      </w:tr>
      <w:tr w:rsidR="001139A1" w:rsidRPr="00396353" w14:paraId="0361DA3E" w14:textId="77777777" w:rsidTr="009F505E">
        <w:tc>
          <w:tcPr>
            <w:tcW w:w="9062" w:type="dxa"/>
            <w:gridSpan w:val="2"/>
          </w:tcPr>
          <w:p w14:paraId="50485E98" w14:textId="77777777" w:rsidR="001139A1" w:rsidRPr="00396353" w:rsidRDefault="001139A1" w:rsidP="009F505E">
            <w:pPr>
              <w:rPr>
                <w:b/>
                <w:lang w:val="en-GB"/>
              </w:rPr>
            </w:pPr>
            <w:r w:rsidRPr="00396353">
              <w:rPr>
                <w:b/>
                <w:lang w:val="en-GB"/>
              </w:rPr>
              <w:t>WP5 NOVEL NANOMATERIALS AND TECHNOLOGIES FOR SUSTAINABLE PRODUCTION</w:t>
            </w:r>
          </w:p>
        </w:tc>
      </w:tr>
      <w:tr w:rsidR="001139A1" w:rsidRPr="00396353" w14:paraId="5C470ACD" w14:textId="77777777" w:rsidTr="009F505E">
        <w:tc>
          <w:tcPr>
            <w:tcW w:w="7650" w:type="dxa"/>
          </w:tcPr>
          <w:p w14:paraId="5BFE3B03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Processes and technology for sustainable energy and chemical production</w:t>
            </w:r>
          </w:p>
        </w:tc>
        <w:tc>
          <w:tcPr>
            <w:tcW w:w="1412" w:type="dxa"/>
          </w:tcPr>
          <w:p w14:paraId="432ACEA9" w14:textId="77777777"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14:paraId="65A6D040" w14:textId="77777777" w:rsidTr="009F505E">
        <w:tc>
          <w:tcPr>
            <w:tcW w:w="7650" w:type="dxa"/>
          </w:tcPr>
          <w:p w14:paraId="2C763969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Catalytic processes for transformation of natural gas to liquids</w:t>
            </w:r>
          </w:p>
        </w:tc>
        <w:tc>
          <w:tcPr>
            <w:tcW w:w="1412" w:type="dxa"/>
          </w:tcPr>
          <w:p w14:paraId="4E8529F1" w14:textId="77777777"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14:paraId="6EBEE8B4" w14:textId="77777777" w:rsidTr="009F505E">
        <w:tc>
          <w:tcPr>
            <w:tcW w:w="7650" w:type="dxa"/>
          </w:tcPr>
          <w:p w14:paraId="4B900EF3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Nanomaterials for utilization of renewables; Magnetically separable green catalysts</w:t>
            </w:r>
          </w:p>
        </w:tc>
        <w:tc>
          <w:tcPr>
            <w:tcW w:w="1412" w:type="dxa"/>
          </w:tcPr>
          <w:p w14:paraId="709A6919" w14:textId="77777777"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14:paraId="61F6D68E" w14:textId="77777777" w:rsidTr="009F505E">
        <w:tc>
          <w:tcPr>
            <w:tcW w:w="9062" w:type="dxa"/>
            <w:gridSpan w:val="2"/>
          </w:tcPr>
          <w:p w14:paraId="2CF22EB6" w14:textId="77777777" w:rsidR="001139A1" w:rsidRPr="00396353" w:rsidRDefault="001139A1" w:rsidP="009F505E">
            <w:pPr>
              <w:rPr>
                <w:lang w:val="en-GB"/>
              </w:rPr>
            </w:pPr>
          </w:p>
        </w:tc>
      </w:tr>
      <w:tr w:rsidR="001139A1" w:rsidRPr="00396353" w14:paraId="5996BA5C" w14:textId="77777777" w:rsidTr="009F505E">
        <w:tc>
          <w:tcPr>
            <w:tcW w:w="9062" w:type="dxa"/>
            <w:gridSpan w:val="2"/>
          </w:tcPr>
          <w:p w14:paraId="5591E8A4" w14:textId="77777777" w:rsidR="001139A1" w:rsidRPr="00396353" w:rsidRDefault="001139A1" w:rsidP="009F505E">
            <w:pPr>
              <w:rPr>
                <w:b/>
                <w:lang w:val="en-GB"/>
              </w:rPr>
            </w:pPr>
            <w:r w:rsidRPr="00396353">
              <w:rPr>
                <w:b/>
                <w:lang w:val="en-GB"/>
              </w:rPr>
              <w:t>WP6 EFFECTIVE PHOTOCATALYTIC TECHNOLOGIES</w:t>
            </w:r>
          </w:p>
        </w:tc>
      </w:tr>
      <w:tr w:rsidR="001139A1" w:rsidRPr="00396353" w14:paraId="38B80C13" w14:textId="77777777" w:rsidTr="009F505E">
        <w:tc>
          <w:tcPr>
            <w:tcW w:w="7650" w:type="dxa"/>
          </w:tcPr>
          <w:p w14:paraId="06785303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Mastering nanomaterials for photocatalysis</w:t>
            </w:r>
          </w:p>
        </w:tc>
        <w:tc>
          <w:tcPr>
            <w:tcW w:w="1412" w:type="dxa"/>
          </w:tcPr>
          <w:p w14:paraId="511549AB" w14:textId="77777777"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14:paraId="1EE239E4" w14:textId="77777777" w:rsidTr="009F505E">
        <w:tc>
          <w:tcPr>
            <w:tcW w:w="7650" w:type="dxa"/>
          </w:tcPr>
          <w:p w14:paraId="07B3FE69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Effective photocatalytic processes</w:t>
            </w:r>
          </w:p>
        </w:tc>
        <w:tc>
          <w:tcPr>
            <w:tcW w:w="1412" w:type="dxa"/>
          </w:tcPr>
          <w:p w14:paraId="1F33BCE4" w14:textId="77777777"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14:paraId="55F0294C" w14:textId="77777777" w:rsidTr="009F505E">
        <w:tc>
          <w:tcPr>
            <w:tcW w:w="7650" w:type="dxa"/>
          </w:tcPr>
          <w:p w14:paraId="67D3A91B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Photovoltaic paints</w:t>
            </w:r>
          </w:p>
        </w:tc>
        <w:tc>
          <w:tcPr>
            <w:tcW w:w="1412" w:type="dxa"/>
          </w:tcPr>
          <w:p w14:paraId="3E0B6360" w14:textId="77777777" w:rsidR="001139A1" w:rsidRPr="00673B9B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14:paraId="15AAAA25" w14:textId="77777777" w:rsidTr="009F505E">
        <w:tc>
          <w:tcPr>
            <w:tcW w:w="7650" w:type="dxa"/>
          </w:tcPr>
          <w:p w14:paraId="796D3720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Functional surfaces for environmental protection</w:t>
            </w:r>
          </w:p>
        </w:tc>
        <w:tc>
          <w:tcPr>
            <w:tcW w:w="1412" w:type="dxa"/>
          </w:tcPr>
          <w:p w14:paraId="6DE8C3C1" w14:textId="77777777" w:rsidR="001139A1" w:rsidRPr="00673B9B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14:paraId="0CFA79F2" w14:textId="77777777" w:rsidTr="009F505E">
        <w:tc>
          <w:tcPr>
            <w:tcW w:w="7650" w:type="dxa"/>
          </w:tcPr>
          <w:p w14:paraId="4F4DF7A0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Hybrid materials combining photocatalysts and heterogeneous catalysts</w:t>
            </w:r>
          </w:p>
        </w:tc>
        <w:tc>
          <w:tcPr>
            <w:tcW w:w="1412" w:type="dxa"/>
          </w:tcPr>
          <w:p w14:paraId="7D219913" w14:textId="77777777" w:rsidR="001139A1" w:rsidRPr="00673B9B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14:paraId="38B7640F" w14:textId="77777777" w:rsidTr="009F505E">
        <w:tc>
          <w:tcPr>
            <w:tcW w:w="7650" w:type="dxa"/>
          </w:tcPr>
          <w:p w14:paraId="0024FF20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Thin photocatalytic films for direct solar splitting of water</w:t>
            </w:r>
          </w:p>
        </w:tc>
        <w:tc>
          <w:tcPr>
            <w:tcW w:w="1412" w:type="dxa"/>
          </w:tcPr>
          <w:p w14:paraId="265C29AC" w14:textId="77777777" w:rsidR="001139A1" w:rsidRPr="00673B9B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14:paraId="334FC1C2" w14:textId="77777777" w:rsidTr="009F505E">
        <w:tc>
          <w:tcPr>
            <w:tcW w:w="9062" w:type="dxa"/>
            <w:gridSpan w:val="2"/>
          </w:tcPr>
          <w:p w14:paraId="6E865AA1" w14:textId="77777777" w:rsidR="001139A1" w:rsidRPr="00673B9B" w:rsidRDefault="001139A1" w:rsidP="009F505E">
            <w:pPr>
              <w:rPr>
                <w:lang w:val="en-GB"/>
              </w:rPr>
            </w:pPr>
          </w:p>
        </w:tc>
      </w:tr>
      <w:tr w:rsidR="001139A1" w:rsidRPr="00396353" w14:paraId="5AF60B6D" w14:textId="77777777" w:rsidTr="009F505E">
        <w:tc>
          <w:tcPr>
            <w:tcW w:w="9062" w:type="dxa"/>
            <w:gridSpan w:val="2"/>
          </w:tcPr>
          <w:p w14:paraId="15C8FF47" w14:textId="77777777" w:rsidR="001139A1" w:rsidRPr="00673B9B" w:rsidRDefault="001139A1" w:rsidP="009F505E">
            <w:pPr>
              <w:rPr>
                <w:b/>
                <w:lang w:val="en-GB"/>
              </w:rPr>
            </w:pPr>
            <w:r w:rsidRPr="00673B9B">
              <w:rPr>
                <w:b/>
                <w:lang w:val="en-GB"/>
              </w:rPr>
              <w:t>WP7 NANOTECHNOLOGY FOR TRAPPING AND CHEMICAL DEGRADATION OF POLLUTANTS</w:t>
            </w:r>
          </w:p>
        </w:tc>
      </w:tr>
      <w:tr w:rsidR="001139A1" w:rsidRPr="00396353" w14:paraId="3EA3C562" w14:textId="77777777" w:rsidTr="009F505E">
        <w:tc>
          <w:tcPr>
            <w:tcW w:w="7650" w:type="dxa"/>
          </w:tcPr>
          <w:p w14:paraId="2C213D20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Nanomaterials for sorption</w:t>
            </w:r>
          </w:p>
        </w:tc>
        <w:tc>
          <w:tcPr>
            <w:tcW w:w="1412" w:type="dxa"/>
          </w:tcPr>
          <w:p w14:paraId="1232B704" w14:textId="77777777" w:rsidR="001139A1" w:rsidRPr="00673B9B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14:paraId="04996C5C" w14:textId="77777777" w:rsidTr="009F505E">
        <w:tc>
          <w:tcPr>
            <w:tcW w:w="7650" w:type="dxa"/>
          </w:tcPr>
          <w:p w14:paraId="2BD80B88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Natural based nanomaterials produced by “green” technology</w:t>
            </w:r>
          </w:p>
        </w:tc>
        <w:tc>
          <w:tcPr>
            <w:tcW w:w="1412" w:type="dxa"/>
          </w:tcPr>
          <w:p w14:paraId="1A3F2C76" w14:textId="77777777" w:rsidR="001139A1" w:rsidRPr="00673B9B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14:paraId="0A27693D" w14:textId="77777777" w:rsidTr="009F505E">
        <w:tc>
          <w:tcPr>
            <w:tcW w:w="7650" w:type="dxa"/>
          </w:tcPr>
          <w:p w14:paraId="0CDEAF76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Reactive sorbents for degradation of pesticides and highly toxic agents</w:t>
            </w:r>
          </w:p>
        </w:tc>
        <w:tc>
          <w:tcPr>
            <w:tcW w:w="1412" w:type="dxa"/>
          </w:tcPr>
          <w:p w14:paraId="55FDF185" w14:textId="1F9BAEF3" w:rsidR="001139A1" w:rsidRPr="00673B9B" w:rsidRDefault="000E3E32" w:rsidP="009F50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1139A1" w:rsidRPr="00396353" w14:paraId="47551BB9" w14:textId="77777777" w:rsidTr="009F505E">
        <w:tc>
          <w:tcPr>
            <w:tcW w:w="7650" w:type="dxa"/>
          </w:tcPr>
          <w:p w14:paraId="24FD0E8C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Degradation of chemical warfare agents</w:t>
            </w:r>
          </w:p>
        </w:tc>
        <w:tc>
          <w:tcPr>
            <w:tcW w:w="1412" w:type="dxa"/>
          </w:tcPr>
          <w:p w14:paraId="1B23CBFB" w14:textId="7A504571" w:rsidR="001139A1" w:rsidRPr="00673B9B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14:paraId="165C028D" w14:textId="77777777" w:rsidTr="009F505E">
        <w:tc>
          <w:tcPr>
            <w:tcW w:w="7650" w:type="dxa"/>
          </w:tcPr>
          <w:p w14:paraId="2715633F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Analysis of filtering capabilities of nanomaterials</w:t>
            </w:r>
          </w:p>
        </w:tc>
        <w:tc>
          <w:tcPr>
            <w:tcW w:w="1412" w:type="dxa"/>
          </w:tcPr>
          <w:p w14:paraId="7A8D35F5" w14:textId="5BC9C4B6" w:rsidR="001139A1" w:rsidRPr="00673B9B" w:rsidRDefault="000E3E32" w:rsidP="009F50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1139A1" w:rsidRPr="00396353" w14:paraId="64FB2281" w14:textId="77777777" w:rsidTr="009F505E">
        <w:tc>
          <w:tcPr>
            <w:tcW w:w="7650" w:type="dxa"/>
          </w:tcPr>
          <w:p w14:paraId="62DA8927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Elimination of radionuclides contamination</w:t>
            </w:r>
          </w:p>
        </w:tc>
        <w:tc>
          <w:tcPr>
            <w:tcW w:w="1412" w:type="dxa"/>
          </w:tcPr>
          <w:p w14:paraId="74CC8444" w14:textId="77777777" w:rsidR="001139A1" w:rsidRPr="00673B9B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14:paraId="53DE9788" w14:textId="77777777" w:rsidTr="009F505E">
        <w:tc>
          <w:tcPr>
            <w:tcW w:w="7650" w:type="dxa"/>
          </w:tcPr>
          <w:p w14:paraId="1167AE2B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Modified nanofiber filters; Advanced antimicrobial filters/membranes</w:t>
            </w:r>
          </w:p>
        </w:tc>
        <w:tc>
          <w:tcPr>
            <w:tcW w:w="1412" w:type="dxa"/>
          </w:tcPr>
          <w:p w14:paraId="51917266" w14:textId="7484F935" w:rsidR="001139A1" w:rsidRPr="00673B9B" w:rsidRDefault="003943CA" w:rsidP="009F50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1139A1" w:rsidRPr="00396353" w14:paraId="08AC60DF" w14:textId="77777777" w:rsidTr="009F505E">
        <w:tc>
          <w:tcPr>
            <w:tcW w:w="7650" w:type="dxa"/>
          </w:tcPr>
          <w:p w14:paraId="1D682C80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Nanoiron for groundwater and waste water treatment</w:t>
            </w:r>
          </w:p>
        </w:tc>
        <w:tc>
          <w:tcPr>
            <w:tcW w:w="1412" w:type="dxa"/>
          </w:tcPr>
          <w:p w14:paraId="407FFA26" w14:textId="668C614B" w:rsidR="001139A1" w:rsidRPr="00673B9B" w:rsidRDefault="000E3E32" w:rsidP="009F50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1139A1" w:rsidRPr="00396353" w14:paraId="2384708B" w14:textId="77777777" w:rsidTr="009F505E">
        <w:tc>
          <w:tcPr>
            <w:tcW w:w="7650" w:type="dxa"/>
          </w:tcPr>
          <w:p w14:paraId="580CEF0D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Nano-trapping of heavy metals</w:t>
            </w:r>
          </w:p>
        </w:tc>
        <w:tc>
          <w:tcPr>
            <w:tcW w:w="1412" w:type="dxa"/>
          </w:tcPr>
          <w:p w14:paraId="033BADBA" w14:textId="327D58A8" w:rsidR="001139A1" w:rsidRPr="00396353" w:rsidRDefault="000E3E32" w:rsidP="009F50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1139A1" w:rsidRPr="00396353" w14:paraId="2E0726BD" w14:textId="77777777" w:rsidTr="009F505E">
        <w:tc>
          <w:tcPr>
            <w:tcW w:w="9062" w:type="dxa"/>
            <w:gridSpan w:val="2"/>
          </w:tcPr>
          <w:p w14:paraId="2ADE5247" w14:textId="77777777" w:rsidR="001139A1" w:rsidRPr="00396353" w:rsidRDefault="001139A1" w:rsidP="009F505E">
            <w:pPr>
              <w:rPr>
                <w:lang w:val="en-GB"/>
              </w:rPr>
            </w:pPr>
          </w:p>
        </w:tc>
      </w:tr>
      <w:tr w:rsidR="001139A1" w:rsidRPr="00396353" w14:paraId="5A8CCF11" w14:textId="77777777" w:rsidTr="009F505E">
        <w:tc>
          <w:tcPr>
            <w:tcW w:w="9062" w:type="dxa"/>
            <w:gridSpan w:val="2"/>
          </w:tcPr>
          <w:p w14:paraId="6365FC4C" w14:textId="77777777" w:rsidR="001139A1" w:rsidRPr="00396353" w:rsidRDefault="001139A1" w:rsidP="009F505E">
            <w:pPr>
              <w:rPr>
                <w:b/>
                <w:lang w:val="en-GB"/>
              </w:rPr>
            </w:pPr>
            <w:r w:rsidRPr="00396353">
              <w:rPr>
                <w:b/>
                <w:lang w:val="en-GB"/>
              </w:rPr>
              <w:t>WP8 SENSING AND MONITORING OF POLLUTANTS</w:t>
            </w:r>
          </w:p>
        </w:tc>
      </w:tr>
      <w:tr w:rsidR="001139A1" w:rsidRPr="00396353" w14:paraId="7D73820D" w14:textId="77777777" w:rsidTr="009F505E">
        <w:tc>
          <w:tcPr>
            <w:tcW w:w="7650" w:type="dxa"/>
          </w:tcPr>
          <w:p w14:paraId="66F0A8BF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Efficient sensing of pollutants</w:t>
            </w:r>
          </w:p>
        </w:tc>
        <w:tc>
          <w:tcPr>
            <w:tcW w:w="1412" w:type="dxa"/>
          </w:tcPr>
          <w:p w14:paraId="3986A4F8" w14:textId="77777777"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14:paraId="43192FCD" w14:textId="77777777" w:rsidTr="009F505E">
        <w:tc>
          <w:tcPr>
            <w:tcW w:w="7650" w:type="dxa"/>
          </w:tcPr>
          <w:p w14:paraId="53512342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Biosensing by new devises</w:t>
            </w:r>
          </w:p>
        </w:tc>
        <w:tc>
          <w:tcPr>
            <w:tcW w:w="1412" w:type="dxa"/>
          </w:tcPr>
          <w:p w14:paraId="6AC2829A" w14:textId="0DBEF9C7" w:rsidR="001139A1" w:rsidRPr="00396353" w:rsidRDefault="000E3E32" w:rsidP="009F50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1139A1" w:rsidRPr="00396353" w14:paraId="64509038" w14:textId="77777777" w:rsidTr="009F505E">
        <w:tc>
          <w:tcPr>
            <w:tcW w:w="7650" w:type="dxa"/>
          </w:tcPr>
          <w:p w14:paraId="384BADDB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Application of new sensors in monitoring of pollutants</w:t>
            </w:r>
          </w:p>
        </w:tc>
        <w:tc>
          <w:tcPr>
            <w:tcW w:w="1412" w:type="dxa"/>
          </w:tcPr>
          <w:p w14:paraId="4A5970FE" w14:textId="77777777"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14:paraId="72B48B67" w14:textId="77777777" w:rsidTr="009F505E">
        <w:tc>
          <w:tcPr>
            <w:tcW w:w="7650" w:type="dxa"/>
          </w:tcPr>
          <w:p w14:paraId="01B9AD48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 xml:space="preserve">Magnetic sensors;  Magnetically assisted SERS sensors </w:t>
            </w:r>
          </w:p>
        </w:tc>
        <w:tc>
          <w:tcPr>
            <w:tcW w:w="1412" w:type="dxa"/>
          </w:tcPr>
          <w:p w14:paraId="4B395D13" w14:textId="77777777"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14:paraId="69BE4CDD" w14:textId="77777777" w:rsidTr="009F505E">
        <w:tc>
          <w:tcPr>
            <w:tcW w:w="7650" w:type="dxa"/>
          </w:tcPr>
          <w:p w14:paraId="1354D5AC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Advanced electrochemical sensors</w:t>
            </w:r>
          </w:p>
        </w:tc>
        <w:tc>
          <w:tcPr>
            <w:tcW w:w="1412" w:type="dxa"/>
          </w:tcPr>
          <w:p w14:paraId="3895E6A6" w14:textId="77777777"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14:paraId="1188491A" w14:textId="77777777" w:rsidTr="009F505E">
        <w:tc>
          <w:tcPr>
            <w:tcW w:w="7650" w:type="dxa"/>
          </w:tcPr>
          <w:p w14:paraId="44979CF7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Graphene based nanosensors</w:t>
            </w:r>
          </w:p>
        </w:tc>
        <w:tc>
          <w:tcPr>
            <w:tcW w:w="1412" w:type="dxa"/>
          </w:tcPr>
          <w:p w14:paraId="076D920A" w14:textId="72810B7A" w:rsidR="001139A1" w:rsidRPr="00396353" w:rsidRDefault="000E3E32" w:rsidP="009F50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1139A1" w:rsidRPr="00396353" w14:paraId="3ED0625D" w14:textId="77777777" w:rsidTr="009F505E">
        <w:tc>
          <w:tcPr>
            <w:tcW w:w="9062" w:type="dxa"/>
            <w:gridSpan w:val="2"/>
          </w:tcPr>
          <w:p w14:paraId="34691827" w14:textId="77777777" w:rsidR="001139A1" w:rsidRPr="00396353" w:rsidRDefault="001139A1" w:rsidP="009F505E">
            <w:pPr>
              <w:rPr>
                <w:lang w:val="en-GB"/>
              </w:rPr>
            </w:pPr>
          </w:p>
        </w:tc>
      </w:tr>
      <w:tr w:rsidR="001139A1" w:rsidRPr="00396353" w14:paraId="372B1199" w14:textId="77777777" w:rsidTr="009F505E">
        <w:tc>
          <w:tcPr>
            <w:tcW w:w="9062" w:type="dxa"/>
            <w:gridSpan w:val="2"/>
          </w:tcPr>
          <w:p w14:paraId="5B5A6D97" w14:textId="77777777" w:rsidR="001139A1" w:rsidRPr="00396353" w:rsidRDefault="001139A1" w:rsidP="009F505E">
            <w:pPr>
              <w:rPr>
                <w:b/>
                <w:lang w:val="en-GB"/>
              </w:rPr>
            </w:pPr>
            <w:r w:rsidRPr="00396353">
              <w:rPr>
                <w:b/>
                <w:lang w:val="en-GB"/>
              </w:rPr>
              <w:t>WP9 TOXICITY AND RISKS OF NANOMATERIALS</w:t>
            </w:r>
          </w:p>
        </w:tc>
      </w:tr>
      <w:tr w:rsidR="001139A1" w:rsidRPr="00396353" w14:paraId="48C4E866" w14:textId="77777777" w:rsidTr="009F505E">
        <w:tc>
          <w:tcPr>
            <w:tcW w:w="7650" w:type="dxa"/>
          </w:tcPr>
          <w:p w14:paraId="0A4EE8F6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 xml:space="preserve">Health risks </w:t>
            </w:r>
          </w:p>
        </w:tc>
        <w:tc>
          <w:tcPr>
            <w:tcW w:w="1412" w:type="dxa"/>
          </w:tcPr>
          <w:p w14:paraId="104BD8B2" w14:textId="4F497F9E" w:rsidR="001139A1" w:rsidRPr="00396353" w:rsidRDefault="00105410" w:rsidP="009F50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1139A1" w:rsidRPr="00396353" w14:paraId="2C3D904E" w14:textId="77777777" w:rsidTr="009F505E">
        <w:tc>
          <w:tcPr>
            <w:tcW w:w="7650" w:type="dxa"/>
          </w:tcPr>
          <w:p w14:paraId="451472B0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Environmental risks</w:t>
            </w:r>
          </w:p>
        </w:tc>
        <w:tc>
          <w:tcPr>
            <w:tcW w:w="1412" w:type="dxa"/>
          </w:tcPr>
          <w:p w14:paraId="3C80976A" w14:textId="51B1A631" w:rsidR="001139A1" w:rsidRPr="00396353" w:rsidRDefault="00105410" w:rsidP="009F50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1139A1" w:rsidRPr="00396353" w14:paraId="05F44548" w14:textId="77777777" w:rsidTr="009F505E">
        <w:tc>
          <w:tcPr>
            <w:tcW w:w="7650" w:type="dxa"/>
          </w:tcPr>
          <w:p w14:paraId="50D5CF29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„In vitro“ and „in vivo“ toxicity tests – cytotoxicity, genotoxicity, interactions with membrane</w:t>
            </w:r>
          </w:p>
        </w:tc>
        <w:tc>
          <w:tcPr>
            <w:tcW w:w="1412" w:type="dxa"/>
          </w:tcPr>
          <w:p w14:paraId="35793508" w14:textId="27417ED1" w:rsidR="001139A1" w:rsidRPr="00396353" w:rsidRDefault="00105410" w:rsidP="0010541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1139A1" w:rsidRPr="00396353" w14:paraId="646D916B" w14:textId="77777777" w:rsidTr="009F505E">
        <w:tc>
          <w:tcPr>
            <w:tcW w:w="7650" w:type="dxa"/>
          </w:tcPr>
          <w:p w14:paraId="071298AD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RNA gene expression changes and protein expression changes</w:t>
            </w:r>
          </w:p>
        </w:tc>
        <w:tc>
          <w:tcPr>
            <w:tcW w:w="1412" w:type="dxa"/>
          </w:tcPr>
          <w:p w14:paraId="6F77DD31" w14:textId="77777777" w:rsidR="001139A1" w:rsidRPr="00396353" w:rsidRDefault="001139A1" w:rsidP="00105410">
            <w:pPr>
              <w:jc w:val="center"/>
              <w:rPr>
                <w:lang w:val="en-GB"/>
              </w:rPr>
            </w:pPr>
          </w:p>
        </w:tc>
      </w:tr>
      <w:tr w:rsidR="001139A1" w:rsidRPr="00396353" w14:paraId="72326855" w14:textId="77777777" w:rsidTr="009F505E">
        <w:tc>
          <w:tcPr>
            <w:tcW w:w="7650" w:type="dxa"/>
          </w:tcPr>
          <w:p w14:paraId="5A709002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Complete eco/aquatoxicity ecotoxicity evaluation</w:t>
            </w:r>
          </w:p>
        </w:tc>
        <w:tc>
          <w:tcPr>
            <w:tcW w:w="1412" w:type="dxa"/>
          </w:tcPr>
          <w:p w14:paraId="2B518A46" w14:textId="16AAE9AD" w:rsidR="001139A1" w:rsidRPr="00396353" w:rsidRDefault="00105410" w:rsidP="0010541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1139A1" w:rsidRPr="00396353" w14:paraId="4667B41F" w14:textId="77777777" w:rsidTr="009F505E">
        <w:tc>
          <w:tcPr>
            <w:tcW w:w="7650" w:type="dxa"/>
          </w:tcPr>
          <w:p w14:paraId="12D97AF8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Toxicity against bacteria and fungi</w:t>
            </w:r>
          </w:p>
        </w:tc>
        <w:tc>
          <w:tcPr>
            <w:tcW w:w="1412" w:type="dxa"/>
          </w:tcPr>
          <w:p w14:paraId="3C4F39C3" w14:textId="35D34BD8" w:rsidR="001139A1" w:rsidRPr="00396353" w:rsidRDefault="00105410" w:rsidP="0010541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</w:tbl>
    <w:p w14:paraId="1375F1A4" w14:textId="77777777" w:rsidR="0096591E" w:rsidRDefault="0096591E" w:rsidP="00A66F2F">
      <w:pPr>
        <w:rPr>
          <w:b/>
          <w:sz w:val="32"/>
          <w:szCs w:val="32"/>
        </w:rPr>
      </w:pPr>
    </w:p>
    <w:p w14:paraId="2EC3D508" w14:textId="77777777" w:rsidR="00A66F2F" w:rsidRPr="005A1001" w:rsidRDefault="00A66F2F" w:rsidP="00A66F2F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>Detailed description of expertise</w:t>
      </w:r>
      <w:r w:rsidR="009124E8" w:rsidRPr="005A1001">
        <w:rPr>
          <w:b/>
          <w:sz w:val="32"/>
          <w:szCs w:val="32"/>
        </w:rPr>
        <w:t xml:space="preserve"> </w:t>
      </w:r>
    </w:p>
    <w:p w14:paraId="29D04D14" w14:textId="6C834851" w:rsidR="00625EAE" w:rsidRDefault="00625EAE" w:rsidP="00A66F2F">
      <w:r w:rsidRPr="00500848">
        <w:rPr>
          <w:b/>
        </w:rPr>
        <w:t>Please, specify</w:t>
      </w:r>
      <w:r w:rsidR="002A071C" w:rsidRPr="00500848">
        <w:rPr>
          <w:b/>
        </w:rPr>
        <w:t xml:space="preserve"> the</w:t>
      </w:r>
      <w:r w:rsidRPr="00500848">
        <w:rPr>
          <w:b/>
        </w:rPr>
        <w:t xml:space="preserve"> main research topics</w:t>
      </w:r>
      <w:r w:rsidR="00B5358E" w:rsidRPr="00500848">
        <w:rPr>
          <w:b/>
        </w:rPr>
        <w:t xml:space="preserve"> connected with equipment</w:t>
      </w:r>
      <w:r w:rsidRPr="00500848">
        <w:t>:</w:t>
      </w:r>
      <w:r w:rsidR="00105410">
        <w:t xml:space="preserve"> </w:t>
      </w:r>
    </w:p>
    <w:p w14:paraId="16F28DC8" w14:textId="343594C0" w:rsidR="007111CC" w:rsidRDefault="007111CC" w:rsidP="007111CC">
      <w:r>
        <w:t xml:space="preserve">The main area of </w:t>
      </w:r>
      <w:r w:rsidR="003943CA">
        <w:t xml:space="preserve">the </w:t>
      </w:r>
      <w:r>
        <w:t>application lies in studying interactions of nanomaterials with biological systems.</w:t>
      </w:r>
      <w:r w:rsidR="00BA2CDF">
        <w:t xml:space="preserve"> </w:t>
      </w:r>
      <w:r w:rsidR="003943CA">
        <w:t>The reader</w:t>
      </w:r>
      <w:r w:rsidR="00BA2CDF">
        <w:t xml:space="preserve"> is among the key instruments for nanotoxicological studies and safety assessment of nanomaterials. </w:t>
      </w:r>
      <w:r>
        <w:t xml:space="preserve">Due to its multimode character, a wide range of biological assays can be evaluated using </w:t>
      </w:r>
      <w:r w:rsidRPr="007111CC">
        <w:t>SpectraMax iD3 Multi-Mode Microplate Reader</w:t>
      </w:r>
      <w:r>
        <w:t xml:space="preserve">. Examples of the applications are </w:t>
      </w:r>
      <w:r w:rsidR="00BA2CDF">
        <w:t xml:space="preserve">absorbance-based </w:t>
      </w:r>
      <w:r>
        <w:t>nucleid acid or protein concentrations measurements</w:t>
      </w:r>
      <w:r w:rsidR="00BA2CDF">
        <w:t>,</w:t>
      </w:r>
      <w:r>
        <w:t xml:space="preserve"> microbial growth, f</w:t>
      </w:r>
      <w:r w:rsidRPr="007111CC">
        <w:t xml:space="preserve">luorescence </w:t>
      </w:r>
      <w:r>
        <w:t>intensity measurements</w:t>
      </w:r>
      <w:r w:rsidR="00BA2CDF">
        <w:t xml:space="preserve"> or</w:t>
      </w:r>
      <w:r>
        <w:t xml:space="preserve"> bioluminescence-based assays. </w:t>
      </w:r>
      <w:r w:rsidR="00BA2CDF">
        <w:t>In general, the m</w:t>
      </w:r>
      <w:r w:rsidR="00BA2CDF" w:rsidRPr="007111CC">
        <w:t xml:space="preserve">icroplate </w:t>
      </w:r>
      <w:r w:rsidR="00BA2CDF">
        <w:lastRenderedPageBreak/>
        <w:t>r</w:t>
      </w:r>
      <w:r w:rsidR="00BA2CDF" w:rsidRPr="007111CC">
        <w:t>eader</w:t>
      </w:r>
      <w:r w:rsidR="00BA2CDF">
        <w:t xml:space="preserve"> is applicable for cell biology, molecular biology, microbiology, immunology, biochemistry, genomics, etc.</w:t>
      </w:r>
    </w:p>
    <w:p w14:paraId="4770FFED" w14:textId="77777777" w:rsidR="00625EAE" w:rsidRDefault="00625EAE" w:rsidP="00A66F2F">
      <w:r w:rsidRPr="00500848">
        <w:rPr>
          <w:b/>
        </w:rPr>
        <w:t xml:space="preserve">Please, specify </w:t>
      </w:r>
      <w:r w:rsidR="002A071C" w:rsidRPr="00500848">
        <w:rPr>
          <w:b/>
        </w:rPr>
        <w:t xml:space="preserve">the </w:t>
      </w:r>
      <w:r w:rsidRPr="00500848">
        <w:rPr>
          <w:b/>
        </w:rPr>
        <w:t>secondary research topics</w:t>
      </w:r>
      <w:r w:rsidR="00B5358E" w:rsidRPr="00500848">
        <w:rPr>
          <w:b/>
        </w:rPr>
        <w:t xml:space="preserve"> connected with equipment</w:t>
      </w:r>
      <w:r w:rsidRPr="00500848">
        <w:t>:</w:t>
      </w:r>
      <w:r w:rsidRPr="0069705D">
        <w:t xml:space="preserve"> </w:t>
      </w:r>
    </w:p>
    <w:p w14:paraId="5516F3C0" w14:textId="5D7660F0" w:rsidR="00DB6047" w:rsidRDefault="003943CA" w:rsidP="00A66F2F">
      <w:r>
        <w:t xml:space="preserve">The reader can be used in </w:t>
      </w:r>
      <w:r w:rsidR="00434A77">
        <w:t xml:space="preserve">the </w:t>
      </w:r>
      <w:r>
        <w:t xml:space="preserve">development </w:t>
      </w:r>
      <w:r w:rsidR="00434A77">
        <w:t xml:space="preserve">of </w:t>
      </w:r>
      <w:r>
        <w:t>nanomaterials for environmental applications</w:t>
      </w:r>
      <w:r w:rsidR="00434A77">
        <w:t>, I particular</w:t>
      </w:r>
      <w:r>
        <w:t xml:space="preserve"> in studying their efficiency and </w:t>
      </w:r>
      <w:r w:rsidR="00434A77">
        <w:t>biocompatibility.</w:t>
      </w:r>
    </w:p>
    <w:p w14:paraId="6C91DF9E" w14:textId="77777777" w:rsidR="009124E8" w:rsidRDefault="009124E8" w:rsidP="00A66F2F">
      <w:pPr>
        <w:rPr>
          <w:b/>
        </w:rPr>
      </w:pPr>
      <w:r w:rsidRPr="0011115E">
        <w:rPr>
          <w:b/>
        </w:rPr>
        <w:t>Keywords describing research area:</w:t>
      </w:r>
    </w:p>
    <w:p w14:paraId="333CAC8E" w14:textId="2E533897" w:rsidR="00DB6047" w:rsidRDefault="00BA2CDF" w:rsidP="00A66F2F">
      <w:r>
        <w:t xml:space="preserve">Life sciences, nanotoxicology, nanosafety assessment, </w:t>
      </w:r>
      <w:r w:rsidR="00434A77">
        <w:t xml:space="preserve">biocompatibility, </w:t>
      </w:r>
      <w:r>
        <w:t xml:space="preserve">nano-bio interactions, pharmacology </w:t>
      </w:r>
    </w:p>
    <w:p w14:paraId="39B49CAD" w14:textId="77777777" w:rsidR="009124E8" w:rsidRPr="00647884" w:rsidRDefault="009124E8" w:rsidP="00A66F2F">
      <w:pPr>
        <w:rPr>
          <w:b/>
          <w:sz w:val="32"/>
          <w:szCs w:val="32"/>
        </w:rPr>
      </w:pPr>
      <w:r w:rsidRPr="00647884">
        <w:rPr>
          <w:b/>
          <w:sz w:val="32"/>
          <w:szCs w:val="32"/>
        </w:rPr>
        <w:t>Competence</w:t>
      </w:r>
    </w:p>
    <w:p w14:paraId="60EB7190" w14:textId="42019297" w:rsidR="00A66F2F" w:rsidRDefault="009124E8" w:rsidP="00A66F2F">
      <w:pPr>
        <w:rPr>
          <w:b/>
        </w:rPr>
      </w:pPr>
      <w:r w:rsidRPr="00502A63">
        <w:rPr>
          <w:b/>
        </w:rPr>
        <w:t>Relevance for applied and industrial research:</w:t>
      </w:r>
      <w:r w:rsidR="00105410">
        <w:rPr>
          <w:b/>
        </w:rPr>
        <w:t xml:space="preserve"> </w:t>
      </w:r>
    </w:p>
    <w:p w14:paraId="62F79CFC" w14:textId="29EEB18E" w:rsidR="00105410" w:rsidRDefault="00105410" w:rsidP="00105410">
      <w:r>
        <w:t xml:space="preserve">Due to its </w:t>
      </w:r>
      <w:r>
        <w:t>multi-mode detection capabilities</w:t>
      </w:r>
      <w:r>
        <w:t>, t</w:t>
      </w:r>
      <w:r>
        <w:t>he SpectraMax iD3 is a key tool in life sciences research, pharmaceutical development, biochemistry, a</w:t>
      </w:r>
      <w:r w:rsidR="00CB0374">
        <w:t>s well as</w:t>
      </w:r>
      <w:r>
        <w:t xml:space="preserve"> clinical diagnostics</w:t>
      </w:r>
      <w:r>
        <w:t xml:space="preserve">. The main application area is </w:t>
      </w:r>
      <w:r w:rsidR="00434A77">
        <w:t>the</w:t>
      </w:r>
      <w:r>
        <w:t xml:space="preserve"> </w:t>
      </w:r>
      <w:r w:rsidRPr="00BA2CDF">
        <w:rPr>
          <w:i/>
          <w:iCs/>
        </w:rPr>
        <w:t xml:space="preserve">in </w:t>
      </w:r>
      <w:r w:rsidR="00D03878" w:rsidRPr="00BA2CDF">
        <w:rPr>
          <w:i/>
          <w:iCs/>
        </w:rPr>
        <w:t>vitro</w:t>
      </w:r>
      <w:r w:rsidR="00D03878">
        <w:t xml:space="preserve"> assessment of nanotoxicity and nanosafety</w:t>
      </w:r>
      <w:r w:rsidR="00CB0374">
        <w:t xml:space="preserve"> and </w:t>
      </w:r>
      <w:r w:rsidR="00CB0374" w:rsidRPr="00CB0374">
        <w:t>high-throughput screening</w:t>
      </w:r>
      <w:r w:rsidR="00CB0374">
        <w:t xml:space="preserve"> of biological effects of nanomaterials.</w:t>
      </w:r>
    </w:p>
    <w:p w14:paraId="4D8D54B3" w14:textId="77777777" w:rsidR="009124E8" w:rsidRDefault="009124E8" w:rsidP="00A66F2F">
      <w:pPr>
        <w:rPr>
          <w:b/>
        </w:rPr>
      </w:pPr>
      <w:r w:rsidRPr="00ED3566">
        <w:rPr>
          <w:b/>
        </w:rPr>
        <w:t>Relevance for fundamental studies:</w:t>
      </w:r>
    </w:p>
    <w:p w14:paraId="41F745FF" w14:textId="60733897" w:rsidR="00DB6047" w:rsidRDefault="00BA2CDF" w:rsidP="00A66F2F">
      <w:r>
        <w:t xml:space="preserve">SpectraMax iD3 </w:t>
      </w:r>
      <w:r>
        <w:t xml:space="preserve">reader is a versatile </w:t>
      </w:r>
      <w:r w:rsidR="00CB0374">
        <w:t xml:space="preserve">instrument enabling </w:t>
      </w:r>
      <w:r>
        <w:t>to study i</w:t>
      </w:r>
      <w:r w:rsidRPr="00BA2CDF">
        <w:t>nteraction</w:t>
      </w:r>
      <w:r>
        <w:t>s</w:t>
      </w:r>
      <w:r w:rsidRPr="00BA2CDF">
        <w:t xml:space="preserve"> of nanomaterials with biological systems</w:t>
      </w:r>
      <w:r>
        <w:t xml:space="preserve">, mechanisms of biological activity of nanomaterials, </w:t>
      </w:r>
      <w:r w:rsidR="00CB0374">
        <w:t xml:space="preserve">and allows for studying various toxicological endpoints and cell behavior as a consequence of </w:t>
      </w:r>
      <w:r w:rsidR="00434A77">
        <w:t>cell</w:t>
      </w:r>
      <w:r w:rsidR="00CB0374">
        <w:t xml:space="preserve"> contact with nanomaterials.</w:t>
      </w:r>
    </w:p>
    <w:p w14:paraId="464521DA" w14:textId="77777777" w:rsidR="00A66F2F" w:rsidRPr="00A66F2F" w:rsidRDefault="00647884" w:rsidP="00A66F2F">
      <w:pPr>
        <w:rPr>
          <w:sz w:val="36"/>
          <w:szCs w:val="36"/>
        </w:rPr>
      </w:pPr>
      <w:r w:rsidRPr="002A071C">
        <w:rPr>
          <w:b/>
          <w:sz w:val="36"/>
          <w:szCs w:val="36"/>
        </w:rPr>
        <w:t>Comments</w:t>
      </w:r>
    </w:p>
    <w:sectPr w:rsidR="00A66F2F" w:rsidRPr="00A66F2F" w:rsidSect="00B82BB0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C6F0D"/>
    <w:multiLevelType w:val="hybridMultilevel"/>
    <w:tmpl w:val="436251AA"/>
    <w:lvl w:ilvl="0" w:tplc="04050003">
      <w:start w:val="1"/>
      <w:numFmt w:val="bullet"/>
      <w:lvlText w:val="o"/>
      <w:lvlJc w:val="left"/>
      <w:pPr>
        <w:tabs>
          <w:tab w:val="num" w:pos="1245"/>
        </w:tabs>
        <w:ind w:left="124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num w:numId="1" w16cid:durableId="1708217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F2F"/>
    <w:rsid w:val="00006EB3"/>
    <w:rsid w:val="00050DB1"/>
    <w:rsid w:val="00062BF3"/>
    <w:rsid w:val="00070A95"/>
    <w:rsid w:val="00073239"/>
    <w:rsid w:val="000C1026"/>
    <w:rsid w:val="000E3E32"/>
    <w:rsid w:val="00105410"/>
    <w:rsid w:val="0011115E"/>
    <w:rsid w:val="001139A1"/>
    <w:rsid w:val="00124153"/>
    <w:rsid w:val="001B4DCD"/>
    <w:rsid w:val="00200954"/>
    <w:rsid w:val="002054FC"/>
    <w:rsid w:val="00250847"/>
    <w:rsid w:val="002A071C"/>
    <w:rsid w:val="002D34CF"/>
    <w:rsid w:val="00353EF9"/>
    <w:rsid w:val="003943CA"/>
    <w:rsid w:val="00396353"/>
    <w:rsid w:val="003C2D77"/>
    <w:rsid w:val="003E22CF"/>
    <w:rsid w:val="00412FAE"/>
    <w:rsid w:val="00434A77"/>
    <w:rsid w:val="00500848"/>
    <w:rsid w:val="00502A63"/>
    <w:rsid w:val="00523B0E"/>
    <w:rsid w:val="005305F6"/>
    <w:rsid w:val="00537982"/>
    <w:rsid w:val="005554ED"/>
    <w:rsid w:val="005A1001"/>
    <w:rsid w:val="005F42ED"/>
    <w:rsid w:val="00625EAE"/>
    <w:rsid w:val="00636E67"/>
    <w:rsid w:val="00647884"/>
    <w:rsid w:val="0067374A"/>
    <w:rsid w:val="00673B9B"/>
    <w:rsid w:val="006804DE"/>
    <w:rsid w:val="00686908"/>
    <w:rsid w:val="0069705D"/>
    <w:rsid w:val="006C0271"/>
    <w:rsid w:val="006D55C5"/>
    <w:rsid w:val="007111CC"/>
    <w:rsid w:val="00722779"/>
    <w:rsid w:val="007263E8"/>
    <w:rsid w:val="007B4790"/>
    <w:rsid w:val="00846914"/>
    <w:rsid w:val="0086289B"/>
    <w:rsid w:val="008E32CC"/>
    <w:rsid w:val="008F0804"/>
    <w:rsid w:val="00902983"/>
    <w:rsid w:val="009124E8"/>
    <w:rsid w:val="00917E52"/>
    <w:rsid w:val="0096591E"/>
    <w:rsid w:val="009A38A7"/>
    <w:rsid w:val="009C2AFC"/>
    <w:rsid w:val="009F6B3D"/>
    <w:rsid w:val="00A66F2F"/>
    <w:rsid w:val="00AC6FBB"/>
    <w:rsid w:val="00B24086"/>
    <w:rsid w:val="00B26C6F"/>
    <w:rsid w:val="00B44CB8"/>
    <w:rsid w:val="00B470DE"/>
    <w:rsid w:val="00B5358E"/>
    <w:rsid w:val="00B81536"/>
    <w:rsid w:val="00B819A8"/>
    <w:rsid w:val="00B82BB0"/>
    <w:rsid w:val="00BA2CDF"/>
    <w:rsid w:val="00BB70A3"/>
    <w:rsid w:val="00C140B9"/>
    <w:rsid w:val="00C35C57"/>
    <w:rsid w:val="00C42B57"/>
    <w:rsid w:val="00C53F1C"/>
    <w:rsid w:val="00C61CF2"/>
    <w:rsid w:val="00C64059"/>
    <w:rsid w:val="00C6421C"/>
    <w:rsid w:val="00C663FC"/>
    <w:rsid w:val="00C7045C"/>
    <w:rsid w:val="00CB0374"/>
    <w:rsid w:val="00CF4E30"/>
    <w:rsid w:val="00D03878"/>
    <w:rsid w:val="00DB6047"/>
    <w:rsid w:val="00DD5492"/>
    <w:rsid w:val="00E44C59"/>
    <w:rsid w:val="00E83991"/>
    <w:rsid w:val="00E95447"/>
    <w:rsid w:val="00EA069A"/>
    <w:rsid w:val="00ED3566"/>
    <w:rsid w:val="00F01C9F"/>
    <w:rsid w:val="00F405AA"/>
    <w:rsid w:val="00F52DE1"/>
    <w:rsid w:val="00FA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9C400"/>
  <w15:docId w15:val="{B6E5A264-8863-4D66-8556-C68E7257B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3F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66F2F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3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05F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73239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737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241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1872904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66088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7700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711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3414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2308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0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ana.zavodna@iem.cas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71545-B30F-4CDB-A48F-F40A38A47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972</Words>
  <Characters>5741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Univerzita Palackého v Olomouci</Company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Minhova Macounova</dc:creator>
  <cp:lastModifiedBy>Závodná Táňa</cp:lastModifiedBy>
  <cp:revision>4</cp:revision>
  <cp:lastPrinted>2020-03-02T15:05:00Z</cp:lastPrinted>
  <dcterms:created xsi:type="dcterms:W3CDTF">2023-11-22T10:17:00Z</dcterms:created>
  <dcterms:modified xsi:type="dcterms:W3CDTF">2023-11-22T10:31:00Z</dcterms:modified>
</cp:coreProperties>
</file>