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F7" w:rsidRPr="001C0BF7" w:rsidRDefault="00403E46" w:rsidP="001C0BF7">
      <w:pPr>
        <w:rPr>
          <w:rFonts w:cstheme="minorHAnsi"/>
          <w:b/>
          <w:sz w:val="40"/>
          <w:szCs w:val="40"/>
        </w:rPr>
      </w:pPr>
      <w:bookmarkStart w:id="0" w:name="_GoBack"/>
      <w:bookmarkEnd w:id="0"/>
      <w:r w:rsidRPr="001C0BF7">
        <w:rPr>
          <w:rFonts w:cstheme="minorHAnsi"/>
          <w:b/>
          <w:sz w:val="40"/>
          <w:szCs w:val="40"/>
        </w:rPr>
        <w:t>ICP-</w:t>
      </w:r>
      <w:r w:rsidR="006004A2" w:rsidRPr="001C0BF7">
        <w:rPr>
          <w:rFonts w:cstheme="minorHAnsi"/>
          <w:b/>
          <w:sz w:val="40"/>
          <w:szCs w:val="40"/>
        </w:rPr>
        <w:t>MS</w:t>
      </w:r>
      <w:r w:rsidRPr="001C0BF7">
        <w:rPr>
          <w:rFonts w:cstheme="minorHAnsi"/>
          <w:b/>
          <w:sz w:val="40"/>
          <w:szCs w:val="40"/>
        </w:rPr>
        <w:t xml:space="preserve"> </w:t>
      </w:r>
      <w:r w:rsidR="001C0BF7">
        <w:rPr>
          <w:rFonts w:cstheme="minorHAnsi"/>
          <w:b/>
          <w:sz w:val="40"/>
          <w:szCs w:val="40"/>
        </w:rPr>
        <w:t xml:space="preserve">- </w:t>
      </w:r>
      <w:r w:rsidR="001C0BF7" w:rsidRPr="001C0BF7">
        <w:rPr>
          <w:rFonts w:cstheme="minorHAnsi"/>
          <w:b/>
          <w:sz w:val="40"/>
          <w:szCs w:val="40"/>
        </w:rPr>
        <w:fldChar w:fldCharType="begin"/>
      </w:r>
      <w:r w:rsidR="001C0BF7" w:rsidRPr="001C0BF7">
        <w:rPr>
          <w:rFonts w:cstheme="minorHAnsi"/>
          <w:b/>
          <w:sz w:val="40"/>
          <w:szCs w:val="40"/>
        </w:rPr>
        <w:instrText xml:space="preserve"> HYPERLINK "https://en.wikipedia.org/wiki/Inductively_coupled_plasma_mass_spectrometry" </w:instrText>
      </w:r>
      <w:r w:rsidR="001C0BF7" w:rsidRPr="001C0BF7">
        <w:rPr>
          <w:rFonts w:cstheme="minorHAnsi"/>
          <w:b/>
          <w:sz w:val="40"/>
          <w:szCs w:val="40"/>
        </w:rPr>
        <w:fldChar w:fldCharType="separate"/>
      </w:r>
      <w:r w:rsidR="001C0BF7" w:rsidRPr="001C0BF7">
        <w:rPr>
          <w:rFonts w:cstheme="minorHAnsi"/>
          <w:b/>
          <w:sz w:val="40"/>
          <w:szCs w:val="40"/>
        </w:rPr>
        <w:t>Inductively coupled plasma mass spectrometry</w:t>
      </w:r>
    </w:p>
    <w:p w:rsidR="00403E46" w:rsidRPr="00403E46" w:rsidRDefault="001C0BF7" w:rsidP="001C0BF7">
      <w:pPr>
        <w:rPr>
          <w:rFonts w:cs="Arial"/>
          <w:b/>
          <w:color w:val="000000"/>
          <w:sz w:val="36"/>
          <w:szCs w:val="36"/>
        </w:rPr>
      </w:pPr>
      <w:r w:rsidRPr="001C0BF7">
        <w:rPr>
          <w:rFonts w:cstheme="minorHAnsi"/>
          <w:b/>
          <w:sz w:val="40"/>
          <w:szCs w:val="40"/>
        </w:rPr>
        <w:fldChar w:fldCharType="end"/>
      </w:r>
    </w:p>
    <w:p w:rsidR="00403E46" w:rsidRPr="00403E46" w:rsidRDefault="00403E46" w:rsidP="00710047">
      <w:pPr>
        <w:spacing w:before="120" w:after="120" w:line="240" w:lineRule="auto"/>
        <w:contextualSpacing/>
        <w:rPr>
          <w:b/>
        </w:rPr>
      </w:pPr>
    </w:p>
    <w:p w:rsidR="006F33D8" w:rsidRDefault="006F33D8" w:rsidP="00710047">
      <w:pPr>
        <w:spacing w:before="120" w:after="120" w:line="240" w:lineRule="auto"/>
        <w:contextualSpacing/>
        <w:rPr>
          <w:b/>
          <w:lang w:val="cs-CZ"/>
        </w:rPr>
      </w:pPr>
    </w:p>
    <w:p w:rsidR="00710047" w:rsidRDefault="00710047" w:rsidP="00710047">
      <w:pPr>
        <w:spacing w:before="120" w:after="120" w:line="240" w:lineRule="auto"/>
        <w:contextualSpacing/>
        <w:rPr>
          <w:lang w:val="en-GB"/>
        </w:rPr>
      </w:pPr>
      <w:proofErr w:type="spellStart"/>
      <w:r>
        <w:rPr>
          <w:b/>
          <w:lang w:val="cs-CZ"/>
        </w:rPr>
        <w:t>Equipment</w:t>
      </w:r>
      <w:proofErr w:type="spellEnd"/>
      <w:r>
        <w:rPr>
          <w:b/>
          <w:lang w:val="cs-CZ"/>
        </w:rPr>
        <w:t xml:space="preserve">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en-GB"/>
        </w:rPr>
        <w:t xml:space="preserve">ICP </w:t>
      </w:r>
      <w:r w:rsidR="006004A2">
        <w:rPr>
          <w:b/>
          <w:lang w:val="en-GB"/>
        </w:rPr>
        <w:t>MS Agilent</w:t>
      </w:r>
      <w:r>
        <w:rPr>
          <w:lang w:val="en-GB"/>
        </w:rPr>
        <w:t xml:space="preserve"> </w:t>
      </w:r>
    </w:p>
    <w:p w:rsidR="00710047" w:rsidRDefault="00710047" w:rsidP="00710047">
      <w:pPr>
        <w:spacing w:line="240" w:lineRule="auto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(included in the Laboratory for Synthesis and Testing of Sorbents)</w:t>
      </w:r>
    </w:p>
    <w:p w:rsidR="00710047" w:rsidRDefault="00710047" w:rsidP="00DF04E9">
      <w:pPr>
        <w:rPr>
          <w:b/>
        </w:rPr>
      </w:pP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695CB7">
        <w:rPr>
          <w:b/>
        </w:rPr>
        <w:t>UJEP17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Ing.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 w:rsidR="001C0BF7">
        <w:t>Pasteurova</w:t>
      </w:r>
      <w:proofErr w:type="spellEnd"/>
      <w:r w:rsidR="001C0BF7">
        <w:t xml:space="preserve"> 3632/15</w:t>
      </w:r>
      <w:r>
        <w:rPr>
          <w:rFonts w:cs="Arial"/>
          <w:lang w:val="en-GB"/>
        </w:rPr>
        <w:t xml:space="preserve">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97044D">
        <w:rPr>
          <w:b/>
        </w:rPr>
        <w:t>Contact person:</w:t>
      </w:r>
      <w:r w:rsidR="0009683E" w:rsidRPr="0097044D">
        <w:rPr>
          <w:b/>
        </w:rPr>
        <w:t xml:space="preserve"> </w:t>
      </w:r>
      <w:r w:rsidR="001C0BF7">
        <w:t>Ing. Lucie Oravová, Ph.D.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1C0BF7" w:rsidRPr="000C387A">
          <w:rPr>
            <w:rStyle w:val="Hypertextovodkaz"/>
            <w:lang w:val="en-GB"/>
          </w:rPr>
          <w:t>lucie.oravova@ujep.cz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C0BF7">
        <w:rPr>
          <w:lang w:val="en-GB"/>
        </w:rPr>
        <w:t>606634033</w:t>
      </w:r>
    </w:p>
    <w:p w:rsidR="0097044D" w:rsidRDefault="0097044D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B5743F" w:rsidRDefault="001C0BF7" w:rsidP="0009683E">
      <w:pPr>
        <w:pStyle w:val="Odstavecseseznamem"/>
        <w:spacing w:before="120" w:after="120"/>
        <w:rPr>
          <w:lang w:val="en-GB"/>
        </w:rPr>
      </w:pPr>
      <w:r>
        <w:rPr>
          <w:b/>
          <w:lang w:val="en-GB"/>
        </w:rPr>
        <w:t>ICP MS Agilent 7900</w:t>
      </w:r>
    </w:p>
    <w:p w:rsidR="00CE2E30" w:rsidRDefault="00FF4E97" w:rsidP="00950AA3">
      <w:pPr>
        <w:pStyle w:val="Odstavecseseznamem"/>
        <w:spacing w:before="120" w:after="120"/>
        <w:jc w:val="both"/>
        <w:rPr>
          <w:i/>
          <w:lang w:val="en-GB"/>
        </w:rPr>
      </w:pPr>
      <w:proofErr w:type="spellStart"/>
      <w:r w:rsidRPr="00365E10">
        <w:t>The</w:t>
      </w:r>
      <w:proofErr w:type="spellEnd"/>
      <w:r w:rsidRPr="00365E10">
        <w:t xml:space="preserve"> </w:t>
      </w:r>
      <w:proofErr w:type="spellStart"/>
      <w:r w:rsidRPr="00365E10">
        <w:rPr>
          <w:rStyle w:val="Zdraznn"/>
        </w:rPr>
        <w:t>Agilent</w:t>
      </w:r>
      <w:proofErr w:type="spellEnd"/>
      <w:r w:rsidRPr="00365E10">
        <w:rPr>
          <w:rStyle w:val="Zdraznn"/>
        </w:rPr>
        <w:t xml:space="preserve"> 7900 ICP</w:t>
      </w:r>
      <w:r w:rsidRPr="00365E10">
        <w:t>-</w:t>
      </w:r>
      <w:r w:rsidRPr="00365E10">
        <w:rPr>
          <w:rStyle w:val="Zdraznn"/>
        </w:rPr>
        <w:t>MS</w:t>
      </w:r>
      <w:r w:rsidRPr="00365E10">
        <w:t xml:space="preserve"> </w:t>
      </w:r>
      <w:proofErr w:type="spellStart"/>
      <w:r w:rsidRPr="00365E10">
        <w:t>is</w:t>
      </w:r>
      <w:proofErr w:type="spellEnd"/>
      <w:r w:rsidRPr="00365E10">
        <w:t xml:space="preserve"> a </w:t>
      </w:r>
      <w:proofErr w:type="spellStart"/>
      <w:r w:rsidRPr="00365E10">
        <w:t>flexible</w:t>
      </w:r>
      <w:proofErr w:type="spellEnd"/>
      <w:r w:rsidRPr="00365E10">
        <w:t xml:space="preserve"> single </w:t>
      </w:r>
      <w:proofErr w:type="spellStart"/>
      <w:r w:rsidRPr="00365E10">
        <w:t>quadrupole</w:t>
      </w:r>
      <w:proofErr w:type="spellEnd"/>
      <w:r w:rsidRPr="00365E10">
        <w:t xml:space="preserve"> ICP </w:t>
      </w:r>
      <w:proofErr w:type="spellStart"/>
      <w:r w:rsidRPr="00365E10">
        <w:t>mass</w:t>
      </w:r>
      <w:proofErr w:type="spellEnd"/>
      <w:r w:rsidRPr="00365E10">
        <w:t xml:space="preserve"> </w:t>
      </w:r>
      <w:proofErr w:type="spellStart"/>
      <w:r w:rsidRPr="00365E10">
        <w:t>spec</w:t>
      </w:r>
      <w:proofErr w:type="spellEnd"/>
      <w:r w:rsidRPr="00365E10">
        <w:t xml:space="preserve"> instrument </w:t>
      </w:r>
      <w:proofErr w:type="spellStart"/>
      <w:r w:rsidRPr="00365E10">
        <w:t>that</w:t>
      </w:r>
      <w:proofErr w:type="spellEnd"/>
      <w:r w:rsidRPr="00365E10">
        <w:t xml:space="preserve"> </w:t>
      </w:r>
      <w:r w:rsidR="00CE2E30" w:rsidRPr="00365E10">
        <w:rPr>
          <w:lang w:val="en-GB"/>
        </w:rPr>
        <w:t>has exceptional matrix tolerance, high sensitivity, wide dynamic</w:t>
      </w:r>
      <w:r w:rsidR="00950AA3" w:rsidRPr="00365E10">
        <w:rPr>
          <w:lang w:val="en-GB"/>
        </w:rPr>
        <w:t xml:space="preserve"> </w:t>
      </w:r>
      <w:r w:rsidR="00CE2E30" w:rsidRPr="00365E10">
        <w:rPr>
          <w:lang w:val="en-GB"/>
        </w:rPr>
        <w:t>range, and unmatched helium collision cell mode for control of</w:t>
      </w:r>
      <w:r w:rsidR="00CE2E30" w:rsidRPr="00CE2E30">
        <w:rPr>
          <w:i/>
          <w:lang w:val="en-GB"/>
        </w:rPr>
        <w:t xml:space="preserve"> polyatomic</w:t>
      </w:r>
      <w:r w:rsidR="00950AA3">
        <w:rPr>
          <w:i/>
          <w:lang w:val="en-GB"/>
        </w:rPr>
        <w:t xml:space="preserve"> </w:t>
      </w:r>
      <w:r w:rsidR="00CE2E30" w:rsidRPr="00CE2E30">
        <w:rPr>
          <w:i/>
          <w:lang w:val="en-GB"/>
        </w:rPr>
        <w:t>interferences. This high performance is combined with a suite of autotuning,</w:t>
      </w:r>
      <w:r w:rsidR="00950AA3">
        <w:rPr>
          <w:i/>
          <w:lang w:val="en-GB"/>
        </w:rPr>
        <w:t xml:space="preserve"> </w:t>
      </w:r>
      <w:r w:rsidR="00CE2E30" w:rsidRPr="00CE2E30">
        <w:rPr>
          <w:i/>
          <w:lang w:val="en-GB"/>
        </w:rPr>
        <w:t>method setup, and data analysis tools</w:t>
      </w:r>
      <w:r w:rsidR="00CE2E30">
        <w:rPr>
          <w:i/>
          <w:lang w:val="en-GB"/>
        </w:rPr>
        <w:t>.</w:t>
      </w:r>
    </w:p>
    <w:p w:rsidR="00CE2E30" w:rsidRDefault="00CE2E30" w:rsidP="00CE2E30">
      <w:pPr>
        <w:pStyle w:val="Odstavecseseznamem"/>
        <w:spacing w:before="120" w:after="120"/>
        <w:rPr>
          <w:i/>
          <w:lang w:val="en-GB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97044D">
        <w:rPr>
          <w:b/>
          <w:sz w:val="32"/>
          <w:szCs w:val="32"/>
        </w:rPr>
        <w:t>expertise rele</w:t>
      </w:r>
      <w:r w:rsidR="009124E8" w:rsidRPr="0097044D">
        <w:rPr>
          <w:b/>
          <w:sz w:val="32"/>
          <w:szCs w:val="32"/>
        </w:rPr>
        <w:t xml:space="preserve">vant to </w:t>
      </w:r>
      <w:proofErr w:type="spellStart"/>
      <w:r w:rsidR="009124E8" w:rsidRPr="0097044D">
        <w:rPr>
          <w:b/>
          <w:sz w:val="32"/>
          <w:szCs w:val="32"/>
        </w:rPr>
        <w:t>NanoEnviCz</w:t>
      </w:r>
      <w:proofErr w:type="spellEnd"/>
      <w:r w:rsidR="009124E8" w:rsidRPr="0097044D">
        <w:rPr>
          <w:b/>
          <w:sz w:val="32"/>
          <w:szCs w:val="32"/>
        </w:rPr>
        <w:t xml:space="preserve"> </w:t>
      </w:r>
      <w:proofErr w:type="spellStart"/>
      <w:r w:rsidR="009124E8" w:rsidRPr="0097044D">
        <w:rPr>
          <w:b/>
          <w:sz w:val="32"/>
          <w:szCs w:val="32"/>
        </w:rPr>
        <w:t>workpackages</w:t>
      </w:r>
      <w:proofErr w:type="spellEnd"/>
      <w:r w:rsidR="009124E8" w:rsidRPr="0097044D">
        <w:rPr>
          <w:b/>
          <w:sz w:val="32"/>
          <w:szCs w:val="32"/>
        </w:rPr>
        <w:t>:</w:t>
      </w:r>
    </w:p>
    <w:p w:rsidR="006F33D8" w:rsidRPr="006F33D8" w:rsidRDefault="006F33D8" w:rsidP="0069705D">
      <w:pPr>
        <w:spacing w:after="100" w:afterAutospacing="1"/>
        <w:rPr>
          <w:b/>
        </w:rPr>
      </w:pPr>
      <w:r w:rsidRPr="006F33D8">
        <w:rPr>
          <w:rFonts w:cs="Arial"/>
          <w:b/>
          <w:lang w:val="de-DE"/>
        </w:rPr>
        <w:t>WP3</w:t>
      </w:r>
      <w:r w:rsidRPr="006F33D8">
        <w:rPr>
          <w:rFonts w:cs="Arial"/>
          <w:lang w:val="de-DE"/>
        </w:rPr>
        <w:t xml:space="preserve">e,f, </w:t>
      </w:r>
      <w:r w:rsidRPr="006F33D8">
        <w:rPr>
          <w:rFonts w:cs="Arial"/>
          <w:b/>
          <w:lang w:val="de-DE"/>
        </w:rPr>
        <w:t>WP4</w:t>
      </w:r>
      <w:r w:rsidRPr="006F33D8">
        <w:rPr>
          <w:rFonts w:cs="Arial"/>
          <w:lang w:val="de-DE"/>
        </w:rPr>
        <w:t xml:space="preserve">a,b </w:t>
      </w:r>
      <w:r w:rsidRPr="006F33D8">
        <w:rPr>
          <w:rFonts w:cs="Arial"/>
          <w:b/>
          <w:lang w:val="de-DE"/>
        </w:rPr>
        <w:t>WP5</w:t>
      </w:r>
      <w:r w:rsidRPr="006F33D8">
        <w:rPr>
          <w:rFonts w:cs="Arial"/>
          <w:lang w:val="de-DE"/>
        </w:rPr>
        <w:t>c,</w:t>
      </w:r>
      <w:r w:rsidRPr="006F33D8">
        <w:rPr>
          <w:rFonts w:cs="Arial"/>
          <w:b/>
          <w:lang w:val="de-DE"/>
        </w:rPr>
        <w:t xml:space="preserve"> WP6</w:t>
      </w:r>
      <w:r w:rsidRPr="006F33D8">
        <w:rPr>
          <w:rFonts w:cs="Arial"/>
          <w:lang w:val="de-DE"/>
        </w:rPr>
        <w:t>a,b,e,</w:t>
      </w:r>
      <w:r w:rsidRPr="006F33D8">
        <w:rPr>
          <w:rFonts w:cs="Arial"/>
          <w:b/>
          <w:lang w:val="de-DE"/>
        </w:rPr>
        <w:t xml:space="preserve"> WP7</w:t>
      </w:r>
      <w:r w:rsidRPr="006F33D8">
        <w:rPr>
          <w:rFonts w:cs="Arial"/>
          <w:lang w:val="de-DE"/>
        </w:rPr>
        <w:t>a-d,f,i</w:t>
      </w:r>
    </w:p>
    <w:p w:rsidR="006F33D8" w:rsidRDefault="006F33D8" w:rsidP="0069705D">
      <w:pPr>
        <w:spacing w:after="100" w:afterAutospacing="1"/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Default="00604592" w:rsidP="00A66F2F">
      <w:r>
        <w:t>Development of new (</w:t>
      </w:r>
      <w:proofErr w:type="spellStart"/>
      <w:r>
        <w:t>nano</w:t>
      </w:r>
      <w:proofErr w:type="spellEnd"/>
      <w:r>
        <w:t>)materials for liquid-phase adsorption removal of diverse pollutants from waters. Study of the sorption mechanisms and kinetics.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A06FC7" w:rsidRDefault="00604592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Application of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for destruction of highly toxic compound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e.g. organophosphates (pesticides, chemical warfare agents). Study of the reaction mechanisms and kinetics. Study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of the interactions of (</w:t>
      </w:r>
      <w:proofErr w:type="spellStart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)materials with some biologically relevant organophosphate compounds.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844234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Liquid-phase adsorption;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>Reactive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 xml:space="preserve">sorption; </w:t>
      </w:r>
      <w:r w:rsidR="00604592">
        <w:rPr>
          <w:rFonts w:eastAsia="Calibri"/>
          <w:bCs/>
          <w:iCs/>
          <w:kern w:val="24"/>
          <w:lang w:val="en-GB"/>
        </w:rPr>
        <w:t>Degradation of toxic compound</w:t>
      </w:r>
      <w:r w:rsidR="00B42AF9">
        <w:rPr>
          <w:rFonts w:eastAsia="Calibri"/>
          <w:bCs/>
          <w:iCs/>
          <w:kern w:val="24"/>
          <w:lang w:val="en-GB"/>
        </w:rPr>
        <w:t>s</w:t>
      </w:r>
    </w:p>
    <w:p w:rsidR="0038697C" w:rsidRDefault="0038697C" w:rsidP="0038697C">
      <w:pPr>
        <w:rPr>
          <w:b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844234" w:rsidRPr="00A06FC7" w:rsidRDefault="00844234" w:rsidP="00844234">
      <w:pPr>
        <w:rPr>
          <w:b/>
        </w:rPr>
      </w:pPr>
      <w:r w:rsidRPr="00A06FC7">
        <w:rPr>
          <w:b/>
        </w:rPr>
        <w:t>Functional testing of sorbents</w:t>
      </w:r>
    </w:p>
    <w:p w:rsidR="00844234" w:rsidRDefault="00844234" w:rsidP="00844234">
      <w:r>
        <w:t>Complete characterization (in cooperation with partners) and functional testing of (</w:t>
      </w:r>
      <w:proofErr w:type="spellStart"/>
      <w:r>
        <w:t>nano</w:t>
      </w:r>
      <w:proofErr w:type="spellEnd"/>
      <w:r>
        <w:t xml:space="preserve">)materials for liquid-phase adsorption and reactive sorption towards pre-determined model compounds (heavy metals, inorganic ions and </w:t>
      </w:r>
      <w:proofErr w:type="spellStart"/>
      <w:r>
        <w:t>oxoanions</w:t>
      </w:r>
      <w:proofErr w:type="spellEnd"/>
      <w:r>
        <w:t>, synthetic dyes, polar and non-polar aromatics, …) or customer-specified pollutants, study of the sorption mechanisms, determination of sorption characteristics (capacity, selectivity, parameters of sorption isotherms, kinetic parameters)</w:t>
      </w:r>
    </w:p>
    <w:p w:rsidR="00844234" w:rsidRDefault="00844234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Reactive sorption testing</w:t>
      </w:r>
    </w:p>
    <w:p w:rsidR="00844234" w:rsidRDefault="00844234" w:rsidP="0084423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the degradation of highly toxic compounds on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by the mechanisms of reactive sorption. Te</w:t>
      </w:r>
      <w:r w:rsidR="00B42AF9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ting of the degradation kinetics and efficiency towards selected model compounds (e.g. organophosphate pesticides). On a special request, the decontamination study with real chemical warfare agents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soman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VX agent, su</w:t>
      </w:r>
      <w:r w:rsidR="00B53B26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l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phur mustard) may be performed in cooperation with partners.</w:t>
      </w:r>
    </w:p>
    <w:p w:rsidR="0097044D" w:rsidRDefault="0097044D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</w:t>
      </w:r>
      <w:r w:rsidR="00844234">
        <w:rPr>
          <w:lang w:val="en-GB"/>
        </w:rPr>
        <w:t>liquid-phase adsorption and reactive sorption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33332"/>
    <w:multiLevelType w:val="hybridMultilevel"/>
    <w:tmpl w:val="82989CE6"/>
    <w:lvl w:ilvl="0" w:tplc="2550DE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43595"/>
    <w:multiLevelType w:val="hybridMultilevel"/>
    <w:tmpl w:val="8102BE26"/>
    <w:lvl w:ilvl="0" w:tplc="297AA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31644"/>
    <w:multiLevelType w:val="hybridMultilevel"/>
    <w:tmpl w:val="EF60ECB6"/>
    <w:lvl w:ilvl="0" w:tplc="62EC90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49DB"/>
    <w:rsid w:val="000163BD"/>
    <w:rsid w:val="00067261"/>
    <w:rsid w:val="0009683E"/>
    <w:rsid w:val="000D3361"/>
    <w:rsid w:val="00100CCE"/>
    <w:rsid w:val="00120E04"/>
    <w:rsid w:val="00141189"/>
    <w:rsid w:val="00144F6C"/>
    <w:rsid w:val="00191C99"/>
    <w:rsid w:val="001A1618"/>
    <w:rsid w:val="001A6509"/>
    <w:rsid w:val="001B3C81"/>
    <w:rsid w:val="001B50DE"/>
    <w:rsid w:val="001C0BF7"/>
    <w:rsid w:val="001D3470"/>
    <w:rsid w:val="00200954"/>
    <w:rsid w:val="00250847"/>
    <w:rsid w:val="00296B58"/>
    <w:rsid w:val="002975B3"/>
    <w:rsid w:val="002A071C"/>
    <w:rsid w:val="002C5CA7"/>
    <w:rsid w:val="002D02DB"/>
    <w:rsid w:val="002D34CF"/>
    <w:rsid w:val="002E004D"/>
    <w:rsid w:val="002E5D1F"/>
    <w:rsid w:val="002F1652"/>
    <w:rsid w:val="003254D9"/>
    <w:rsid w:val="00365E10"/>
    <w:rsid w:val="0038697C"/>
    <w:rsid w:val="00396353"/>
    <w:rsid w:val="003C2D77"/>
    <w:rsid w:val="00403E46"/>
    <w:rsid w:val="00412FAE"/>
    <w:rsid w:val="00435C81"/>
    <w:rsid w:val="00457D90"/>
    <w:rsid w:val="0046233B"/>
    <w:rsid w:val="00465081"/>
    <w:rsid w:val="00495451"/>
    <w:rsid w:val="004C6F37"/>
    <w:rsid w:val="004D2E8E"/>
    <w:rsid w:val="005305F6"/>
    <w:rsid w:val="005A1001"/>
    <w:rsid w:val="005B4F59"/>
    <w:rsid w:val="005C04CB"/>
    <w:rsid w:val="005D48A1"/>
    <w:rsid w:val="006004A2"/>
    <w:rsid w:val="00604592"/>
    <w:rsid w:val="00604A90"/>
    <w:rsid w:val="00615893"/>
    <w:rsid w:val="00625EAE"/>
    <w:rsid w:val="00647884"/>
    <w:rsid w:val="00671C85"/>
    <w:rsid w:val="00695CB7"/>
    <w:rsid w:val="0069705D"/>
    <w:rsid w:val="006A0901"/>
    <w:rsid w:val="006F33D8"/>
    <w:rsid w:val="00710047"/>
    <w:rsid w:val="00712A83"/>
    <w:rsid w:val="00734374"/>
    <w:rsid w:val="00763147"/>
    <w:rsid w:val="007B4790"/>
    <w:rsid w:val="007D41E4"/>
    <w:rsid w:val="007F5F97"/>
    <w:rsid w:val="00816A09"/>
    <w:rsid w:val="00844234"/>
    <w:rsid w:val="00854CDF"/>
    <w:rsid w:val="0086289B"/>
    <w:rsid w:val="00873B0B"/>
    <w:rsid w:val="008B155A"/>
    <w:rsid w:val="008C52E1"/>
    <w:rsid w:val="008D683A"/>
    <w:rsid w:val="008E32CC"/>
    <w:rsid w:val="009124E8"/>
    <w:rsid w:val="00920376"/>
    <w:rsid w:val="00926634"/>
    <w:rsid w:val="00950AA3"/>
    <w:rsid w:val="009678C8"/>
    <w:rsid w:val="0097044D"/>
    <w:rsid w:val="009C2AFC"/>
    <w:rsid w:val="009E109F"/>
    <w:rsid w:val="00A06FC7"/>
    <w:rsid w:val="00A37685"/>
    <w:rsid w:val="00A61EB7"/>
    <w:rsid w:val="00A66F2F"/>
    <w:rsid w:val="00A879FE"/>
    <w:rsid w:val="00AC6FBB"/>
    <w:rsid w:val="00B00A82"/>
    <w:rsid w:val="00B42AF9"/>
    <w:rsid w:val="00B5358E"/>
    <w:rsid w:val="00B53B26"/>
    <w:rsid w:val="00B5743F"/>
    <w:rsid w:val="00B824B2"/>
    <w:rsid w:val="00BC0D46"/>
    <w:rsid w:val="00BC4CB0"/>
    <w:rsid w:val="00C035A1"/>
    <w:rsid w:val="00CB27F0"/>
    <w:rsid w:val="00CE2E30"/>
    <w:rsid w:val="00D50BDB"/>
    <w:rsid w:val="00D75528"/>
    <w:rsid w:val="00DF04E9"/>
    <w:rsid w:val="00E117A6"/>
    <w:rsid w:val="00E2163A"/>
    <w:rsid w:val="00E41C71"/>
    <w:rsid w:val="00E60E77"/>
    <w:rsid w:val="00EE4E56"/>
    <w:rsid w:val="00F01C9F"/>
    <w:rsid w:val="00F105CC"/>
    <w:rsid w:val="00F14076"/>
    <w:rsid w:val="00F16573"/>
    <w:rsid w:val="00F35765"/>
    <w:rsid w:val="00F4631F"/>
    <w:rsid w:val="00FB07BE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3B506-1C1E-44C5-837E-C2A4374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C0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character" w:customStyle="1" w:styleId="Nadpis3Char">
    <w:name w:val="Nadpis 3 Char"/>
    <w:basedOn w:val="Standardnpsmoodstavce"/>
    <w:link w:val="Nadpis3"/>
    <w:uiPriority w:val="9"/>
    <w:rsid w:val="001C0BF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0BF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F4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ie.oravova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685E-36EF-42AC-9064-7465140F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Lucie Oravová</cp:lastModifiedBy>
  <cp:revision>2</cp:revision>
  <cp:lastPrinted>2016-02-04T12:24:00Z</cp:lastPrinted>
  <dcterms:created xsi:type="dcterms:W3CDTF">2024-03-27T13:16:00Z</dcterms:created>
  <dcterms:modified xsi:type="dcterms:W3CDTF">2024-03-27T13:16:00Z</dcterms:modified>
</cp:coreProperties>
</file>