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DD3" w:rsidRPr="00821DD3" w:rsidRDefault="00821DD3">
      <w:pPr>
        <w:suppressAutoHyphens/>
        <w:rPr>
          <w:b/>
          <w:bCs/>
          <w:sz w:val="36"/>
          <w:szCs w:val="36"/>
        </w:rPr>
      </w:pPr>
      <w:r w:rsidRPr="00821DD3">
        <w:rPr>
          <w:rFonts w:cs="Arial"/>
          <w:b/>
          <w:sz w:val="36"/>
          <w:szCs w:val="36"/>
        </w:rPr>
        <w:t>Gas chromatograph with Mass spectrometer</w:t>
      </w:r>
    </w:p>
    <w:p w:rsidR="003F5CE2" w:rsidRDefault="003F5CE2">
      <w:pPr>
        <w:suppressAutoHyphens/>
        <w:rPr>
          <w:b/>
          <w:bCs/>
        </w:rPr>
      </w:pPr>
    </w:p>
    <w:p w:rsidR="00F465CB" w:rsidRDefault="009B162B">
      <w:pPr>
        <w:suppressAutoHyphens/>
        <w:rPr>
          <w:b/>
          <w:bCs/>
        </w:rPr>
      </w:pPr>
      <w:r>
        <w:rPr>
          <w:b/>
          <w:bCs/>
        </w:rPr>
        <w:t xml:space="preserve">Equipment: </w:t>
      </w:r>
      <w:r>
        <w:t>Gas chromatograph with Mass spectrometer (GC-MS) connected with a photocatalytic reactor</w:t>
      </w:r>
    </w:p>
    <w:p w:rsidR="00F465CB" w:rsidRDefault="009B162B">
      <w:pPr>
        <w:suppressAutoHyphens/>
        <w:rPr>
          <w:b/>
          <w:bCs/>
        </w:rPr>
      </w:pPr>
      <w:r>
        <w:rPr>
          <w:b/>
          <w:bCs/>
        </w:rPr>
        <w:t xml:space="preserve">No. of Equipment: </w:t>
      </w:r>
      <w:r w:rsidR="008F2938">
        <w:rPr>
          <w:b/>
          <w:bCs/>
        </w:rPr>
        <w:t>UACH7</w:t>
      </w:r>
    </w:p>
    <w:p w:rsidR="00F465CB" w:rsidRDefault="009B162B">
      <w:pPr>
        <w:suppressAutoHyphens/>
        <w:rPr>
          <w:b/>
          <w:bCs/>
        </w:rPr>
      </w:pPr>
      <w:r>
        <w:rPr>
          <w:b/>
          <w:bCs/>
        </w:rPr>
        <w:t xml:space="preserve">Responsible coordinator: </w:t>
      </w:r>
      <w:r w:rsidR="00A152EE">
        <w:t>Ing. Petra Ecorchard, Ph.D.</w:t>
      </w:r>
    </w:p>
    <w:p w:rsidR="00F465CB" w:rsidRDefault="009B162B">
      <w:pPr>
        <w:suppressAutoHyphens/>
        <w:rPr>
          <w:b/>
          <w:bCs/>
        </w:rPr>
      </w:pPr>
      <w:r>
        <w:rPr>
          <w:b/>
          <w:bCs/>
        </w:rPr>
        <w:t>Name of Institution:</w:t>
      </w:r>
      <w:r>
        <w:t xml:space="preserve"> Institute of Inorganic Chemistry of the ASCR, v.v.i.</w:t>
      </w:r>
    </w:p>
    <w:p w:rsidR="00F465CB" w:rsidRDefault="009B162B">
      <w:pPr>
        <w:suppressAutoHyphens/>
        <w:rPr>
          <w:b/>
          <w:bCs/>
        </w:rPr>
      </w:pPr>
      <w:r>
        <w:rPr>
          <w:b/>
          <w:bCs/>
        </w:rPr>
        <w:t xml:space="preserve">Address of Institution: </w:t>
      </w:r>
      <w:r>
        <w:t>Husinec - Řež 1001, 250 68 Řež, Czech Republic</w:t>
      </w:r>
    </w:p>
    <w:p w:rsidR="00F465CB" w:rsidRDefault="009B162B">
      <w:pPr>
        <w:suppressAutoHyphens/>
        <w:rPr>
          <w:rStyle w:val="None"/>
          <w:b/>
          <w:bCs/>
        </w:rPr>
      </w:pPr>
      <w:r>
        <w:rPr>
          <w:b/>
          <w:bCs/>
        </w:rPr>
        <w:t xml:space="preserve">E-mail: </w:t>
      </w:r>
      <w:hyperlink r:id="rId7" w:history="1">
        <w:r w:rsidR="00A152EE" w:rsidRPr="00C05BDA">
          <w:rPr>
            <w:rStyle w:val="Hypertextovodkaz"/>
            <w:u w:color="0000FF"/>
          </w:rPr>
          <w:t>ecorchard@iic.cas.cz</w:t>
        </w:r>
      </w:hyperlink>
    </w:p>
    <w:p w:rsidR="00F465CB" w:rsidRDefault="009B162B">
      <w:pPr>
        <w:suppressAutoHyphens/>
        <w:rPr>
          <w:rStyle w:val="None"/>
          <w:b/>
          <w:bCs/>
        </w:rPr>
      </w:pPr>
      <w:r>
        <w:rPr>
          <w:rStyle w:val="None"/>
          <w:b/>
          <w:bCs/>
        </w:rPr>
        <w:t xml:space="preserve">Telephone: </w:t>
      </w:r>
      <w:r>
        <w:t>+420 266617 2202</w:t>
      </w:r>
    </w:p>
    <w:p w:rsidR="00F465CB" w:rsidRDefault="009B162B">
      <w:pPr>
        <w:suppressAutoHyphens/>
        <w:rPr>
          <w:rStyle w:val="None"/>
          <w:b/>
          <w:bCs/>
        </w:rPr>
      </w:pPr>
      <w:r>
        <w:rPr>
          <w:rStyle w:val="None"/>
          <w:b/>
          <w:bCs/>
        </w:rPr>
        <w:t xml:space="preserve">Homepage: </w:t>
      </w:r>
      <w:r>
        <w:t>http://www.iic.cas.cz</w:t>
      </w:r>
    </w:p>
    <w:p w:rsidR="00F465CB" w:rsidRDefault="00F465CB">
      <w:pPr>
        <w:suppressAutoHyphens/>
        <w:rPr>
          <w:b/>
          <w:bCs/>
        </w:rPr>
      </w:pPr>
    </w:p>
    <w:p w:rsidR="00F465CB" w:rsidRDefault="009B162B">
      <w:pPr>
        <w:suppressAutoHyphens/>
        <w:rPr>
          <w:rStyle w:val="None"/>
          <w:b/>
          <w:bCs/>
        </w:rPr>
      </w:pPr>
      <w:r>
        <w:rPr>
          <w:rStyle w:val="None"/>
          <w:b/>
          <w:bCs/>
        </w:rPr>
        <w:t>Contact person:</w:t>
      </w:r>
      <w:r w:rsidR="00A152EE">
        <w:t xml:space="preserve"> Ing. Petra Ecorchard, Ph.D. </w:t>
      </w:r>
      <w:r>
        <w:t>, Dr. Jiří Henych</w:t>
      </w:r>
    </w:p>
    <w:p w:rsidR="00F465CB" w:rsidRDefault="00A152EE">
      <w:pPr>
        <w:suppressAutoHyphens/>
        <w:rPr>
          <w:rStyle w:val="None"/>
          <w:b/>
          <w:bCs/>
        </w:rPr>
      </w:pPr>
      <w:r>
        <w:rPr>
          <w:rStyle w:val="None"/>
          <w:b/>
          <w:bCs/>
        </w:rPr>
        <w:t xml:space="preserve">E-mail: </w:t>
      </w:r>
      <w:hyperlink r:id="rId8" w:history="1">
        <w:r w:rsidRPr="00C05BDA">
          <w:rPr>
            <w:rStyle w:val="Hypertextovodkaz"/>
            <w:u w:color="0000FF"/>
          </w:rPr>
          <w:t>ecorchard@iic.cas.cz</w:t>
        </w:r>
      </w:hyperlink>
      <w:r w:rsidR="009B162B">
        <w:t xml:space="preserve">, </w:t>
      </w:r>
      <w:bookmarkStart w:id="0" w:name="_GoBack"/>
      <w:bookmarkEnd w:id="0"/>
      <w:r>
        <w:rPr>
          <w:rStyle w:val="Hyperlink0"/>
        </w:rPr>
        <w:fldChar w:fldCharType="begin"/>
      </w:r>
      <w:r>
        <w:rPr>
          <w:rStyle w:val="Hyperlink0"/>
        </w:rPr>
        <w:instrText xml:space="preserve"> HYPERLINK "mailto:henych@iic.cas.cz" </w:instrText>
      </w:r>
      <w:r>
        <w:rPr>
          <w:rStyle w:val="Hyperlink0"/>
        </w:rPr>
        <w:fldChar w:fldCharType="separate"/>
      </w:r>
      <w:r w:rsidRPr="00C05BDA">
        <w:rPr>
          <w:rStyle w:val="Hypertextovodkaz"/>
          <w:u w:color="0000FF"/>
        </w:rPr>
        <w:t>henych@iic.cas.cz</w:t>
      </w:r>
      <w:r>
        <w:rPr>
          <w:rStyle w:val="Hyperlink0"/>
        </w:rPr>
        <w:fldChar w:fldCharType="end"/>
      </w:r>
      <w:r w:rsidR="009B162B">
        <w:tab/>
      </w:r>
    </w:p>
    <w:p w:rsidR="00F465CB" w:rsidRDefault="009B162B">
      <w:pPr>
        <w:suppressAutoHyphens/>
        <w:rPr>
          <w:rStyle w:val="None"/>
          <w:b/>
          <w:bCs/>
        </w:rPr>
      </w:pPr>
      <w:r>
        <w:rPr>
          <w:rStyle w:val="None"/>
          <w:b/>
          <w:bCs/>
        </w:rPr>
        <w:t xml:space="preserve">Telephone: </w:t>
      </w:r>
      <w:r>
        <w:t>+420 266617 2202</w:t>
      </w:r>
    </w:p>
    <w:p w:rsidR="00F465CB" w:rsidRDefault="00F465CB">
      <w:pPr>
        <w:suppressAutoHyphens/>
        <w:rPr>
          <w:b/>
          <w:bCs/>
          <w:sz w:val="32"/>
          <w:szCs w:val="32"/>
        </w:rPr>
      </w:pPr>
    </w:p>
    <w:p w:rsidR="00F465CB" w:rsidRDefault="009B162B">
      <w:pPr>
        <w:suppressAutoHyphens/>
        <w:rPr>
          <w:rStyle w:val="None"/>
          <w:b/>
          <w:bCs/>
          <w:sz w:val="32"/>
          <w:szCs w:val="32"/>
        </w:rPr>
      </w:pPr>
      <w:r>
        <w:rPr>
          <w:rStyle w:val="None"/>
          <w:b/>
          <w:bCs/>
          <w:sz w:val="32"/>
          <w:szCs w:val="32"/>
        </w:rPr>
        <w:t>Equipment Description</w:t>
      </w:r>
    </w:p>
    <w:p w:rsidR="00F465CB" w:rsidRDefault="009B162B">
      <w:pPr>
        <w:suppressAutoHyphens/>
        <w:rPr>
          <w:rStyle w:val="None"/>
          <w:b/>
          <w:bCs/>
        </w:rPr>
      </w:pPr>
      <w:r>
        <w:rPr>
          <w:rStyle w:val="None"/>
          <w:b/>
          <w:bCs/>
        </w:rPr>
        <w:t>Description of equipment:</w:t>
      </w:r>
    </w:p>
    <w:p w:rsidR="00F465CB" w:rsidRDefault="009B162B">
      <w:pPr>
        <w:suppressAutoHyphens/>
      </w:pPr>
      <w:r>
        <w:t>GC Agilent 6890N with quadrupole MS Jeol JMS-Q100GC connected with the homemade photocatalytic reactor with an automatic sampler.</w:t>
      </w:r>
    </w:p>
    <w:p w:rsidR="00F465CB" w:rsidRDefault="009B162B">
      <w:pPr>
        <w:suppressAutoHyphens/>
        <w:rPr>
          <w:rStyle w:val="None"/>
        </w:rPr>
      </w:pPr>
      <w:r>
        <w:br/>
        <w:t xml:space="preserve">The photocatalytic reactor consists of airtight stainless steel cover and quartz tube with a light source (Narva Lamp 13W UV 365 nm or Vis &gt;400 nm). The thin layer of the photocatalyst on substrate can be attached to the inner wall of the reactor. The model compound (acetone, acetaldehyde, butane, etc.) is injected to the oxygen atmosphere in the reactor and the photocatalytic decrease of the model compound, consumption of oxygen and production of any other gases can be observed and quantified by GC-MS. The reactor is connected to the chromatograph by automatic six-port sampling valve with a timer allowing the automatic sampling in predetermined time intervals. </w:t>
      </w:r>
    </w:p>
    <w:p w:rsidR="00F465CB" w:rsidRDefault="00F465CB">
      <w:pPr>
        <w:pStyle w:val="Body"/>
        <w:suppressAutoHyphens/>
        <w:spacing w:before="120" w:after="120" w:line="276" w:lineRule="auto"/>
        <w:rPr>
          <w:rStyle w:val="None"/>
          <w:rFonts w:ascii="Calibri" w:eastAsia="Calibri" w:hAnsi="Calibri" w:cs="Calibri"/>
        </w:rPr>
      </w:pPr>
    </w:p>
    <w:p w:rsidR="00F465CB" w:rsidRDefault="009B162B" w:rsidP="00A152EE">
      <w:pPr>
        <w:pStyle w:val="Body"/>
        <w:suppressAutoHyphens/>
        <w:rPr>
          <w:rStyle w:val="None"/>
          <w:rFonts w:ascii="Calibri" w:eastAsia="Calibri" w:hAnsi="Calibri" w:cs="Calibri"/>
          <w:color w:val="222222"/>
          <w:u w:color="222222"/>
        </w:rPr>
      </w:pPr>
      <w:r>
        <w:rPr>
          <w:rStyle w:val="None"/>
          <w:rFonts w:ascii="Calibri" w:eastAsia="Calibri" w:hAnsi="Calibri" w:cs="Calibri"/>
          <w:b/>
          <w:bCs/>
          <w:color w:val="222222"/>
          <w:u w:color="222222"/>
        </w:rPr>
        <w:t>Specifications and technical features:</w:t>
      </w:r>
      <w:r>
        <w:rPr>
          <w:rStyle w:val="None"/>
          <w:rFonts w:ascii="Calibri" w:eastAsia="Calibri" w:hAnsi="Calibri" w:cs="Calibri"/>
          <w:color w:val="222222"/>
          <w:u w:color="222222"/>
        </w:rPr>
        <w:t xml:space="preserve"> </w:t>
      </w:r>
    </w:p>
    <w:p w:rsidR="00F465CB" w:rsidRDefault="00F465CB" w:rsidP="00A152EE">
      <w:pPr>
        <w:pStyle w:val="Body"/>
        <w:suppressAutoHyphens/>
        <w:rPr>
          <w:rFonts w:ascii="Trebuchet MS" w:eastAsia="Trebuchet MS" w:hAnsi="Trebuchet MS" w:cs="Trebuchet MS"/>
          <w:b/>
          <w:bCs/>
        </w:rPr>
      </w:pPr>
    </w:p>
    <w:p w:rsidR="00F465CB" w:rsidRDefault="009B162B" w:rsidP="00A152EE">
      <w:pPr>
        <w:pStyle w:val="Default"/>
        <w:suppressAutoHyphens/>
        <w:rPr>
          <w:rStyle w:val="None"/>
          <w:rFonts w:ascii="Trebuchet MS" w:eastAsia="Trebuchet MS" w:hAnsi="Trebuchet MS" w:cs="Trebuchet MS"/>
          <w:b/>
          <w:bCs/>
        </w:rPr>
      </w:pPr>
      <w:r>
        <w:rPr>
          <w:rStyle w:val="None"/>
          <w:rFonts w:ascii="Trebuchet MS" w:hAnsi="Trebuchet MS"/>
        </w:rPr>
        <w:t xml:space="preserve">gas chromatography column (19091P-QO4, J&amp;W Scientific) </w:t>
      </w:r>
    </w:p>
    <w:p w:rsidR="00A152EE" w:rsidRDefault="00A152EE" w:rsidP="00A152EE">
      <w:pPr>
        <w:pStyle w:val="Default"/>
        <w:suppressAutoHyphens/>
        <w:spacing w:after="240"/>
        <w:rPr>
          <w:rStyle w:val="None"/>
          <w:rFonts w:ascii="Arial Unicode MS" w:hAnsi="Arial Unicode MS"/>
          <w:sz w:val="24"/>
          <w:szCs w:val="24"/>
        </w:rPr>
      </w:pPr>
    </w:p>
    <w:p w:rsidR="00A152EE" w:rsidRDefault="009B162B" w:rsidP="00A152EE">
      <w:pPr>
        <w:pStyle w:val="Default"/>
        <w:suppressAutoHyphens/>
        <w:spacing w:after="240"/>
        <w:rPr>
          <w:rStyle w:val="None"/>
          <w:rFonts w:ascii="Calibri" w:hAnsi="Calibri"/>
          <w:b/>
          <w:bCs/>
          <w:sz w:val="32"/>
          <w:szCs w:val="32"/>
        </w:rPr>
      </w:pPr>
      <w:r w:rsidRPr="00A152EE">
        <w:rPr>
          <w:rStyle w:val="None"/>
          <w:rFonts w:ascii="Calibri" w:hAnsi="Calibri"/>
          <w:b/>
          <w:bCs/>
          <w:sz w:val="32"/>
          <w:szCs w:val="32"/>
        </w:rPr>
        <w:t>Specification of expertise relevant to NanoEnviCz workpackages:</w:t>
      </w:r>
    </w:p>
    <w:p w:rsidR="003F5CE2" w:rsidRPr="00A152EE" w:rsidRDefault="003F5CE2" w:rsidP="00A152EE">
      <w:pPr>
        <w:pStyle w:val="Default"/>
        <w:suppressAutoHyphens/>
        <w:spacing w:after="240"/>
        <w:rPr>
          <w:rStyle w:val="None"/>
          <w:rFonts w:ascii="Calibri" w:hAnsi="Calibri"/>
        </w:rPr>
      </w:pPr>
      <w:r w:rsidRPr="003F5CE2">
        <w:rPr>
          <w:rFonts w:cs="Arial"/>
          <w:b/>
          <w:lang w:val="de-DE"/>
        </w:rPr>
        <w:t>WP6</w:t>
      </w:r>
      <w:r w:rsidRPr="003F5CE2">
        <w:rPr>
          <w:rFonts w:cs="Arial"/>
          <w:lang w:val="de-DE"/>
        </w:rPr>
        <w:t xml:space="preserve">b,c,d </w:t>
      </w:r>
      <w:r w:rsidRPr="003F5CE2">
        <w:rPr>
          <w:rFonts w:cs="Arial"/>
          <w:b/>
          <w:lang w:val="de-DE"/>
        </w:rPr>
        <w:t>WP7</w:t>
      </w:r>
      <w:r w:rsidRPr="003F5CE2">
        <w:rPr>
          <w:rFonts w:cs="Arial"/>
          <w:lang w:val="de-DE"/>
        </w:rPr>
        <w:t>c,d</w:t>
      </w:r>
    </w:p>
    <w:p w:rsidR="00F465CB" w:rsidRDefault="00F465CB">
      <w:pPr>
        <w:widowControl w:val="0"/>
        <w:suppressAutoHyphens/>
        <w:spacing w:after="100" w:line="240" w:lineRule="auto"/>
        <w:ind w:left="324" w:hanging="324"/>
      </w:pPr>
    </w:p>
    <w:p w:rsidR="00F465CB" w:rsidRDefault="009B162B">
      <w:pPr>
        <w:suppressAutoHyphens/>
        <w:rPr>
          <w:rStyle w:val="None"/>
          <w:b/>
          <w:bCs/>
          <w:sz w:val="32"/>
          <w:szCs w:val="32"/>
        </w:rPr>
      </w:pPr>
      <w:r>
        <w:rPr>
          <w:rStyle w:val="None"/>
          <w:b/>
          <w:bCs/>
          <w:sz w:val="32"/>
          <w:szCs w:val="32"/>
        </w:rPr>
        <w:t xml:space="preserve">Detailed description of expertise </w:t>
      </w:r>
    </w:p>
    <w:p w:rsidR="00F465CB" w:rsidRDefault="009B162B">
      <w:pPr>
        <w:suppressAutoHyphens/>
      </w:pPr>
      <w:r>
        <w:rPr>
          <w:rStyle w:val="None"/>
          <w:b/>
          <w:bCs/>
        </w:rPr>
        <w:t>Please, specify the main research topics connected with equipment</w:t>
      </w:r>
      <w:r>
        <w:t>:</w:t>
      </w:r>
    </w:p>
    <w:p w:rsidR="00F465CB" w:rsidRDefault="009B162B">
      <w:pPr>
        <w:numPr>
          <w:ilvl w:val="0"/>
          <w:numId w:val="2"/>
        </w:numPr>
        <w:suppressAutoHyphens/>
      </w:pPr>
      <w:r>
        <w:t>Study of the kinetics and mechanism of the photocatalytic reactions of model compounds in gas-solid interface (for photocatalytic paints, thin layers, etc.)</w:t>
      </w:r>
    </w:p>
    <w:p w:rsidR="00F465CB" w:rsidRDefault="009B162B">
      <w:pPr>
        <w:numPr>
          <w:ilvl w:val="0"/>
          <w:numId w:val="2"/>
        </w:numPr>
        <w:suppressAutoHyphens/>
      </w:pPr>
      <w:r>
        <w:t>Identification and quantification of the various volatile organic compounds from chemical or other processes (reactive adsorption, heterogenous catalysis, degradation of pesticides or other environmental pollutants)</w:t>
      </w:r>
      <w:r>
        <w:br/>
      </w:r>
    </w:p>
    <w:p w:rsidR="00F465CB" w:rsidRDefault="009B162B">
      <w:pPr>
        <w:suppressAutoHyphens/>
      </w:pPr>
      <w:r>
        <w:rPr>
          <w:rStyle w:val="None"/>
          <w:b/>
          <w:bCs/>
        </w:rPr>
        <w:t>Please, specify the secondary research topics connected with equipment</w:t>
      </w:r>
      <w:r>
        <w:t xml:space="preserve">: </w:t>
      </w:r>
    </w:p>
    <w:p w:rsidR="00F465CB" w:rsidRDefault="009B162B">
      <w:pPr>
        <w:suppressAutoHyphens/>
      </w:pPr>
      <w:r>
        <w:t xml:space="preserve">None  </w:t>
      </w:r>
    </w:p>
    <w:p w:rsidR="00F465CB" w:rsidRDefault="009B162B">
      <w:pPr>
        <w:suppressAutoHyphens/>
        <w:rPr>
          <w:rStyle w:val="None"/>
          <w:b/>
          <w:bCs/>
        </w:rPr>
      </w:pPr>
      <w:r>
        <w:rPr>
          <w:rStyle w:val="None"/>
          <w:b/>
          <w:bCs/>
        </w:rPr>
        <w:t>Keywords describing research area:</w:t>
      </w:r>
    </w:p>
    <w:p w:rsidR="00F465CB" w:rsidRDefault="009B162B">
      <w:pPr>
        <w:suppressAutoHyphens/>
      </w:pPr>
      <w:r>
        <w:t>Qualitative analysis, volatile organic compounds, photocatalysis on gas-solid interface</w:t>
      </w:r>
    </w:p>
    <w:p w:rsidR="00A152EE" w:rsidRDefault="00A152EE">
      <w:pPr>
        <w:suppressAutoHyphens/>
        <w:rPr>
          <w:rStyle w:val="None"/>
          <w:b/>
          <w:bCs/>
          <w:sz w:val="32"/>
          <w:szCs w:val="32"/>
        </w:rPr>
      </w:pPr>
    </w:p>
    <w:p w:rsidR="00F465CB" w:rsidRDefault="009B162B">
      <w:pPr>
        <w:suppressAutoHyphens/>
        <w:rPr>
          <w:rStyle w:val="None"/>
          <w:b/>
          <w:bCs/>
          <w:sz w:val="32"/>
          <w:szCs w:val="32"/>
        </w:rPr>
      </w:pPr>
      <w:r>
        <w:rPr>
          <w:rStyle w:val="None"/>
          <w:b/>
          <w:bCs/>
          <w:sz w:val="32"/>
          <w:szCs w:val="32"/>
        </w:rPr>
        <w:t>Competence</w:t>
      </w:r>
    </w:p>
    <w:p w:rsidR="00F465CB" w:rsidRDefault="009B162B">
      <w:pPr>
        <w:suppressAutoHyphens/>
        <w:rPr>
          <w:rStyle w:val="None"/>
          <w:b/>
          <w:bCs/>
        </w:rPr>
      </w:pPr>
      <w:r>
        <w:rPr>
          <w:rStyle w:val="None"/>
          <w:b/>
          <w:bCs/>
        </w:rPr>
        <w:t>Relevance for applied and industrial research:</w:t>
      </w:r>
    </w:p>
    <w:p w:rsidR="00F465CB" w:rsidRDefault="009B162B">
      <w:pPr>
        <w:suppressAutoHyphens/>
      </w:pPr>
      <w:r>
        <w:t>Sensitive and reproducible identification and quantification of the various volatile chemical compounds.</w:t>
      </w:r>
      <w:r>
        <w:br/>
        <w:t>Testing of the materials photocatalytic activity, such as photocatalytic paints, etc.</w:t>
      </w:r>
    </w:p>
    <w:p w:rsidR="00A152EE" w:rsidRDefault="00A152EE">
      <w:pPr>
        <w:suppressAutoHyphens/>
        <w:rPr>
          <w:rStyle w:val="None"/>
          <w:b/>
          <w:bCs/>
        </w:rPr>
      </w:pPr>
    </w:p>
    <w:p w:rsidR="00A152EE" w:rsidRDefault="00A152EE">
      <w:pPr>
        <w:suppressAutoHyphens/>
        <w:rPr>
          <w:rStyle w:val="None"/>
          <w:b/>
          <w:bCs/>
        </w:rPr>
      </w:pPr>
    </w:p>
    <w:p w:rsidR="00A152EE" w:rsidRDefault="00A152EE">
      <w:pPr>
        <w:suppressAutoHyphens/>
        <w:rPr>
          <w:rStyle w:val="None"/>
          <w:b/>
          <w:bCs/>
        </w:rPr>
      </w:pPr>
    </w:p>
    <w:p w:rsidR="00F465CB" w:rsidRDefault="009B162B">
      <w:pPr>
        <w:suppressAutoHyphens/>
        <w:rPr>
          <w:rStyle w:val="None"/>
          <w:b/>
          <w:bCs/>
        </w:rPr>
      </w:pPr>
      <w:r>
        <w:rPr>
          <w:rStyle w:val="None"/>
          <w:b/>
          <w:bCs/>
        </w:rPr>
        <w:lastRenderedPageBreak/>
        <w:t>Relevance for fundamental studies:</w:t>
      </w:r>
    </w:p>
    <w:p w:rsidR="00F465CB" w:rsidRDefault="009B162B">
      <w:pPr>
        <w:suppressAutoHyphens/>
      </w:pPr>
      <w:r>
        <w:t>Identification and quantification of the products of various chemical processes.</w:t>
      </w:r>
    </w:p>
    <w:p w:rsidR="00F465CB" w:rsidRDefault="009B162B">
      <w:pPr>
        <w:suppressAutoHyphens/>
        <w:rPr>
          <w:rStyle w:val="None"/>
          <w:b/>
          <w:bCs/>
        </w:rPr>
      </w:pPr>
      <w:r>
        <w:t>Study of the mechanism of reactions.</w:t>
      </w:r>
    </w:p>
    <w:p w:rsidR="00F465CB" w:rsidRPr="00057B11" w:rsidRDefault="009B162B">
      <w:pPr>
        <w:suppressAutoHyphens/>
        <w:rPr>
          <w:b/>
          <w:bCs/>
        </w:rPr>
      </w:pPr>
      <w:r>
        <w:t>Study of the mechanism and kinetics of the photocatalytic processes on gas-solid interface.</w:t>
      </w:r>
    </w:p>
    <w:sectPr w:rsidR="00F465CB" w:rsidRPr="00057B11">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135" w:rsidRDefault="00BD4135">
      <w:pPr>
        <w:spacing w:after="0" w:line="240" w:lineRule="auto"/>
      </w:pPr>
      <w:r>
        <w:separator/>
      </w:r>
    </w:p>
  </w:endnote>
  <w:endnote w:type="continuationSeparator" w:id="0">
    <w:p w:rsidR="00BD4135" w:rsidRDefault="00BD4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EE"/>
    <w:family w:val="swiss"/>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5CB" w:rsidRDefault="00F465C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135" w:rsidRDefault="00BD4135">
      <w:pPr>
        <w:spacing w:after="0" w:line="240" w:lineRule="auto"/>
      </w:pPr>
      <w:r>
        <w:separator/>
      </w:r>
    </w:p>
  </w:footnote>
  <w:footnote w:type="continuationSeparator" w:id="0">
    <w:p w:rsidR="00BD4135" w:rsidRDefault="00BD41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5CB" w:rsidRDefault="00F465C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C5A1D"/>
    <w:multiLevelType w:val="hybridMultilevel"/>
    <w:tmpl w:val="A1B6575E"/>
    <w:numStyleLink w:val="Lettered"/>
  </w:abstractNum>
  <w:abstractNum w:abstractNumId="1" w15:restartNumberingAfterBreak="0">
    <w:nsid w:val="5ED85D73"/>
    <w:multiLevelType w:val="hybridMultilevel"/>
    <w:tmpl w:val="A1B6575E"/>
    <w:styleLink w:val="Lettered"/>
    <w:lvl w:ilvl="0" w:tplc="2C808D82">
      <w:start w:val="1"/>
      <w:numFmt w:val="decimal"/>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5DCAA3F2">
      <w:start w:val="1"/>
      <w:numFmt w:val="decimal"/>
      <w:lvlText w:val="%2)"/>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 w:ilvl="2" w:tplc="F2A65C6E">
      <w:start w:val="1"/>
      <w:numFmt w:val="decimal"/>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70FE42FE">
      <w:start w:val="1"/>
      <w:numFmt w:val="decimal"/>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 w:ilvl="4" w:tplc="75FE3646">
      <w:start w:val="1"/>
      <w:numFmt w:val="decimal"/>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 w:ilvl="5" w:tplc="80801898">
      <w:start w:val="1"/>
      <w:numFmt w:val="decimal"/>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DC6499F2">
      <w:start w:val="1"/>
      <w:numFmt w:val="decimal"/>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 w:ilvl="7" w:tplc="3F7A943A">
      <w:start w:val="1"/>
      <w:numFmt w:val="decimal"/>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 w:ilvl="8" w:tplc="012C3708">
      <w:start w:val="1"/>
      <w:numFmt w:val="decimal"/>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465CB"/>
    <w:rsid w:val="00057B11"/>
    <w:rsid w:val="003F5CE2"/>
    <w:rsid w:val="00821DD3"/>
    <w:rsid w:val="008F2938"/>
    <w:rsid w:val="009B162B"/>
    <w:rsid w:val="00A152EE"/>
    <w:rsid w:val="00AD45B0"/>
    <w:rsid w:val="00BD4135"/>
    <w:rsid w:val="00BF6356"/>
    <w:rsid w:val="00DF7173"/>
    <w:rsid w:val="00F46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40473"/>
  <w15:docId w15:val="{00AA2688-7B78-4219-BC78-23B3DA248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pacing w:after="200" w:line="276" w:lineRule="auto"/>
    </w:pPr>
    <w:rPr>
      <w:rFonts w:ascii="Calibri" w:eastAsia="Calibri" w:hAnsi="Calibri" w:cs="Calibri"/>
      <w:color w:val="000000"/>
      <w:sz w:val="22"/>
      <w:szCs w:val="22"/>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character" w:customStyle="1" w:styleId="None">
    <w:name w:val="None"/>
  </w:style>
  <w:style w:type="character" w:customStyle="1" w:styleId="Hyperlink0">
    <w:name w:val="Hyperlink.0"/>
    <w:basedOn w:val="None"/>
    <w:rPr>
      <w:color w:val="0000FF"/>
      <w:u w:val="single" w:color="0000FF"/>
    </w:rPr>
  </w:style>
  <w:style w:type="paragraph" w:customStyle="1" w:styleId="Body">
    <w:name w:val="Body"/>
    <w:rPr>
      <w:rFonts w:ascii="Helvetica" w:eastAsia="Helvetica" w:hAnsi="Helvetica" w:cs="Helvetica"/>
      <w:color w:val="000000"/>
      <w:sz w:val="22"/>
      <w:szCs w:val="22"/>
      <w:u w:color="000000"/>
    </w:rPr>
  </w:style>
  <w:style w:type="paragraph" w:customStyle="1" w:styleId="Default">
    <w:name w:val="Default"/>
    <w:rPr>
      <w:rFonts w:ascii="Helvetica" w:hAnsi="Helvetica" w:cs="Arial Unicode MS"/>
      <w:color w:val="000000"/>
      <w:sz w:val="22"/>
      <w:szCs w:val="22"/>
      <w:u w:color="000000"/>
    </w:rPr>
  </w:style>
  <w:style w:type="character" w:customStyle="1" w:styleId="NoneA">
    <w:name w:val="None A"/>
    <w:rPr>
      <w:lang w:val="en-US"/>
    </w:rPr>
  </w:style>
  <w:style w:type="numbering" w:customStyle="1" w:styleId="Lettered">
    <w:name w:val="Lett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ecorchard@iic.cas.cz" TargetMode="External"/><Relationship Id="rId3" Type="http://schemas.openxmlformats.org/officeDocument/2006/relationships/settings" Target="settings.xml"/><Relationship Id="rId7" Type="http://schemas.openxmlformats.org/officeDocument/2006/relationships/hyperlink" Target="mailto:ecorchard@iic.cas.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424</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Macounova</dc:creator>
  <cp:lastModifiedBy>Miloslav Netušil</cp:lastModifiedBy>
  <cp:revision>7</cp:revision>
  <dcterms:created xsi:type="dcterms:W3CDTF">2016-03-04T12:27:00Z</dcterms:created>
  <dcterms:modified xsi:type="dcterms:W3CDTF">2016-06-29T13:46:00Z</dcterms:modified>
</cp:coreProperties>
</file>