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F2F" w:rsidRPr="005E16CF" w:rsidRDefault="00A66F2F" w:rsidP="00A66F2F">
      <w:pPr>
        <w:rPr>
          <w:b/>
          <w:sz w:val="28"/>
          <w:szCs w:val="28"/>
          <w:lang w:val="cs-CZ"/>
        </w:rPr>
      </w:pPr>
      <w:r w:rsidRPr="005E16CF">
        <w:rPr>
          <w:b/>
          <w:sz w:val="28"/>
          <w:szCs w:val="28"/>
          <w:lang w:val="cs-CZ"/>
        </w:rPr>
        <w:t>Equipment:</w:t>
      </w:r>
      <w:r w:rsidR="003B0E48" w:rsidRPr="005E16CF">
        <w:rPr>
          <w:b/>
          <w:sz w:val="28"/>
          <w:szCs w:val="28"/>
          <w:lang w:val="cs-CZ"/>
        </w:rPr>
        <w:t xml:space="preserve"> </w:t>
      </w:r>
      <w:r w:rsidR="00DB553F" w:rsidRPr="005E16CF">
        <w:rPr>
          <w:sz w:val="28"/>
          <w:szCs w:val="28"/>
          <w:lang w:val="cs-CZ"/>
        </w:rPr>
        <w:t>Respirometer</w:t>
      </w:r>
      <w:r w:rsidR="0015110C" w:rsidRPr="005E16CF">
        <w:rPr>
          <w:sz w:val="28"/>
          <w:szCs w:val="28"/>
          <w:lang w:val="cs-CZ"/>
        </w:rPr>
        <w:t xml:space="preserve"> </w:t>
      </w:r>
    </w:p>
    <w:p w:rsidR="00A66F2F" w:rsidRPr="006E35B1" w:rsidRDefault="00A66F2F" w:rsidP="00A66F2F">
      <w:pPr>
        <w:rPr>
          <w:b/>
        </w:rPr>
      </w:pPr>
      <w:r w:rsidRPr="006E35B1">
        <w:rPr>
          <w:b/>
        </w:rPr>
        <w:t xml:space="preserve">No. of Equipment: </w:t>
      </w:r>
      <w:r w:rsidR="005E16CF" w:rsidRPr="005E16CF">
        <w:rPr>
          <w:b/>
        </w:rPr>
        <w:t>TUL12</w:t>
      </w:r>
    </w:p>
    <w:p w:rsidR="00A66F2F" w:rsidRPr="006E35B1" w:rsidRDefault="00A66F2F" w:rsidP="00A66F2F">
      <w:pPr>
        <w:rPr>
          <w:b/>
        </w:rPr>
      </w:pPr>
      <w:r w:rsidRPr="006E35B1">
        <w:rPr>
          <w:b/>
        </w:rPr>
        <w:t>Responsible coordinator:</w:t>
      </w:r>
      <w:r w:rsidR="00C07B49" w:rsidRPr="006E35B1">
        <w:rPr>
          <w:b/>
        </w:rPr>
        <w:t xml:space="preserve"> </w:t>
      </w:r>
      <w:r w:rsidR="000E5509">
        <w:t xml:space="preserve">doc. </w:t>
      </w:r>
      <w:proofErr w:type="spellStart"/>
      <w:r w:rsidR="000E5509">
        <w:t>RNDr</w:t>
      </w:r>
      <w:proofErr w:type="spellEnd"/>
      <w:r w:rsidR="000E5509">
        <w:t xml:space="preserve">. Michal </w:t>
      </w:r>
      <w:proofErr w:type="spellStart"/>
      <w:r w:rsidR="000E5509">
        <w:t>Řezanka</w:t>
      </w:r>
      <w:proofErr w:type="spellEnd"/>
      <w:r w:rsidR="000E5509">
        <w:t xml:space="preserve">, </w:t>
      </w:r>
      <w:proofErr w:type="spellStart"/>
      <w:proofErr w:type="gramStart"/>
      <w:r w:rsidR="000E5509">
        <w:t>Ph.D</w:t>
      </w:r>
      <w:proofErr w:type="spellEnd"/>
      <w:proofErr w:type="gramEnd"/>
      <w:r w:rsidR="000E5509">
        <w:t>,</w:t>
      </w:r>
    </w:p>
    <w:p w:rsidR="00A66F2F" w:rsidRPr="006E35B1" w:rsidRDefault="002A071C" w:rsidP="00A66F2F">
      <w:pPr>
        <w:rPr>
          <w:b/>
        </w:rPr>
      </w:pPr>
      <w:r w:rsidRPr="006E35B1">
        <w:rPr>
          <w:b/>
        </w:rPr>
        <w:t xml:space="preserve">Name of </w:t>
      </w:r>
      <w:r w:rsidR="00A66F2F" w:rsidRPr="006E35B1">
        <w:rPr>
          <w:b/>
        </w:rPr>
        <w:t>Institution:</w:t>
      </w:r>
      <w:r w:rsidR="00C07B49" w:rsidRPr="006E35B1">
        <w:rPr>
          <w:b/>
        </w:rPr>
        <w:t xml:space="preserve"> </w:t>
      </w:r>
      <w:r w:rsidR="00C07B49" w:rsidRPr="00526B71">
        <w:t>Technical University of Liberec</w:t>
      </w:r>
    </w:p>
    <w:p w:rsidR="00A66F2F" w:rsidRPr="006E35B1" w:rsidRDefault="002A071C" w:rsidP="00A66F2F">
      <w:pPr>
        <w:rPr>
          <w:b/>
        </w:rPr>
      </w:pPr>
      <w:r w:rsidRPr="006E35B1">
        <w:rPr>
          <w:b/>
        </w:rPr>
        <w:t>Address of Institution:</w:t>
      </w:r>
      <w:r w:rsidR="00C07B49" w:rsidRPr="006E35B1">
        <w:rPr>
          <w:b/>
        </w:rPr>
        <w:t xml:space="preserve"> </w:t>
      </w:r>
      <w:proofErr w:type="spellStart"/>
      <w:r w:rsidR="00C07B49" w:rsidRPr="00526B71">
        <w:t>Bendlova</w:t>
      </w:r>
      <w:proofErr w:type="spellEnd"/>
      <w:r w:rsidR="00C07B49" w:rsidRPr="00526B71">
        <w:t xml:space="preserve"> 1407/7, 46117 Liberec</w:t>
      </w:r>
    </w:p>
    <w:p w:rsidR="002A071C" w:rsidRPr="006E35B1" w:rsidRDefault="002A071C" w:rsidP="00A66F2F">
      <w:pPr>
        <w:rPr>
          <w:b/>
        </w:rPr>
      </w:pPr>
      <w:r w:rsidRPr="006E35B1">
        <w:rPr>
          <w:b/>
        </w:rPr>
        <w:t>E-mail:</w:t>
      </w:r>
      <w:r w:rsidR="00C07B49" w:rsidRPr="006E35B1">
        <w:rPr>
          <w:b/>
        </w:rPr>
        <w:t xml:space="preserve"> </w:t>
      </w:r>
      <w:r w:rsidR="000E5509">
        <w:t>Michal.rezanka</w:t>
      </w:r>
      <w:r w:rsidR="00C07B49" w:rsidRPr="00526B71">
        <w:t>@tul.cz</w:t>
      </w:r>
    </w:p>
    <w:p w:rsidR="00DD5BBA" w:rsidRPr="006E35B1" w:rsidRDefault="00A66F2F" w:rsidP="00A66F2F">
      <w:pPr>
        <w:rPr>
          <w:rStyle w:val="None"/>
          <w:rFonts w:ascii="Arial" w:hAnsi="Arial"/>
          <w:sz w:val="27"/>
          <w:szCs w:val="27"/>
        </w:rPr>
      </w:pPr>
      <w:r w:rsidRPr="006E35B1">
        <w:rPr>
          <w:b/>
        </w:rPr>
        <w:t>Telephone:</w:t>
      </w:r>
      <w:r w:rsidR="00DB553F" w:rsidRPr="006E35B1">
        <w:rPr>
          <w:b/>
        </w:rPr>
        <w:t xml:space="preserve"> </w:t>
      </w:r>
      <w:r w:rsidR="00DD5BBA" w:rsidRPr="00526B71">
        <w:t>485</w:t>
      </w:r>
      <w:r w:rsidR="000E5509">
        <w:t> </w:t>
      </w:r>
      <w:r w:rsidR="00DD5BBA" w:rsidRPr="00526B71">
        <w:t>353</w:t>
      </w:r>
      <w:r w:rsidR="000E5509">
        <w:t xml:space="preserve"> 445</w:t>
      </w:r>
    </w:p>
    <w:p w:rsidR="005A1001" w:rsidRPr="006E35B1" w:rsidRDefault="005A1001" w:rsidP="00A66F2F">
      <w:pPr>
        <w:rPr>
          <w:b/>
        </w:rPr>
      </w:pPr>
      <w:r w:rsidRPr="006E35B1">
        <w:rPr>
          <w:b/>
        </w:rPr>
        <w:t>Homepage:</w:t>
      </w:r>
      <w:r w:rsidR="00C07B49" w:rsidRPr="006E35B1">
        <w:rPr>
          <w:b/>
        </w:rPr>
        <w:t xml:space="preserve"> </w:t>
      </w:r>
      <w:r w:rsidR="000E5509">
        <w:t>www</w:t>
      </w:r>
      <w:r w:rsidR="00C07B49" w:rsidRPr="00526B71">
        <w:t>.tul.cz</w:t>
      </w:r>
    </w:p>
    <w:p w:rsidR="0086289B" w:rsidRPr="006E35B1" w:rsidRDefault="0086289B" w:rsidP="00A66F2F">
      <w:pPr>
        <w:rPr>
          <w:b/>
        </w:rPr>
      </w:pPr>
      <w:r w:rsidRPr="006E35B1">
        <w:rPr>
          <w:b/>
        </w:rPr>
        <w:t>Contact person:</w:t>
      </w:r>
      <w:r w:rsidR="003B0E48" w:rsidRPr="006E35B1">
        <w:rPr>
          <w:b/>
        </w:rPr>
        <w:t xml:space="preserve"> </w:t>
      </w:r>
      <w:r w:rsidR="000E5509">
        <w:t xml:space="preserve">Ing. </w:t>
      </w:r>
      <w:proofErr w:type="spellStart"/>
      <w:r w:rsidR="000E5509">
        <w:t>Tomáš</w:t>
      </w:r>
      <w:proofErr w:type="spellEnd"/>
      <w:r w:rsidR="000E5509">
        <w:t xml:space="preserve"> Lederer</w:t>
      </w:r>
    </w:p>
    <w:p w:rsidR="0086289B" w:rsidRPr="006E35B1" w:rsidRDefault="0086289B" w:rsidP="00A66F2F">
      <w:pPr>
        <w:rPr>
          <w:b/>
        </w:rPr>
      </w:pPr>
      <w:r w:rsidRPr="006E35B1">
        <w:rPr>
          <w:b/>
        </w:rPr>
        <w:t>E-mail:</w:t>
      </w:r>
      <w:r w:rsidR="003B0E48" w:rsidRPr="006E35B1">
        <w:rPr>
          <w:b/>
        </w:rPr>
        <w:t xml:space="preserve"> </w:t>
      </w:r>
      <w:r w:rsidR="000E5509">
        <w:t>tomas.lederer</w:t>
      </w:r>
      <w:bookmarkStart w:id="0" w:name="_GoBack"/>
      <w:bookmarkEnd w:id="0"/>
      <w:r w:rsidR="003B0E48" w:rsidRPr="00526B71">
        <w:t>@tul.cz</w:t>
      </w:r>
    </w:p>
    <w:p w:rsidR="0086289B" w:rsidRPr="00647884" w:rsidRDefault="0086289B" w:rsidP="00A66F2F">
      <w:pPr>
        <w:rPr>
          <w:b/>
        </w:rPr>
      </w:pPr>
      <w:r w:rsidRPr="006E35B1">
        <w:rPr>
          <w:b/>
        </w:rPr>
        <w:t>Telephon</w:t>
      </w:r>
      <w:r w:rsidR="00250847" w:rsidRPr="006E35B1">
        <w:rPr>
          <w:b/>
        </w:rPr>
        <w:t>e</w:t>
      </w:r>
      <w:r w:rsidRPr="006E35B1">
        <w:rPr>
          <w:b/>
        </w:rPr>
        <w:t>:</w:t>
      </w:r>
      <w:r w:rsidR="003B0E48" w:rsidRPr="006E35B1">
        <w:rPr>
          <w:b/>
        </w:rPr>
        <w:t xml:space="preserve"> </w:t>
      </w:r>
      <w:r w:rsidR="00DD5BBA" w:rsidRPr="00526B71">
        <w:t>485</w:t>
      </w:r>
      <w:r w:rsidR="000E5509">
        <w:t xml:space="preserve"> </w:t>
      </w:r>
      <w:r w:rsidR="00DD5BBA" w:rsidRPr="00526B71">
        <w:t>353</w:t>
      </w:r>
      <w:r w:rsidR="000E5509">
        <w:t xml:space="preserve"> 260</w:t>
      </w:r>
    </w:p>
    <w:p w:rsidR="00647884" w:rsidRDefault="00647884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Pr="008E32C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396353" w:rsidRDefault="00C94912">
      <w:r>
        <w:t xml:space="preserve">Continuous automatic </w:t>
      </w:r>
      <w:r w:rsidR="005536F8">
        <w:t>Micro-</w:t>
      </w:r>
      <w:proofErr w:type="spellStart"/>
      <w:r w:rsidR="005536F8">
        <w:t>Oxymax</w:t>
      </w:r>
      <w:proofErr w:type="spellEnd"/>
      <w:r w:rsidR="005536F8">
        <w:t xml:space="preserve"> Respirometer with</w:t>
      </w:r>
      <w:r>
        <w:t xml:space="preserve"> O</w:t>
      </w:r>
      <w:r w:rsidRPr="00C94912">
        <w:rPr>
          <w:vertAlign w:val="subscript"/>
        </w:rPr>
        <w:t>2</w:t>
      </w:r>
      <w:r>
        <w:t xml:space="preserve"> sensor, CO</w:t>
      </w:r>
      <w:r w:rsidRPr="00C94912">
        <w:rPr>
          <w:vertAlign w:val="subscript"/>
        </w:rPr>
        <w:t>2</w:t>
      </w:r>
      <w:r>
        <w:t xml:space="preserve"> sensor and CH</w:t>
      </w:r>
      <w:r w:rsidRPr="00C94912">
        <w:rPr>
          <w:vertAlign w:val="subscript"/>
        </w:rPr>
        <w:t>4</w:t>
      </w:r>
      <w:r>
        <w:t xml:space="preserve"> sensor. Respirometer has</w:t>
      </w:r>
      <w:r w:rsidR="005536F8">
        <w:t xml:space="preserve"> ten positions</w:t>
      </w:r>
      <w:r w:rsidR="00EF6DBD">
        <w:t xml:space="preserve"> for samples and thermal bath.</w:t>
      </w:r>
      <w:r>
        <w:t xml:space="preserve"> </w:t>
      </w: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 xml:space="preserve">Specification of </w:t>
      </w:r>
      <w:r w:rsidRPr="00396353">
        <w:rPr>
          <w:b/>
          <w:sz w:val="32"/>
          <w:szCs w:val="32"/>
        </w:rPr>
        <w:t>expertise rele</w:t>
      </w:r>
      <w:r w:rsidR="009124E8" w:rsidRPr="00396353">
        <w:rPr>
          <w:b/>
          <w:sz w:val="32"/>
          <w:szCs w:val="32"/>
        </w:rPr>
        <w:t xml:space="preserve">vant to </w:t>
      </w:r>
      <w:proofErr w:type="spellStart"/>
      <w:r w:rsidR="009124E8" w:rsidRPr="00396353">
        <w:rPr>
          <w:b/>
          <w:sz w:val="32"/>
          <w:szCs w:val="32"/>
        </w:rPr>
        <w:t>NanoEnviCz</w:t>
      </w:r>
      <w:proofErr w:type="spellEnd"/>
      <w:r w:rsidR="009124E8" w:rsidRPr="00396353">
        <w:rPr>
          <w:b/>
          <w:sz w:val="32"/>
          <w:szCs w:val="32"/>
        </w:rPr>
        <w:t xml:space="preserve"> </w:t>
      </w:r>
      <w:proofErr w:type="spellStart"/>
      <w:r w:rsidR="009124E8" w:rsidRPr="00396353">
        <w:rPr>
          <w:b/>
          <w:sz w:val="32"/>
          <w:szCs w:val="32"/>
        </w:rPr>
        <w:t>workpackages</w:t>
      </w:r>
      <w:proofErr w:type="spellEnd"/>
      <w:r w:rsidR="009124E8" w:rsidRPr="00396353">
        <w:rPr>
          <w:b/>
          <w:sz w:val="32"/>
          <w:szCs w:val="32"/>
        </w:rPr>
        <w:t>:</w:t>
      </w:r>
    </w:p>
    <w:tbl>
      <w:tblPr>
        <w:tblStyle w:val="Mkatabulky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WP3 SYNTHESIS AND DESIGN OF NEW MULTIFUNCTIONAL NANOMATERIALS FOR ENVIRONMENT PROTECTION</w:t>
            </w:r>
          </w:p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Conceptually new nanostructured materials with the potential for application in innovative technologies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Computer aided nanomaterials design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Low dimensional materials and their composites (carbon dots, nanotubes, graphene derivatives)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Nanofibers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Magnetic hybrids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Metal and metal oxide NPs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Redox active nanomaterials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biomedical applications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catalytic degradation of pollutants in water, soil and air</w:t>
            </w:r>
          </w:p>
        </w:tc>
        <w:tc>
          <w:tcPr>
            <w:tcW w:w="1412" w:type="dxa"/>
          </w:tcPr>
          <w:p w:rsidR="00A66F2F" w:rsidRPr="003B0E48" w:rsidRDefault="00A66F2F" w:rsidP="00054E7A">
            <w:pPr>
              <w:jc w:val="center"/>
              <w:rPr>
                <w:highlight w:val="yellow"/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lastRenderedPageBreak/>
              <w:t>Nanostructured heterogeneous catalysts for abatement of pollutants from industrial processes and automotive transport</w:t>
            </w:r>
          </w:p>
        </w:tc>
        <w:tc>
          <w:tcPr>
            <w:tcW w:w="1412" w:type="dxa"/>
          </w:tcPr>
          <w:p w:rsidR="00A66F2F" w:rsidRPr="003B0E48" w:rsidRDefault="00A66F2F" w:rsidP="00054E7A">
            <w:pPr>
              <w:jc w:val="center"/>
              <w:rPr>
                <w:highlight w:val="yellow"/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WP6 EFFECTIVE PHOTOCATALYTIC TECHNOLOGIES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Mastering nanomaterials for photocatalysis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Effective photocatalytic processes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Photovoltaic paints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Functional surfaces for environmental protection</w:t>
            </w:r>
          </w:p>
        </w:tc>
        <w:tc>
          <w:tcPr>
            <w:tcW w:w="1412" w:type="dxa"/>
          </w:tcPr>
          <w:p w:rsidR="00A66F2F" w:rsidRPr="00396353" w:rsidRDefault="006E35B1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Hybrid materials combining photocatalysts and heterogeneous catalysts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sorption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Degradation of chemical warfare agents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Analysis of filtering capabilities of nanomaterials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Elimination of radionuclides contamination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Modified nanofiber fi</w:t>
            </w:r>
            <w:r w:rsidR="005305F6" w:rsidRPr="00396353">
              <w:rPr>
                <w:lang w:val="en-GB"/>
              </w:rPr>
              <w:t>l</w:t>
            </w:r>
            <w:r w:rsidRPr="00396353">
              <w:rPr>
                <w:lang w:val="en-GB"/>
              </w:rPr>
              <w:t>ters; Advanced antimicrobial filters/membranes</w:t>
            </w:r>
          </w:p>
        </w:tc>
        <w:tc>
          <w:tcPr>
            <w:tcW w:w="1412" w:type="dxa"/>
          </w:tcPr>
          <w:p w:rsidR="00C94912" w:rsidRPr="00396353" w:rsidRDefault="00C94912" w:rsidP="00C949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proofErr w:type="spellStart"/>
            <w:r w:rsidRPr="00396353">
              <w:rPr>
                <w:lang w:val="en-GB"/>
              </w:rPr>
              <w:t>Nanoiron</w:t>
            </w:r>
            <w:proofErr w:type="spellEnd"/>
            <w:r w:rsidRPr="00396353">
              <w:rPr>
                <w:lang w:val="en-GB"/>
              </w:rPr>
              <w:t xml:space="preserve"> for groundwater and waste water treatment</w:t>
            </w:r>
          </w:p>
        </w:tc>
        <w:tc>
          <w:tcPr>
            <w:tcW w:w="1412" w:type="dxa"/>
          </w:tcPr>
          <w:p w:rsidR="00A66F2F" w:rsidRPr="00396353" w:rsidRDefault="00C94912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Nano-trapping of heavy metals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WP8 SENSING AND MONITORING OF POLLUTANTS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Efficient sensing of pollutants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Biosensing by new devises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Application of new sensors in monitoring of pollutants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Magnetic sensors;  Magnetically assisted SERS sensors 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Advanced electrochemical sensors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Graphene based </w:t>
            </w:r>
            <w:proofErr w:type="spellStart"/>
            <w:r w:rsidRPr="00396353">
              <w:rPr>
                <w:lang w:val="en-GB"/>
              </w:rPr>
              <w:t>nanosensors</w:t>
            </w:r>
            <w:proofErr w:type="spellEnd"/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WP9 TOXICITY AND RISKS OF NANOMATERIALS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Health risks 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Environmental risks</w:t>
            </w:r>
          </w:p>
        </w:tc>
        <w:tc>
          <w:tcPr>
            <w:tcW w:w="1412" w:type="dxa"/>
          </w:tcPr>
          <w:p w:rsidR="00A66F2F" w:rsidRPr="00396353" w:rsidRDefault="00EF6DBD" w:rsidP="00FE6C8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„In vitro“ and „in vivo“ toxicity tests – cytotoxicity, genotoxicity, interactions with membrane</w:t>
            </w:r>
          </w:p>
        </w:tc>
        <w:tc>
          <w:tcPr>
            <w:tcW w:w="1412" w:type="dxa"/>
          </w:tcPr>
          <w:p w:rsidR="00A66F2F" w:rsidRPr="00396353" w:rsidRDefault="00EF6DBD" w:rsidP="00FE6C8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RNA gene expression changes and protein expression changes</w:t>
            </w:r>
          </w:p>
        </w:tc>
        <w:tc>
          <w:tcPr>
            <w:tcW w:w="1412" w:type="dxa"/>
          </w:tcPr>
          <w:p w:rsidR="00A66F2F" w:rsidRPr="00396353" w:rsidRDefault="00A66F2F" w:rsidP="00FE6C87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Complete eco/</w:t>
            </w:r>
            <w:proofErr w:type="spellStart"/>
            <w:r w:rsidRPr="00396353">
              <w:rPr>
                <w:lang w:val="en-GB"/>
              </w:rPr>
              <w:t>aquatoxicity</w:t>
            </w:r>
            <w:proofErr w:type="spellEnd"/>
            <w:r w:rsidRPr="00396353">
              <w:rPr>
                <w:lang w:val="en-GB"/>
              </w:rPr>
              <w:t xml:space="preserve"> ecotoxicity evaluation</w:t>
            </w:r>
          </w:p>
        </w:tc>
        <w:tc>
          <w:tcPr>
            <w:tcW w:w="1412" w:type="dxa"/>
          </w:tcPr>
          <w:p w:rsidR="00A66F2F" w:rsidRPr="00396353" w:rsidRDefault="00EF6DBD" w:rsidP="00FE6C8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Toxicity against bacteria and fungi</w:t>
            </w:r>
          </w:p>
        </w:tc>
        <w:tc>
          <w:tcPr>
            <w:tcW w:w="1412" w:type="dxa"/>
          </w:tcPr>
          <w:p w:rsidR="00A66F2F" w:rsidRPr="00396353" w:rsidRDefault="00EF6DBD" w:rsidP="00FE6C8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</w:tbl>
    <w:p w:rsidR="00A66F2F" w:rsidRDefault="00A66F2F" w:rsidP="00A66F2F">
      <w:pPr>
        <w:rPr>
          <w:sz w:val="36"/>
          <w:szCs w:val="36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lastRenderedPageBreak/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5A1001" w:rsidRPr="006E35B1" w:rsidRDefault="005536F8" w:rsidP="006E35B1">
      <w:pPr>
        <w:jc w:val="both"/>
      </w:pPr>
      <w:r w:rsidRPr="006E35B1">
        <w:t>Respirometer</w:t>
      </w:r>
      <w:r w:rsidR="00C94912" w:rsidRPr="006E35B1">
        <w:t xml:space="preserve"> (O</w:t>
      </w:r>
      <w:r w:rsidR="00C94912" w:rsidRPr="006E35B1">
        <w:rPr>
          <w:vertAlign w:val="subscript"/>
        </w:rPr>
        <w:t>2</w:t>
      </w:r>
      <w:r w:rsidR="00C94912" w:rsidRPr="006E35B1">
        <w:t>/CO</w:t>
      </w:r>
      <w:r w:rsidR="00C94912" w:rsidRPr="006E35B1">
        <w:rPr>
          <w:vertAlign w:val="subscript"/>
        </w:rPr>
        <w:t>2</w:t>
      </w:r>
      <w:r w:rsidR="00C94912" w:rsidRPr="006E35B1">
        <w:t>/CH</w:t>
      </w:r>
      <w:r w:rsidR="00C94912" w:rsidRPr="006E35B1">
        <w:rPr>
          <w:vertAlign w:val="subscript"/>
        </w:rPr>
        <w:t>4</w:t>
      </w:r>
      <w:r w:rsidR="00C94912" w:rsidRPr="006E35B1">
        <w:t xml:space="preserve"> sensors)</w:t>
      </w:r>
      <w:r w:rsidRPr="006E35B1">
        <w:t xml:space="preserve"> is able to measure oxygen consumption</w:t>
      </w:r>
      <w:r w:rsidR="000D6C71">
        <w:t>,</w:t>
      </w:r>
      <w:r w:rsidRPr="006E35B1">
        <w:t xml:space="preserve"> carbon dioxide production </w:t>
      </w:r>
      <w:r w:rsidR="000D6C71">
        <w:t xml:space="preserve">and methane production </w:t>
      </w:r>
      <w:r w:rsidRPr="006E35B1">
        <w:t>in various matrices</w:t>
      </w:r>
      <w:r w:rsidR="00EF6DBD" w:rsidRPr="006E35B1">
        <w:t xml:space="preserve">. </w:t>
      </w:r>
      <w:r w:rsidR="007167B0" w:rsidRPr="006E35B1">
        <w:t xml:space="preserve">Respirometer is designed for monitoring the biodegradation of organic substances in water (soil, gas) environment. It can be used for measurement in aerobic and anaerobic conditions. </w:t>
      </w:r>
    </w:p>
    <w:p w:rsidR="00625EAE" w:rsidRPr="006E35B1" w:rsidRDefault="00625EAE" w:rsidP="00A66F2F">
      <w:r w:rsidRPr="006E35B1">
        <w:rPr>
          <w:b/>
        </w:rPr>
        <w:t xml:space="preserve">Please, specify </w:t>
      </w:r>
      <w:r w:rsidR="002A071C" w:rsidRPr="006E35B1">
        <w:rPr>
          <w:b/>
        </w:rPr>
        <w:t xml:space="preserve">the </w:t>
      </w:r>
      <w:r w:rsidRPr="006E35B1">
        <w:rPr>
          <w:b/>
        </w:rPr>
        <w:t>secondary research topics</w:t>
      </w:r>
      <w:r w:rsidR="00B5358E" w:rsidRPr="006E35B1">
        <w:rPr>
          <w:b/>
        </w:rPr>
        <w:t xml:space="preserve"> connected with equipment</w:t>
      </w:r>
      <w:r w:rsidRPr="006E35B1">
        <w:t xml:space="preserve">: </w:t>
      </w:r>
    </w:p>
    <w:p w:rsidR="00625EAE" w:rsidRPr="006E35B1" w:rsidRDefault="00C94912" w:rsidP="00A66F2F">
      <w:r w:rsidRPr="006E35B1">
        <w:t>Toxicity, b</w:t>
      </w:r>
      <w:r w:rsidR="00EF6DBD" w:rsidRPr="006E35B1">
        <w:t>iostability and biodegrad</w:t>
      </w:r>
      <w:r w:rsidR="007167B0" w:rsidRPr="006E35B1">
        <w:t>ability</w:t>
      </w:r>
      <w:r w:rsidR="00EF6DBD" w:rsidRPr="006E35B1">
        <w:t xml:space="preserve"> of various substances could be measure with respirometer.  </w:t>
      </w:r>
      <w:r w:rsidR="00526B71">
        <w:t>Similarly, microbial metabolism of various substrates could be monitored.</w:t>
      </w:r>
    </w:p>
    <w:p w:rsidR="009124E8" w:rsidRPr="006E35B1" w:rsidRDefault="009124E8" w:rsidP="00A66F2F">
      <w:pPr>
        <w:rPr>
          <w:b/>
        </w:rPr>
      </w:pPr>
      <w:r w:rsidRPr="006E35B1">
        <w:rPr>
          <w:b/>
        </w:rPr>
        <w:t>Keywords describing research area:</w:t>
      </w:r>
    </w:p>
    <w:p w:rsidR="009C2AFC" w:rsidRPr="000632D7" w:rsidRDefault="00EF6DBD" w:rsidP="00A66F2F">
      <w:r w:rsidRPr="000632D7">
        <w:t xml:space="preserve">respiration, </w:t>
      </w:r>
      <w:r w:rsidR="00FE6C87" w:rsidRPr="000632D7">
        <w:t xml:space="preserve">bacteria, </w:t>
      </w:r>
      <w:r w:rsidR="006E35B1" w:rsidRPr="000632D7">
        <w:t>bio</w:t>
      </w:r>
      <w:r w:rsidRPr="000632D7">
        <w:t xml:space="preserve">degradation, biostability, </w:t>
      </w:r>
      <w:r w:rsidR="00FE6C87" w:rsidRPr="000632D7">
        <w:t>toxicity</w:t>
      </w:r>
      <w:r w:rsidR="000632D7">
        <w:t>, substrate, microbial metabolism</w:t>
      </w:r>
    </w:p>
    <w:p w:rsidR="009124E8" w:rsidRPr="006E35B1" w:rsidRDefault="009124E8" w:rsidP="00A66F2F">
      <w:pPr>
        <w:rPr>
          <w:b/>
          <w:sz w:val="32"/>
          <w:szCs w:val="32"/>
        </w:rPr>
      </w:pPr>
      <w:r w:rsidRPr="006E35B1">
        <w:rPr>
          <w:b/>
          <w:sz w:val="32"/>
          <w:szCs w:val="32"/>
        </w:rPr>
        <w:t>Competence</w:t>
      </w:r>
    </w:p>
    <w:p w:rsidR="00A66F2F" w:rsidRPr="006E35B1" w:rsidRDefault="009124E8" w:rsidP="00A66F2F">
      <w:pPr>
        <w:rPr>
          <w:b/>
        </w:rPr>
      </w:pPr>
      <w:r w:rsidRPr="006E35B1">
        <w:rPr>
          <w:b/>
        </w:rPr>
        <w:t>Relevance for applied and industrial research:</w:t>
      </w:r>
      <w:r w:rsidR="00D7518D" w:rsidRPr="006E35B1">
        <w:rPr>
          <w:b/>
        </w:rPr>
        <w:t xml:space="preserve"> </w:t>
      </w:r>
    </w:p>
    <w:p w:rsidR="009124E8" w:rsidRPr="006E35B1" w:rsidRDefault="00FE6C87" w:rsidP="00A66F2F">
      <w:r w:rsidRPr="006E35B1">
        <w:t xml:space="preserve">Toxicity of nanomaterials and </w:t>
      </w:r>
      <w:r w:rsidR="00FB769B" w:rsidRPr="006E35B1">
        <w:t xml:space="preserve">biodegradation of various substances </w:t>
      </w:r>
      <w:r w:rsidRPr="006E35B1">
        <w:t xml:space="preserve">could be monitored in environmental matrices (water, soil, activated sludge). </w:t>
      </w:r>
    </w:p>
    <w:p w:rsidR="009124E8" w:rsidRDefault="009124E8" w:rsidP="00A66F2F">
      <w:pPr>
        <w:rPr>
          <w:b/>
        </w:rPr>
      </w:pPr>
      <w:r w:rsidRPr="006E35B1">
        <w:rPr>
          <w:b/>
        </w:rPr>
        <w:t>Relevance for fundamental studies:</w:t>
      </w:r>
    </w:p>
    <w:p w:rsidR="00B97AB1" w:rsidRDefault="00B97AB1" w:rsidP="00A66F2F">
      <w:pPr>
        <w:rPr>
          <w:b/>
        </w:rPr>
      </w:pPr>
      <w:r w:rsidRPr="006E35B1">
        <w:t>Toxicity of nanomaterials and biodegradation of various substances could be monitored in environmental matrices (water, soil, activated sludge).</w:t>
      </w:r>
    </w:p>
    <w:p w:rsidR="00647884" w:rsidRPr="002A071C" w:rsidRDefault="00647884" w:rsidP="00A66F2F">
      <w:pPr>
        <w:rPr>
          <w:b/>
          <w:sz w:val="36"/>
          <w:szCs w:val="36"/>
        </w:rPr>
      </w:pPr>
      <w:r w:rsidRPr="002A071C">
        <w:rPr>
          <w:b/>
          <w:sz w:val="36"/>
          <w:szCs w:val="36"/>
        </w:rPr>
        <w:t>Comments</w:t>
      </w: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 w:rsidSect="00D931E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F2F"/>
    <w:rsid w:val="000632D7"/>
    <w:rsid w:val="0008172C"/>
    <w:rsid w:val="000D6C71"/>
    <w:rsid w:val="000E5509"/>
    <w:rsid w:val="0015110C"/>
    <w:rsid w:val="00192FF0"/>
    <w:rsid w:val="00200954"/>
    <w:rsid w:val="00250847"/>
    <w:rsid w:val="002A071C"/>
    <w:rsid w:val="002D34CF"/>
    <w:rsid w:val="00396353"/>
    <w:rsid w:val="003B0E48"/>
    <w:rsid w:val="003C2D77"/>
    <w:rsid w:val="00412FAE"/>
    <w:rsid w:val="004649C1"/>
    <w:rsid w:val="00526B71"/>
    <w:rsid w:val="005305F6"/>
    <w:rsid w:val="005536F8"/>
    <w:rsid w:val="005778BF"/>
    <w:rsid w:val="005A1001"/>
    <w:rsid w:val="005E16CF"/>
    <w:rsid w:val="00625EAE"/>
    <w:rsid w:val="00647884"/>
    <w:rsid w:val="0069705D"/>
    <w:rsid w:val="006C79A9"/>
    <w:rsid w:val="006E35B1"/>
    <w:rsid w:val="007167B0"/>
    <w:rsid w:val="007A53D4"/>
    <w:rsid w:val="007B4790"/>
    <w:rsid w:val="0086289B"/>
    <w:rsid w:val="008E32CC"/>
    <w:rsid w:val="009124E8"/>
    <w:rsid w:val="009C2AFC"/>
    <w:rsid w:val="00A66F2F"/>
    <w:rsid w:val="00AA1A66"/>
    <w:rsid w:val="00AC6FBB"/>
    <w:rsid w:val="00B5358E"/>
    <w:rsid w:val="00B55E48"/>
    <w:rsid w:val="00B97AB1"/>
    <w:rsid w:val="00C07B49"/>
    <w:rsid w:val="00C94912"/>
    <w:rsid w:val="00D7518D"/>
    <w:rsid w:val="00D931E2"/>
    <w:rsid w:val="00DB0CDC"/>
    <w:rsid w:val="00DB553F"/>
    <w:rsid w:val="00DD5BBA"/>
    <w:rsid w:val="00EF6DBD"/>
    <w:rsid w:val="00F01C9F"/>
    <w:rsid w:val="00FB769B"/>
    <w:rsid w:val="00FE6C87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A772"/>
  <w15:docId w15:val="{0955781C-1A0C-4DB7-AF6B-6F260B59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customStyle="1" w:styleId="None">
    <w:name w:val="None"/>
    <w:rsid w:val="00DD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A478-AC47-4CB9-8141-7932B200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krupova</cp:lastModifiedBy>
  <cp:revision>3</cp:revision>
  <cp:lastPrinted>2016-02-29T09:09:00Z</cp:lastPrinted>
  <dcterms:created xsi:type="dcterms:W3CDTF">2017-08-31T13:26:00Z</dcterms:created>
  <dcterms:modified xsi:type="dcterms:W3CDTF">2024-07-10T10:43:00Z</dcterms:modified>
</cp:coreProperties>
</file>