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A8" w:rsidRPr="003B6BA8" w:rsidRDefault="003B6BA8" w:rsidP="003B6BA8">
      <w:pPr>
        <w:rPr>
          <w:rFonts w:cs="Arial"/>
          <w:b/>
          <w:bCs/>
          <w:color w:val="000000"/>
          <w:sz w:val="36"/>
          <w:szCs w:val="36"/>
        </w:rPr>
      </w:pPr>
      <w:r w:rsidRPr="003B6BA8">
        <w:rPr>
          <w:rFonts w:cs="Arial"/>
          <w:b/>
          <w:bCs/>
          <w:color w:val="000000"/>
          <w:sz w:val="36"/>
          <w:szCs w:val="36"/>
        </w:rPr>
        <w:t xml:space="preserve">SQUID </w:t>
      </w:r>
    </w:p>
    <w:p w:rsidR="003B6BA8" w:rsidRDefault="003B6BA8" w:rsidP="00A66F2F">
      <w:pPr>
        <w:rPr>
          <w:b/>
          <w:lang w:val="cs-CZ"/>
        </w:rPr>
      </w:pPr>
    </w:p>
    <w:p w:rsidR="00A66F2F" w:rsidRPr="00F56CF2" w:rsidRDefault="00A66F2F" w:rsidP="00A66F2F">
      <w:pPr>
        <w:rPr>
          <w:b/>
          <w:lang w:val="cs-CZ"/>
        </w:rPr>
      </w:pPr>
      <w:r w:rsidRPr="00F56CF2">
        <w:rPr>
          <w:b/>
          <w:lang w:val="cs-CZ"/>
        </w:rPr>
        <w:t>Equipment:</w:t>
      </w:r>
      <w:r w:rsidR="00141189" w:rsidRPr="00F56CF2">
        <w:rPr>
          <w:b/>
          <w:lang w:val="cs-CZ"/>
        </w:rPr>
        <w:t xml:space="preserve"> </w:t>
      </w:r>
      <w:r w:rsidR="00493A5E" w:rsidRPr="00F56CF2">
        <w:rPr>
          <w:lang w:val="cs-CZ"/>
        </w:rPr>
        <w:t>SQUID (Super-conducting-QUantum-Interference-Device)</w:t>
      </w:r>
    </w:p>
    <w:p w:rsidR="00A66F2F" w:rsidRPr="00F56CF2" w:rsidRDefault="00A66F2F" w:rsidP="00A66F2F">
      <w:pPr>
        <w:rPr>
          <w:b/>
        </w:rPr>
      </w:pPr>
      <w:r w:rsidRPr="00F56CF2">
        <w:rPr>
          <w:b/>
        </w:rPr>
        <w:t xml:space="preserve">No. of Equipment: </w:t>
      </w:r>
      <w:r w:rsidR="00D133C7">
        <w:rPr>
          <w:b/>
        </w:rPr>
        <w:t>UPOL1</w:t>
      </w:r>
    </w:p>
    <w:p w:rsidR="00A66F2F" w:rsidRPr="00F56CF2" w:rsidRDefault="00A66F2F" w:rsidP="00A66F2F">
      <w:pPr>
        <w:rPr>
          <w:b/>
        </w:rPr>
      </w:pPr>
      <w:r w:rsidRPr="00F56CF2">
        <w:rPr>
          <w:b/>
        </w:rPr>
        <w:t>Responsible coordinator:</w:t>
      </w:r>
      <w:r w:rsidR="00141189" w:rsidRPr="00F56CF2">
        <w:rPr>
          <w:b/>
        </w:rPr>
        <w:t xml:space="preserve"> </w:t>
      </w:r>
      <w:r w:rsidR="00493A5E" w:rsidRPr="00F56CF2">
        <w:t xml:space="preserve">Prof. </w:t>
      </w:r>
      <w:proofErr w:type="spellStart"/>
      <w:r w:rsidR="00493A5E" w:rsidRPr="00F56CF2">
        <w:t>RNDr</w:t>
      </w:r>
      <w:proofErr w:type="spellEnd"/>
      <w:r w:rsidR="00493A5E" w:rsidRPr="00F56CF2">
        <w:t xml:space="preserve">. </w:t>
      </w:r>
      <w:proofErr w:type="spellStart"/>
      <w:r w:rsidR="00493A5E" w:rsidRPr="00F56CF2">
        <w:t>Radek</w:t>
      </w:r>
      <w:proofErr w:type="spellEnd"/>
      <w:r w:rsidR="00493A5E" w:rsidRPr="00F56CF2">
        <w:t xml:space="preserve"> </w:t>
      </w:r>
      <w:proofErr w:type="spellStart"/>
      <w:r w:rsidR="00493A5E" w:rsidRPr="00F56CF2">
        <w:t>Zbořil</w:t>
      </w:r>
      <w:proofErr w:type="spellEnd"/>
      <w:r w:rsidR="00493A5E" w:rsidRPr="00F56CF2">
        <w:t>, Ph.D.</w:t>
      </w:r>
    </w:p>
    <w:p w:rsidR="00A66F2F" w:rsidRPr="00F56CF2" w:rsidRDefault="002A071C" w:rsidP="00A66F2F">
      <w:r w:rsidRPr="00F56CF2">
        <w:rPr>
          <w:b/>
        </w:rPr>
        <w:t xml:space="preserve">Name of </w:t>
      </w:r>
      <w:r w:rsidR="00A66F2F" w:rsidRPr="00F56CF2">
        <w:rPr>
          <w:b/>
        </w:rPr>
        <w:t>Institution:</w:t>
      </w:r>
      <w:r w:rsidR="00141189" w:rsidRPr="00F56CF2">
        <w:rPr>
          <w:b/>
        </w:rPr>
        <w:t xml:space="preserve"> </w:t>
      </w:r>
      <w:proofErr w:type="spellStart"/>
      <w:r w:rsidR="00493A5E" w:rsidRPr="00F56CF2">
        <w:t>Palacký</w:t>
      </w:r>
      <w:proofErr w:type="spellEnd"/>
      <w:r w:rsidR="00493A5E" w:rsidRPr="00F56CF2">
        <w:t xml:space="preserve"> University Olomouc, Regional Centre of Advanced Technologies and Materials</w:t>
      </w:r>
    </w:p>
    <w:p w:rsidR="00493A5E" w:rsidRPr="00F56CF2" w:rsidRDefault="002A071C" w:rsidP="0009683E">
      <w:pPr>
        <w:spacing w:before="120" w:after="120"/>
        <w:rPr>
          <w:rFonts w:cs="Arial"/>
          <w:lang w:val="en-GB"/>
        </w:rPr>
      </w:pPr>
      <w:r w:rsidRPr="00F56CF2">
        <w:rPr>
          <w:b/>
        </w:rPr>
        <w:t>Address of Institution:</w:t>
      </w:r>
      <w:r w:rsidR="0009683E" w:rsidRPr="00F56CF2">
        <w:rPr>
          <w:b/>
        </w:rPr>
        <w:t xml:space="preserve"> </w:t>
      </w:r>
      <w:proofErr w:type="spellStart"/>
      <w:r w:rsidR="00493A5E" w:rsidRPr="00F56CF2">
        <w:rPr>
          <w:rFonts w:cs="Arial"/>
          <w:lang w:val="en-GB"/>
        </w:rPr>
        <w:t>Šlechtitelů</w:t>
      </w:r>
      <w:proofErr w:type="spellEnd"/>
      <w:r w:rsidR="00493A5E" w:rsidRPr="00F56CF2">
        <w:rPr>
          <w:rFonts w:cs="Arial"/>
          <w:lang w:val="en-GB"/>
        </w:rPr>
        <w:t xml:space="preserve"> 27, 78371 Olomouc, Czech Republic </w:t>
      </w:r>
    </w:p>
    <w:p w:rsidR="0009683E" w:rsidRPr="00F56CF2" w:rsidRDefault="002A071C" w:rsidP="0009683E">
      <w:pPr>
        <w:spacing w:before="120" w:after="120"/>
        <w:rPr>
          <w:lang w:val="en-GB"/>
        </w:rPr>
      </w:pPr>
      <w:r w:rsidRPr="00F56CF2">
        <w:rPr>
          <w:b/>
        </w:rPr>
        <w:t>E-mail:</w:t>
      </w:r>
      <w:r w:rsidR="0009683E" w:rsidRPr="00F56CF2">
        <w:rPr>
          <w:b/>
        </w:rPr>
        <w:t xml:space="preserve"> </w:t>
      </w:r>
      <w:hyperlink r:id="rId5" w:history="1">
        <w:r w:rsidR="00493A5E" w:rsidRPr="00F56CF2">
          <w:rPr>
            <w:rStyle w:val="Hypertextovodkaz"/>
          </w:rPr>
          <w:t>rcptm.services@upol.cz</w:t>
        </w:r>
      </w:hyperlink>
      <w:r w:rsidR="00493A5E" w:rsidRPr="00F56CF2">
        <w:t xml:space="preserve"> </w:t>
      </w:r>
    </w:p>
    <w:p w:rsidR="00A66F2F" w:rsidRPr="00F56CF2" w:rsidRDefault="00A66F2F" w:rsidP="00A66F2F">
      <w:pPr>
        <w:rPr>
          <w:b/>
        </w:rPr>
      </w:pPr>
      <w:r w:rsidRPr="00F56CF2">
        <w:rPr>
          <w:b/>
        </w:rPr>
        <w:t>Telephone:</w:t>
      </w:r>
      <w:r w:rsidR="0009683E" w:rsidRPr="00F56CF2">
        <w:rPr>
          <w:b/>
        </w:rPr>
        <w:t xml:space="preserve"> </w:t>
      </w:r>
      <w:r w:rsidR="00493A5E" w:rsidRPr="00F56CF2">
        <w:rPr>
          <w:lang w:val="en-GB"/>
        </w:rPr>
        <w:t>(+420) 58 563 4973</w:t>
      </w:r>
    </w:p>
    <w:p w:rsidR="0009683E" w:rsidRPr="00F56CF2" w:rsidRDefault="005A1001" w:rsidP="0009683E">
      <w:pPr>
        <w:spacing w:before="120" w:after="120"/>
        <w:rPr>
          <w:lang w:val="en-GB"/>
        </w:rPr>
      </w:pPr>
      <w:r w:rsidRPr="00F56CF2">
        <w:rPr>
          <w:b/>
        </w:rPr>
        <w:t>Homepage:</w:t>
      </w:r>
      <w:r w:rsidR="0009683E" w:rsidRPr="00F56CF2">
        <w:rPr>
          <w:b/>
        </w:rPr>
        <w:t xml:space="preserve"> </w:t>
      </w:r>
      <w:r w:rsidR="00493A5E" w:rsidRPr="00F56CF2">
        <w:rPr>
          <w:lang w:val="en-GB"/>
        </w:rPr>
        <w:t>www.rcptm.com</w:t>
      </w:r>
    </w:p>
    <w:p w:rsidR="00671C85" w:rsidRPr="00F56CF2" w:rsidRDefault="00671C85" w:rsidP="00A66F2F">
      <w:pPr>
        <w:rPr>
          <w:b/>
        </w:rPr>
      </w:pPr>
    </w:p>
    <w:p w:rsidR="0086289B" w:rsidRPr="00F56CF2" w:rsidRDefault="0086289B" w:rsidP="00A66F2F">
      <w:pPr>
        <w:rPr>
          <w:b/>
        </w:rPr>
      </w:pPr>
      <w:r w:rsidRPr="00F56CF2">
        <w:rPr>
          <w:b/>
        </w:rPr>
        <w:t>Contact person:</w:t>
      </w:r>
      <w:r w:rsidR="0009683E" w:rsidRPr="00F56CF2">
        <w:rPr>
          <w:b/>
        </w:rPr>
        <w:t xml:space="preserve"> </w:t>
      </w:r>
      <w:r w:rsidR="00493A5E" w:rsidRPr="00F56CF2">
        <w:t>doc. Mgr. Jiří Tuček, Ph.D.</w:t>
      </w:r>
    </w:p>
    <w:p w:rsidR="0086289B" w:rsidRPr="00F56CF2" w:rsidRDefault="0086289B" w:rsidP="0009683E">
      <w:pPr>
        <w:spacing w:before="120" w:after="120"/>
        <w:rPr>
          <w:lang w:val="en-GB"/>
        </w:rPr>
      </w:pPr>
      <w:r w:rsidRPr="00F56CF2">
        <w:rPr>
          <w:b/>
        </w:rPr>
        <w:t>E-mail:</w:t>
      </w:r>
      <w:r w:rsidR="0009683E" w:rsidRPr="00F56CF2">
        <w:rPr>
          <w:b/>
        </w:rPr>
        <w:t xml:space="preserve"> </w:t>
      </w:r>
      <w:r w:rsidR="00493A5E" w:rsidRPr="00F56CF2">
        <w:rPr>
          <w:lang w:val="en-GB"/>
        </w:rPr>
        <w:t>jiri.</w:t>
      </w:r>
      <w:proofErr w:type="spellStart"/>
      <w:r w:rsidR="00493A5E" w:rsidRPr="00F56CF2">
        <w:rPr>
          <w:lang w:val="en-GB"/>
        </w:rPr>
        <w:t>tucek@upol</w:t>
      </w:r>
      <w:proofErr w:type="spellEnd"/>
      <w:r w:rsidR="00493A5E" w:rsidRPr="00F56CF2">
        <w:rPr>
          <w:lang w:val="en-GB"/>
        </w:rPr>
        <w:t>,.</w:t>
      </w:r>
      <w:proofErr w:type="spellStart"/>
      <w:r w:rsidR="00493A5E" w:rsidRPr="00F56CF2">
        <w:rPr>
          <w:lang w:val="en-GB"/>
        </w:rPr>
        <w:t>cz</w:t>
      </w:r>
      <w:proofErr w:type="spellEnd"/>
    </w:p>
    <w:p w:rsidR="0009683E" w:rsidRPr="00F56CF2" w:rsidRDefault="0086289B" w:rsidP="0009683E">
      <w:pPr>
        <w:rPr>
          <w:b/>
        </w:rPr>
      </w:pPr>
      <w:r w:rsidRPr="00F56CF2">
        <w:rPr>
          <w:b/>
        </w:rPr>
        <w:t>Telephon</w:t>
      </w:r>
      <w:r w:rsidR="00250847" w:rsidRPr="00F56CF2">
        <w:rPr>
          <w:b/>
        </w:rPr>
        <w:t>e</w:t>
      </w:r>
      <w:r w:rsidRPr="00F56CF2">
        <w:rPr>
          <w:b/>
        </w:rPr>
        <w:t>:</w:t>
      </w:r>
      <w:r w:rsidR="0009683E" w:rsidRPr="00F56CF2">
        <w:rPr>
          <w:b/>
        </w:rPr>
        <w:t xml:space="preserve"> </w:t>
      </w:r>
      <w:r w:rsidR="00493A5E" w:rsidRPr="00F56CF2">
        <w:rPr>
          <w:lang w:val="en-GB"/>
        </w:rPr>
        <w:t>(+420) 58 563 4950</w:t>
      </w:r>
    </w:p>
    <w:p w:rsidR="003B6BA8" w:rsidRDefault="003B6BA8" w:rsidP="00A66F2F">
      <w:pPr>
        <w:rPr>
          <w:b/>
          <w:sz w:val="32"/>
          <w:szCs w:val="32"/>
        </w:rPr>
      </w:pPr>
    </w:p>
    <w:p w:rsidR="00A66F2F" w:rsidRPr="00F56CF2" w:rsidRDefault="009C2AFC" w:rsidP="00A66F2F">
      <w:pPr>
        <w:rPr>
          <w:b/>
          <w:sz w:val="32"/>
          <w:szCs w:val="32"/>
        </w:rPr>
      </w:pPr>
      <w:r w:rsidRPr="00F56CF2">
        <w:rPr>
          <w:b/>
          <w:sz w:val="32"/>
          <w:szCs w:val="32"/>
        </w:rPr>
        <w:t>Equipment Description</w:t>
      </w:r>
    </w:p>
    <w:p w:rsidR="009C2AFC" w:rsidRPr="00F56CF2" w:rsidRDefault="009C2AFC" w:rsidP="00A66F2F">
      <w:pPr>
        <w:rPr>
          <w:b/>
        </w:rPr>
      </w:pPr>
      <w:r w:rsidRPr="00F56CF2">
        <w:rPr>
          <w:b/>
        </w:rPr>
        <w:t>Description of equipment:</w:t>
      </w:r>
    </w:p>
    <w:p w:rsidR="00263787" w:rsidRPr="00F56CF2" w:rsidRDefault="00263787" w:rsidP="00263787">
      <w:pPr>
        <w:jc w:val="both"/>
      </w:pPr>
      <w:r w:rsidRPr="00F56CF2">
        <w:t>A superconducting quantum interference device (SQUID) is a machine used for DC (direct current) and AC (alternating current) magnetic measurements. The main advantage compare to other magnetometers is its very high sensitivity for extremely weak signals very close to 10</w:t>
      </w:r>
      <w:r w:rsidRPr="00F56CF2">
        <w:rPr>
          <w:vertAlign w:val="superscript"/>
        </w:rPr>
        <w:t>-15</w:t>
      </w:r>
      <w:r w:rsidRPr="00F56CF2">
        <w:t xml:space="preserve"> T. Such a high sensitivity of SQUID device is reach by using Josephson junction inside the SQUID system. Josephson junction is made from two superconductors, separated by a thin insulating layer allow tunneling of electrons pass through which leads to possibility of measure only particular units of magnetic flux. </w:t>
      </w:r>
    </w:p>
    <w:p w:rsidR="00263787" w:rsidRPr="00F56CF2" w:rsidRDefault="00263787" w:rsidP="00263787">
      <w:pPr>
        <w:jc w:val="both"/>
      </w:pPr>
      <w:r w:rsidRPr="00F56CF2">
        <w:t>On DC measurement we recognize 2 basic measurement regimes. The first one dealing with magnetization versus temperature</w:t>
      </w:r>
      <w:r w:rsidR="00493A5E" w:rsidRPr="00F56CF2">
        <w:t xml:space="preserve"> measurement</w:t>
      </w:r>
      <w:r w:rsidRPr="00F56CF2">
        <w:t xml:space="preserve"> </w:t>
      </w:r>
      <w:r w:rsidR="003F1F20" w:rsidRPr="00F56CF2">
        <w:t>leads to</w:t>
      </w:r>
      <w:r w:rsidRPr="00F56CF2">
        <w:t xml:space="preserve"> estimat</w:t>
      </w:r>
      <w:r w:rsidR="003F1F20" w:rsidRPr="00F56CF2">
        <w:t>ion of</w:t>
      </w:r>
      <w:r w:rsidRPr="00F56CF2">
        <w:t xml:space="preserve"> magnetic transition temperature from un-order magnetic state to order magnetic state, blocking and irreversible temperature of superparamagnetic materials and/or particle-size distribution of nanoparticles in measured system. The second type of measurement is magnetization versus external magnetic field </w:t>
      </w:r>
      <w:r w:rsidRPr="00F56CF2">
        <w:lastRenderedPageBreak/>
        <w:t xml:space="preserve">very well known as a hysteresis loops measurement. From hysteresis behavior you can extract information about saturation magnetization, </w:t>
      </w:r>
      <w:proofErr w:type="spellStart"/>
      <w:r w:rsidRPr="00F56CF2">
        <w:t>remanent</w:t>
      </w:r>
      <w:proofErr w:type="spellEnd"/>
      <w:r w:rsidRPr="00F56CF2">
        <w:t xml:space="preserve"> magnetization and </w:t>
      </w:r>
      <w:proofErr w:type="spellStart"/>
      <w:r w:rsidRPr="00F56CF2">
        <w:t>coercivity</w:t>
      </w:r>
      <w:proofErr w:type="spellEnd"/>
      <w:r w:rsidRPr="00F56CF2">
        <w:t xml:space="preserve"> field.</w:t>
      </w:r>
    </w:p>
    <w:p w:rsidR="00263787" w:rsidRPr="00F56CF2" w:rsidRDefault="00263787" w:rsidP="00263787">
      <w:pPr>
        <w:jc w:val="both"/>
      </w:pPr>
      <w:r w:rsidRPr="00F56CF2">
        <w:t>In AC magnetic measurements a different AC field is applied to a sample and the resulting AC moment is measured. Because the induced sample moment is time-dependent, AC measurements yield information about magnetization dynamics which are not obtained in DC measurements, where the sample moment is constant during the measurement time. AC measurement is suitable especially in the field of molecular magnets and spin-crossover complex, in the spin-glass systems and/or in the measurement of irreversible motion of domain walls.</w:t>
      </w:r>
    </w:p>
    <w:p w:rsidR="0009683E" w:rsidRPr="00F56CF2" w:rsidRDefault="00263787" w:rsidP="00263787">
      <w:pPr>
        <w:jc w:val="both"/>
      </w:pPr>
      <w:r w:rsidRPr="00F56CF2">
        <w:t>The samples for SQUID measurement can be in many forms including powder samples, thin films and frozen samples.</w:t>
      </w:r>
      <w:r w:rsidR="00493A5E" w:rsidRPr="00F56CF2">
        <w:t xml:space="preserve"> The presented magnetometer offers a wide range of temperatures from 1.9 K – 800 K and the presence of external magnetic field ranging from -7 T to +7 T. </w:t>
      </w:r>
    </w:p>
    <w:p w:rsidR="00C50084" w:rsidRDefault="00C50084" w:rsidP="00C50084"/>
    <w:p w:rsidR="00A66F2F" w:rsidRPr="00C50084" w:rsidRDefault="00A66F2F" w:rsidP="00C50084">
      <w:r w:rsidRPr="00F56CF2">
        <w:rPr>
          <w:b/>
          <w:sz w:val="32"/>
          <w:szCs w:val="32"/>
        </w:rPr>
        <w:t>Specification of expertise rele</w:t>
      </w:r>
      <w:r w:rsidR="009124E8" w:rsidRPr="00F56CF2">
        <w:rPr>
          <w:b/>
          <w:sz w:val="32"/>
          <w:szCs w:val="32"/>
        </w:rPr>
        <w:t xml:space="preserve">vant to </w:t>
      </w:r>
      <w:proofErr w:type="spellStart"/>
      <w:r w:rsidR="009124E8" w:rsidRPr="00F56CF2">
        <w:rPr>
          <w:b/>
          <w:sz w:val="32"/>
          <w:szCs w:val="32"/>
        </w:rPr>
        <w:t>NanoEnviCz</w:t>
      </w:r>
      <w:proofErr w:type="spellEnd"/>
      <w:r w:rsidR="009124E8" w:rsidRPr="00F56CF2">
        <w:rPr>
          <w:b/>
          <w:sz w:val="32"/>
          <w:szCs w:val="32"/>
        </w:rPr>
        <w:t xml:space="preserve"> </w:t>
      </w:r>
      <w:proofErr w:type="spellStart"/>
      <w:r w:rsidR="009124E8" w:rsidRPr="00F56CF2">
        <w:rPr>
          <w:b/>
          <w:sz w:val="32"/>
          <w:szCs w:val="32"/>
        </w:rPr>
        <w:t>workpackages</w:t>
      </w:r>
      <w:proofErr w:type="spellEnd"/>
      <w:r w:rsidR="009124E8" w:rsidRPr="00F56CF2">
        <w:rPr>
          <w:b/>
          <w:sz w:val="32"/>
          <w:szCs w:val="32"/>
        </w:rPr>
        <w:t>:</w:t>
      </w:r>
    </w:p>
    <w:p w:rsidR="001F321F" w:rsidRPr="001F321F" w:rsidRDefault="001F321F" w:rsidP="0069705D">
      <w:pPr>
        <w:spacing w:after="100" w:afterAutospacing="1"/>
        <w:rPr>
          <w:b/>
        </w:rPr>
      </w:pPr>
      <w:r w:rsidRPr="001F321F">
        <w:rPr>
          <w:rFonts w:cs="Arial"/>
          <w:b/>
          <w:lang w:val="de-DE"/>
        </w:rPr>
        <w:t>WP3</w:t>
      </w:r>
      <w:r w:rsidRPr="001F321F">
        <w:rPr>
          <w:rFonts w:cs="Arial"/>
          <w:lang w:val="de-DE"/>
        </w:rPr>
        <w:t xml:space="preserve">a,c-f,h, </w:t>
      </w:r>
      <w:r w:rsidRPr="001F321F">
        <w:rPr>
          <w:rFonts w:cs="Arial"/>
          <w:b/>
          <w:lang w:val="de-DE"/>
        </w:rPr>
        <w:t>WP4</w:t>
      </w:r>
      <w:r w:rsidRPr="001F321F">
        <w:rPr>
          <w:rFonts w:cs="Arial"/>
          <w:lang w:val="de-DE"/>
        </w:rPr>
        <w:t xml:space="preserve">a,b </w:t>
      </w:r>
      <w:r w:rsidRPr="001F321F">
        <w:rPr>
          <w:rFonts w:cs="Arial"/>
          <w:b/>
          <w:lang w:val="de-DE"/>
        </w:rPr>
        <w:t>WP5</w:t>
      </w:r>
      <w:r w:rsidRPr="001F321F">
        <w:rPr>
          <w:rFonts w:cs="Arial"/>
          <w:lang w:val="de-DE"/>
        </w:rPr>
        <w:t>c,</w:t>
      </w:r>
      <w:r w:rsidRPr="001F321F">
        <w:rPr>
          <w:rFonts w:cs="Arial"/>
          <w:b/>
          <w:lang w:val="de-DE"/>
        </w:rPr>
        <w:t xml:space="preserve"> WP6</w:t>
      </w:r>
      <w:r w:rsidRPr="001F321F">
        <w:rPr>
          <w:rFonts w:cs="Arial"/>
          <w:lang w:val="de-DE"/>
        </w:rPr>
        <w:t xml:space="preserve">a,f </w:t>
      </w:r>
      <w:r w:rsidRPr="001F321F">
        <w:rPr>
          <w:rFonts w:cs="Arial"/>
          <w:b/>
          <w:lang w:val="de-DE"/>
        </w:rPr>
        <w:t>WP7</w:t>
      </w:r>
      <w:r w:rsidRPr="001F321F">
        <w:rPr>
          <w:rFonts w:cs="Arial"/>
          <w:lang w:val="de-DE"/>
        </w:rPr>
        <w:t xml:space="preserve">a-i, </w:t>
      </w:r>
      <w:r w:rsidRPr="001F321F">
        <w:rPr>
          <w:rFonts w:cs="Arial"/>
          <w:b/>
          <w:lang w:val="de-DE"/>
        </w:rPr>
        <w:t>WP8</w:t>
      </w:r>
      <w:r w:rsidRPr="001F321F">
        <w:rPr>
          <w:rFonts w:cs="Arial"/>
          <w:lang w:val="de-DE"/>
        </w:rPr>
        <w:t>a-f,</w:t>
      </w:r>
    </w:p>
    <w:p w:rsidR="00647884" w:rsidRPr="00647884" w:rsidRDefault="00647884" w:rsidP="0069705D">
      <w:pPr>
        <w:spacing w:after="100" w:afterAutospacing="1"/>
      </w:pPr>
    </w:p>
    <w:p w:rsidR="00A66F2F" w:rsidRPr="005A1001" w:rsidRDefault="00A66F2F" w:rsidP="00A66F2F">
      <w:pPr>
        <w:rPr>
          <w:b/>
          <w:sz w:val="32"/>
          <w:szCs w:val="32"/>
        </w:rPr>
      </w:pPr>
      <w:r w:rsidRPr="005A1001">
        <w:rPr>
          <w:b/>
          <w:sz w:val="32"/>
          <w:szCs w:val="32"/>
        </w:rPr>
        <w:t>Detailed description of expertise</w:t>
      </w:r>
      <w:r w:rsidR="009124E8" w:rsidRPr="005A1001">
        <w:rPr>
          <w:b/>
          <w:sz w:val="32"/>
          <w:szCs w:val="32"/>
        </w:rPr>
        <w:t xml:space="preserve"> </w:t>
      </w:r>
    </w:p>
    <w:p w:rsidR="00625EAE" w:rsidRDefault="00625EAE" w:rsidP="00A66F2F">
      <w:r w:rsidRPr="008E32CC">
        <w:rPr>
          <w:b/>
        </w:rPr>
        <w:t>Please, specify</w:t>
      </w:r>
      <w:r w:rsidR="002A071C">
        <w:rPr>
          <w:b/>
        </w:rPr>
        <w:t xml:space="preserve"> the</w:t>
      </w:r>
      <w:r w:rsidRPr="008E32CC">
        <w:rPr>
          <w:b/>
        </w:rPr>
        <w:t xml:space="preserve"> main research topics</w:t>
      </w:r>
      <w:r w:rsidR="00B5358E">
        <w:rPr>
          <w:b/>
        </w:rPr>
        <w:t xml:space="preserve"> connected with equipment</w:t>
      </w:r>
      <w:r w:rsidRPr="0069705D">
        <w:t>:</w:t>
      </w:r>
    </w:p>
    <w:p w:rsidR="005A1001" w:rsidRPr="0069705D" w:rsidRDefault="00853508" w:rsidP="00A66F2F">
      <w:r>
        <w:t>Magnetism, magnetic properties</w:t>
      </w:r>
    </w:p>
    <w:p w:rsidR="00625EAE" w:rsidRPr="0069705D" w:rsidRDefault="00625EAE" w:rsidP="00A66F2F">
      <w:r w:rsidRPr="008E32CC">
        <w:rPr>
          <w:b/>
        </w:rPr>
        <w:t xml:space="preserve">Please, specify </w:t>
      </w:r>
      <w:r w:rsidR="002A071C">
        <w:rPr>
          <w:b/>
        </w:rPr>
        <w:t xml:space="preserve">the </w:t>
      </w:r>
      <w:r w:rsidRPr="008E32CC">
        <w:rPr>
          <w:b/>
        </w:rPr>
        <w:t>secondary research topics</w:t>
      </w:r>
      <w:r w:rsidR="00B5358E" w:rsidRPr="00B5358E">
        <w:rPr>
          <w:b/>
        </w:rPr>
        <w:t xml:space="preserve"> </w:t>
      </w:r>
      <w:r w:rsidR="00B5358E">
        <w:rPr>
          <w:b/>
        </w:rPr>
        <w:t>connected with equipment</w:t>
      </w:r>
      <w:r w:rsidRPr="0069705D">
        <w:t xml:space="preserve">: </w:t>
      </w:r>
    </w:p>
    <w:p w:rsidR="00625EAE" w:rsidRPr="00671C85" w:rsidRDefault="00853508" w:rsidP="00A66F2F">
      <w:r>
        <w:t>DC and AC magnetization measurements</w:t>
      </w:r>
    </w:p>
    <w:p w:rsidR="009124E8" w:rsidRPr="00853508" w:rsidRDefault="009124E8" w:rsidP="00A66F2F">
      <w:r w:rsidRPr="00671C85">
        <w:rPr>
          <w:b/>
        </w:rPr>
        <w:t>Keywords describing research area:</w:t>
      </w:r>
      <w:r w:rsidR="00853508">
        <w:rPr>
          <w:b/>
        </w:rPr>
        <w:t xml:space="preserve"> </w:t>
      </w:r>
      <w:r w:rsidR="00853508">
        <w:t>magnetism, nanoparticles</w:t>
      </w:r>
    </w:p>
    <w:p w:rsidR="00C50084" w:rsidRDefault="00C50084" w:rsidP="00A66F2F">
      <w:pPr>
        <w:rPr>
          <w:b/>
          <w:sz w:val="32"/>
          <w:szCs w:val="32"/>
        </w:rPr>
      </w:pPr>
    </w:p>
    <w:p w:rsidR="009124E8" w:rsidRPr="00671C85" w:rsidRDefault="009124E8" w:rsidP="00A66F2F">
      <w:pPr>
        <w:rPr>
          <w:b/>
          <w:sz w:val="32"/>
          <w:szCs w:val="32"/>
        </w:rPr>
      </w:pPr>
      <w:r w:rsidRPr="00671C85">
        <w:rPr>
          <w:b/>
          <w:sz w:val="32"/>
          <w:szCs w:val="32"/>
        </w:rPr>
        <w:t>Com</w:t>
      </w:r>
      <w:bookmarkStart w:id="0" w:name="_GoBack"/>
      <w:bookmarkEnd w:id="0"/>
      <w:r w:rsidRPr="00671C85">
        <w:rPr>
          <w:b/>
          <w:sz w:val="32"/>
          <w:szCs w:val="32"/>
        </w:rPr>
        <w:t>petence</w:t>
      </w:r>
    </w:p>
    <w:p w:rsidR="00A66F2F" w:rsidRPr="00671C85" w:rsidRDefault="009124E8" w:rsidP="00A66F2F">
      <w:pPr>
        <w:rPr>
          <w:b/>
        </w:rPr>
      </w:pPr>
      <w:r w:rsidRPr="00671C85">
        <w:rPr>
          <w:b/>
        </w:rPr>
        <w:t>Relevance for applied and industrial research:</w:t>
      </w:r>
    </w:p>
    <w:p w:rsidR="00671C85" w:rsidRPr="00493A5E" w:rsidRDefault="00493A5E" w:rsidP="003F1F20">
      <w:pPr>
        <w:jc w:val="both"/>
      </w:pPr>
      <w:r>
        <w:t xml:space="preserve">Estimation of magnetic behavior </w:t>
      </w:r>
      <w:r w:rsidR="003F1F20">
        <w:t>in different temperatures and external magnetic field which is important in many industrial areas.</w:t>
      </w:r>
    </w:p>
    <w:p w:rsidR="00C50084" w:rsidRDefault="00C50084" w:rsidP="00A66F2F">
      <w:pPr>
        <w:rPr>
          <w:b/>
        </w:rPr>
      </w:pPr>
    </w:p>
    <w:p w:rsidR="00C50084" w:rsidRDefault="00C50084" w:rsidP="00A66F2F">
      <w:pPr>
        <w:rPr>
          <w:b/>
        </w:rPr>
      </w:pPr>
    </w:p>
    <w:p w:rsidR="009124E8" w:rsidRDefault="009124E8" w:rsidP="00A66F2F">
      <w:pPr>
        <w:rPr>
          <w:b/>
        </w:rPr>
      </w:pPr>
      <w:r w:rsidRPr="00671C85">
        <w:rPr>
          <w:b/>
        </w:rPr>
        <w:lastRenderedPageBreak/>
        <w:t>Relevance for fundamental studies:</w:t>
      </w:r>
    </w:p>
    <w:p w:rsidR="00647884" w:rsidRPr="000F38F7" w:rsidRDefault="003F1F20" w:rsidP="000F38F7">
      <w:pPr>
        <w:jc w:val="both"/>
      </w:pPr>
      <w:r>
        <w:t>Basic magnetic characterization fully completing obtained results fr</w:t>
      </w:r>
      <w:r w:rsidR="008D3C49">
        <w:t>om other measurement techniques and helps</w:t>
      </w:r>
      <w:r>
        <w:t xml:space="preserve"> to understa</w:t>
      </w:r>
      <w:r w:rsidR="008D3C49">
        <w:t xml:space="preserve">nd the behavior on atomic level. Moreover from the measured curves, one can extract the information about influence of particular magnetic moment to their neighbors and determine the strength and nature of magnetic interactions. </w:t>
      </w:r>
    </w:p>
    <w:p w:rsidR="00A66F2F" w:rsidRPr="00A66F2F" w:rsidRDefault="00A66F2F" w:rsidP="00A66F2F">
      <w:pPr>
        <w:rPr>
          <w:sz w:val="36"/>
          <w:szCs w:val="36"/>
        </w:rPr>
      </w:pPr>
    </w:p>
    <w:p w:rsidR="00A66F2F" w:rsidRPr="00A66F2F" w:rsidRDefault="00A66F2F" w:rsidP="00A66F2F">
      <w:pPr>
        <w:rPr>
          <w:sz w:val="36"/>
          <w:szCs w:val="36"/>
        </w:rPr>
      </w:pPr>
    </w:p>
    <w:p w:rsidR="00A66F2F" w:rsidRPr="00A66F2F" w:rsidRDefault="00A66F2F" w:rsidP="00A66F2F">
      <w:pPr>
        <w:rPr>
          <w:sz w:val="36"/>
          <w:szCs w:val="36"/>
        </w:rPr>
      </w:pPr>
    </w:p>
    <w:sectPr w:rsidR="00A66F2F" w:rsidRPr="00A66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F"/>
    <w:rsid w:val="000163BD"/>
    <w:rsid w:val="0009683E"/>
    <w:rsid w:val="000D3361"/>
    <w:rsid w:val="000F38F7"/>
    <w:rsid w:val="00141189"/>
    <w:rsid w:val="00144F6C"/>
    <w:rsid w:val="001F321F"/>
    <w:rsid w:val="00200954"/>
    <w:rsid w:val="00250847"/>
    <w:rsid w:val="00263787"/>
    <w:rsid w:val="002A071C"/>
    <w:rsid w:val="002D34CF"/>
    <w:rsid w:val="00396353"/>
    <w:rsid w:val="003B6BA8"/>
    <w:rsid w:val="003C2D77"/>
    <w:rsid w:val="003F1F20"/>
    <w:rsid w:val="00412FAE"/>
    <w:rsid w:val="00493A5E"/>
    <w:rsid w:val="004C6F37"/>
    <w:rsid w:val="005305F6"/>
    <w:rsid w:val="005A1001"/>
    <w:rsid w:val="00625EAE"/>
    <w:rsid w:val="00647884"/>
    <w:rsid w:val="00671C85"/>
    <w:rsid w:val="0069705D"/>
    <w:rsid w:val="00757A54"/>
    <w:rsid w:val="00781F76"/>
    <w:rsid w:val="007B4790"/>
    <w:rsid w:val="007F5F97"/>
    <w:rsid w:val="00853508"/>
    <w:rsid w:val="0086289B"/>
    <w:rsid w:val="008D3C49"/>
    <w:rsid w:val="008E32CC"/>
    <w:rsid w:val="009124E8"/>
    <w:rsid w:val="009C2AFC"/>
    <w:rsid w:val="00A66F2F"/>
    <w:rsid w:val="00AC6FBB"/>
    <w:rsid w:val="00B5358E"/>
    <w:rsid w:val="00C50084"/>
    <w:rsid w:val="00D133C7"/>
    <w:rsid w:val="00D50BDB"/>
    <w:rsid w:val="00DF4076"/>
    <w:rsid w:val="00F01C9F"/>
    <w:rsid w:val="00F5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0953"/>
  <w15:docId w15:val="{0E35A933-2FB2-4F68-99F0-1B9C2A70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66F2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05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305F6"/>
    <w:rPr>
      <w:rFonts w:ascii="Tahoma" w:hAnsi="Tahoma" w:cs="Tahoma"/>
      <w:sz w:val="16"/>
      <w:szCs w:val="16"/>
    </w:rPr>
  </w:style>
  <w:style w:type="character" w:styleId="Hypertextovodkaz">
    <w:name w:val="Hyperlink"/>
    <w:basedOn w:val="Standardnpsmoodstavce"/>
    <w:uiPriority w:val="99"/>
    <w:unhideWhenUsed/>
    <w:rsid w:val="0009683E"/>
    <w:rPr>
      <w:color w:val="0000FF" w:themeColor="hyperlink"/>
      <w:u w:val="single"/>
    </w:rPr>
  </w:style>
  <w:style w:type="character" w:customStyle="1" w:styleId="shorttext">
    <w:name w:val="short_text"/>
    <w:basedOn w:val="Standardnpsmoodstavce"/>
    <w:rsid w:val="0009683E"/>
  </w:style>
  <w:style w:type="character" w:customStyle="1" w:styleId="hps">
    <w:name w:val="hps"/>
    <w:basedOn w:val="Standardnpsmoodstavce"/>
    <w:rsid w:val="0009683E"/>
  </w:style>
  <w:style w:type="paragraph" w:styleId="Odstavecseseznamem">
    <w:name w:val="List Paragraph"/>
    <w:basedOn w:val="Normln"/>
    <w:uiPriority w:val="34"/>
    <w:qFormat/>
    <w:rsid w:val="0009683E"/>
    <w:pPr>
      <w:spacing w:after="160" w:line="259" w:lineRule="auto"/>
      <w:ind w:left="720"/>
      <w:contextualSpacing/>
    </w:pPr>
    <w:rPr>
      <w:lang w:val="cs-CZ"/>
    </w:rPr>
  </w:style>
  <w:style w:type="paragraph" w:styleId="Normlnweb">
    <w:name w:val="Normal (Web)"/>
    <w:basedOn w:val="Normln"/>
    <w:uiPriority w:val="99"/>
    <w:semiHidden/>
    <w:unhideWhenUsed/>
    <w:rsid w:val="0009683E"/>
    <w:pPr>
      <w:spacing w:before="100" w:beforeAutospacing="1" w:after="100" w:afterAutospacing="1" w:line="240" w:lineRule="auto"/>
    </w:pPr>
    <w:rPr>
      <w:rFonts w:ascii="Times New Roman" w:eastAsiaTheme="minorEastAsia" w:hAnsi="Times New Roman" w:cs="Times New Roman"/>
      <w:sz w:val="24"/>
      <w:szCs w:val="24"/>
      <w:lang w:val="cs-CZ" w:eastAsia="cs-CZ"/>
    </w:rPr>
  </w:style>
  <w:style w:type="character" w:styleId="Siln">
    <w:name w:val="Strong"/>
    <w:basedOn w:val="Standardnpsmoodstavce"/>
    <w:uiPriority w:val="22"/>
    <w:qFormat/>
    <w:rsid w:val="0009683E"/>
    <w:rPr>
      <w:b/>
      <w:bCs/>
      <w:color w:val="0059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cptm.services@upol.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08F8-220B-418C-B012-C7061623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3110</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Univerzita Palackého v Olomouci</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6</cp:revision>
  <cp:lastPrinted>2016-02-25T11:48:00Z</cp:lastPrinted>
  <dcterms:created xsi:type="dcterms:W3CDTF">2016-03-14T00:39:00Z</dcterms:created>
  <dcterms:modified xsi:type="dcterms:W3CDTF">2016-07-01T12:04:00Z</dcterms:modified>
</cp:coreProperties>
</file>