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F6FC2" w14:textId="77777777" w:rsidR="00557079" w:rsidRPr="00EA5593" w:rsidRDefault="00557079" w:rsidP="00E656BE">
      <w:pPr>
        <w:pStyle w:val="Bodytext"/>
        <w:rPr>
          <w:sz w:val="22"/>
          <w:szCs w:val="22"/>
        </w:rPr>
      </w:pPr>
    </w:p>
    <w:p w14:paraId="234F61F9" w14:textId="77777777" w:rsidR="00557079" w:rsidRPr="00EA5593" w:rsidRDefault="00557079" w:rsidP="00E656BE">
      <w:pPr>
        <w:pStyle w:val="Bodytext"/>
        <w:rPr>
          <w:sz w:val="22"/>
          <w:szCs w:val="22"/>
        </w:rPr>
      </w:pPr>
    </w:p>
    <w:p w14:paraId="376E4C53" w14:textId="77777777" w:rsidR="00D35696" w:rsidRPr="00EA5593" w:rsidRDefault="00D35696" w:rsidP="00E656BE">
      <w:pPr>
        <w:pStyle w:val="Bodytext"/>
        <w:rPr>
          <w:sz w:val="22"/>
          <w:szCs w:val="22"/>
        </w:rPr>
      </w:pPr>
    </w:p>
    <w:p w14:paraId="1D72CED7" w14:textId="77777777" w:rsidR="00EA5593" w:rsidRPr="00EA5593" w:rsidRDefault="00EA5593" w:rsidP="005A489B">
      <w:pPr>
        <w:pStyle w:val="Bodytext"/>
        <w:jc w:val="both"/>
        <w:rPr>
          <w:sz w:val="22"/>
          <w:szCs w:val="22"/>
        </w:rPr>
      </w:pPr>
    </w:p>
    <w:p w14:paraId="5875DAE8" w14:textId="77777777" w:rsidR="00EA5593" w:rsidRPr="00EA5593" w:rsidRDefault="00EA5593" w:rsidP="005A489B">
      <w:pPr>
        <w:pStyle w:val="Bodytext"/>
        <w:jc w:val="both"/>
        <w:rPr>
          <w:sz w:val="22"/>
          <w:szCs w:val="22"/>
        </w:rPr>
      </w:pPr>
    </w:p>
    <w:p w14:paraId="3C5BD717" w14:textId="77777777" w:rsidR="00EA5593" w:rsidRPr="00EA5593" w:rsidRDefault="00EA5593" w:rsidP="005A489B">
      <w:pPr>
        <w:pStyle w:val="Bodytext"/>
        <w:jc w:val="both"/>
        <w:rPr>
          <w:sz w:val="22"/>
          <w:szCs w:val="22"/>
        </w:rPr>
      </w:pPr>
    </w:p>
    <w:p w14:paraId="2A575AE8" w14:textId="77777777" w:rsidR="00D35696" w:rsidRPr="00EA5593" w:rsidRDefault="00D35696" w:rsidP="005A489B">
      <w:pPr>
        <w:pStyle w:val="Bodytext"/>
        <w:jc w:val="both"/>
        <w:rPr>
          <w:sz w:val="22"/>
          <w:szCs w:val="22"/>
        </w:rPr>
      </w:pPr>
    </w:p>
    <w:p w14:paraId="7447500B" w14:textId="77777777" w:rsidR="00D35696" w:rsidRPr="00EA5593" w:rsidRDefault="00D35696" w:rsidP="005A489B">
      <w:pPr>
        <w:pStyle w:val="Bodytext"/>
        <w:jc w:val="both"/>
        <w:rPr>
          <w:sz w:val="22"/>
          <w:szCs w:val="22"/>
        </w:rPr>
      </w:pPr>
    </w:p>
    <w:p w14:paraId="6ED6A70F" w14:textId="77777777" w:rsidR="00CB3803" w:rsidRPr="006A4B3D" w:rsidRDefault="00CB3803" w:rsidP="005A489B">
      <w:pPr>
        <w:autoSpaceDE w:val="0"/>
        <w:autoSpaceDN w:val="0"/>
        <w:adjustRightInd w:val="0"/>
        <w:spacing w:line="240" w:lineRule="auto"/>
        <w:jc w:val="both"/>
        <w:rPr>
          <w:rFonts w:ascii="Verdana" w:hAnsi="Verdana" w:cs="Arial"/>
          <w:b/>
          <w:bCs/>
        </w:rPr>
      </w:pPr>
      <w:r w:rsidRPr="006A4B3D">
        <w:rPr>
          <w:rFonts w:ascii="Verdana" w:hAnsi="Verdana" w:cs="Arial"/>
          <w:b/>
          <w:bCs/>
        </w:rPr>
        <w:t xml:space="preserve">Terms of Reference – Finance </w:t>
      </w:r>
      <w:r w:rsidR="00A5161F">
        <w:rPr>
          <w:rFonts w:ascii="Verdana" w:hAnsi="Verdana" w:cs="Arial"/>
          <w:b/>
          <w:bCs/>
        </w:rPr>
        <w:t xml:space="preserve">and Audit </w:t>
      </w:r>
      <w:r w:rsidRPr="006A4B3D">
        <w:rPr>
          <w:rFonts w:ascii="Verdana" w:hAnsi="Verdana" w:cs="Arial"/>
          <w:b/>
          <w:bCs/>
        </w:rPr>
        <w:t>Committee</w:t>
      </w:r>
    </w:p>
    <w:p w14:paraId="3BD3EE66" w14:textId="3D3A8A72" w:rsidR="00CB3803" w:rsidRDefault="00CB3803" w:rsidP="005A489B">
      <w:pPr>
        <w:autoSpaceDE w:val="0"/>
        <w:autoSpaceDN w:val="0"/>
        <w:adjustRightInd w:val="0"/>
        <w:spacing w:line="240" w:lineRule="auto"/>
        <w:jc w:val="both"/>
        <w:rPr>
          <w:rFonts w:ascii="Verdana" w:hAnsi="Verdana" w:cs="Arial"/>
          <w:b/>
          <w:bCs/>
        </w:rPr>
      </w:pPr>
      <w:r w:rsidRPr="006A4B3D">
        <w:rPr>
          <w:rFonts w:ascii="Verdana" w:hAnsi="Verdana" w:cs="Arial"/>
          <w:b/>
          <w:bCs/>
        </w:rPr>
        <w:t xml:space="preserve">1. </w:t>
      </w:r>
      <w:r w:rsidRPr="006A4B3D">
        <w:rPr>
          <w:rFonts w:ascii="Verdana" w:hAnsi="Verdana" w:cs="Arial"/>
          <w:b/>
          <w:bCs/>
        </w:rPr>
        <w:tab/>
        <w:t>Role</w:t>
      </w:r>
    </w:p>
    <w:p w14:paraId="09DE1C7F" w14:textId="49DB1A33" w:rsidR="00835FE4" w:rsidRPr="006A4B3D" w:rsidRDefault="00835FE4" w:rsidP="009E42D7">
      <w:pPr>
        <w:autoSpaceDE w:val="0"/>
        <w:autoSpaceDN w:val="0"/>
        <w:adjustRightInd w:val="0"/>
        <w:spacing w:line="240" w:lineRule="auto"/>
        <w:jc w:val="both"/>
        <w:rPr>
          <w:rFonts w:ascii="Verdana" w:hAnsi="Verdana" w:cs="Arial"/>
          <w:b/>
          <w:bCs/>
        </w:rPr>
      </w:pPr>
      <w:r w:rsidRPr="006A4B3D">
        <w:rPr>
          <w:rFonts w:ascii="Verdana" w:hAnsi="Verdana" w:cs="Arial"/>
        </w:rPr>
        <w:t xml:space="preserve">The Finance </w:t>
      </w:r>
      <w:r>
        <w:rPr>
          <w:rFonts w:ascii="Verdana" w:hAnsi="Verdana" w:cs="Arial"/>
        </w:rPr>
        <w:t xml:space="preserve">and Audit </w:t>
      </w:r>
      <w:r w:rsidRPr="006A4B3D">
        <w:rPr>
          <w:rFonts w:ascii="Verdana" w:hAnsi="Verdana" w:cs="Arial"/>
        </w:rPr>
        <w:t xml:space="preserve">Committee </w:t>
      </w:r>
      <w:r>
        <w:rPr>
          <w:rFonts w:ascii="Verdana" w:hAnsi="Verdana" w:cs="Arial"/>
        </w:rPr>
        <w:t xml:space="preserve">(Committee) </w:t>
      </w:r>
      <w:r w:rsidRPr="006A4B3D">
        <w:rPr>
          <w:rFonts w:ascii="Verdana" w:hAnsi="Verdana" w:cs="Arial"/>
        </w:rPr>
        <w:t>is responsible</w:t>
      </w:r>
      <w:r>
        <w:rPr>
          <w:rFonts w:ascii="Verdana" w:hAnsi="Verdana" w:cs="Arial"/>
        </w:rPr>
        <w:t xml:space="preserve"> </w:t>
      </w:r>
      <w:r w:rsidRPr="006A4B3D">
        <w:rPr>
          <w:rFonts w:ascii="Verdana" w:hAnsi="Verdana" w:cs="Arial"/>
        </w:rPr>
        <w:t>to the Board</w:t>
      </w:r>
      <w:r>
        <w:rPr>
          <w:rFonts w:ascii="Verdana" w:hAnsi="Verdana" w:cs="Arial"/>
        </w:rPr>
        <w:t xml:space="preserve"> for:</w:t>
      </w:r>
    </w:p>
    <w:p w14:paraId="2500538B" w14:textId="5A131DC8" w:rsidR="00835FE4" w:rsidRPr="005A489B" w:rsidRDefault="00CB3803" w:rsidP="00835FE4">
      <w:pPr>
        <w:autoSpaceDE w:val="0"/>
        <w:autoSpaceDN w:val="0"/>
        <w:adjustRightInd w:val="0"/>
        <w:spacing w:line="240" w:lineRule="auto"/>
        <w:ind w:left="720" w:hanging="720"/>
        <w:jc w:val="both"/>
        <w:rPr>
          <w:rFonts w:ascii="Arial" w:hAnsi="Arial" w:cs="Arial"/>
          <w:sz w:val="21"/>
          <w:szCs w:val="21"/>
          <w:shd w:val="clear" w:color="auto" w:fill="FFFFFF"/>
        </w:rPr>
      </w:pPr>
      <w:r w:rsidRPr="006A4B3D">
        <w:rPr>
          <w:rFonts w:ascii="Verdana" w:hAnsi="Verdana" w:cs="Arial"/>
        </w:rPr>
        <w:t>1.1</w:t>
      </w:r>
      <w:r w:rsidRPr="006A4B3D">
        <w:rPr>
          <w:rFonts w:ascii="Verdana" w:hAnsi="Verdana" w:cs="Arial"/>
        </w:rPr>
        <w:tab/>
      </w:r>
      <w:r w:rsidR="00835FE4">
        <w:rPr>
          <w:rFonts w:ascii="Verdana" w:hAnsi="Verdana" w:cs="Arial"/>
        </w:rPr>
        <w:t>T</w:t>
      </w:r>
      <w:r w:rsidRPr="006A4B3D">
        <w:rPr>
          <w:rFonts w:ascii="Verdana" w:hAnsi="Verdana" w:cs="Arial"/>
        </w:rPr>
        <w:t xml:space="preserve">he financial controls and polices that are employed by the British </w:t>
      </w:r>
      <w:r w:rsidRPr="005A489B">
        <w:rPr>
          <w:rFonts w:ascii="Verdana" w:hAnsi="Verdana" w:cs="Arial"/>
        </w:rPr>
        <w:t>Paralympic Association (BPA) and all its subsidiaries (BPA Group) and where applicable its risk management policies.</w:t>
      </w:r>
      <w:r w:rsidR="00835FE4" w:rsidRPr="005A489B">
        <w:rPr>
          <w:rFonts w:ascii="Arial" w:hAnsi="Arial" w:cs="Arial"/>
          <w:sz w:val="21"/>
          <w:szCs w:val="21"/>
          <w:shd w:val="clear" w:color="auto" w:fill="FFFFFF"/>
        </w:rPr>
        <w:t xml:space="preserve"> </w:t>
      </w:r>
    </w:p>
    <w:p w14:paraId="59CDE8B4" w14:textId="6DA9D704" w:rsidR="00835FE4" w:rsidRPr="005A489B" w:rsidRDefault="00835FE4" w:rsidP="00835FE4">
      <w:pPr>
        <w:autoSpaceDE w:val="0"/>
        <w:autoSpaceDN w:val="0"/>
        <w:adjustRightInd w:val="0"/>
        <w:spacing w:line="240" w:lineRule="auto"/>
        <w:ind w:left="720" w:hanging="720"/>
        <w:jc w:val="both"/>
        <w:rPr>
          <w:rFonts w:ascii="Verdana" w:hAnsi="Verdana" w:cs="Arial"/>
        </w:rPr>
      </w:pPr>
      <w:r w:rsidRPr="005A489B">
        <w:rPr>
          <w:rFonts w:ascii="Verdana" w:hAnsi="Verdana" w:cs="Arial"/>
          <w:shd w:val="clear" w:color="auto" w:fill="FFFFFF"/>
        </w:rPr>
        <w:t>1.2</w:t>
      </w:r>
      <w:r w:rsidRPr="005A489B">
        <w:rPr>
          <w:rFonts w:ascii="Arial" w:hAnsi="Arial" w:cs="Arial"/>
          <w:sz w:val="21"/>
          <w:szCs w:val="21"/>
          <w:shd w:val="clear" w:color="auto" w:fill="FFFFFF"/>
        </w:rPr>
        <w:tab/>
      </w:r>
      <w:r w:rsidRPr="005A489B">
        <w:rPr>
          <w:rFonts w:ascii="Verdana" w:hAnsi="Verdana" w:cs="Arial"/>
          <w:shd w:val="clear" w:color="auto" w:fill="FFFFFF"/>
        </w:rPr>
        <w:t xml:space="preserve">Monitoring and planning for the institution’s financial position </w:t>
      </w:r>
      <w:proofErr w:type="gramStart"/>
      <w:r w:rsidRPr="005A489B">
        <w:rPr>
          <w:rFonts w:ascii="Verdana" w:hAnsi="Verdana" w:cs="Arial"/>
          <w:shd w:val="clear" w:color="auto" w:fill="FFFFFF"/>
        </w:rPr>
        <w:t>in order to</w:t>
      </w:r>
      <w:proofErr w:type="gramEnd"/>
      <w:r w:rsidRPr="005A489B">
        <w:rPr>
          <w:rFonts w:ascii="Verdana" w:hAnsi="Verdana" w:cs="Arial"/>
          <w:shd w:val="clear" w:color="auto" w:fill="FFFFFF"/>
        </w:rPr>
        <w:t xml:space="preserve"> ensure that the Board discharges its financial responsibilities correctly and that the BPA remains financially viable at all times.</w:t>
      </w:r>
    </w:p>
    <w:p w14:paraId="5F765CE4" w14:textId="11266BF8" w:rsidR="00CB3803" w:rsidRPr="006A4B3D" w:rsidRDefault="00CB3803" w:rsidP="005A489B">
      <w:pPr>
        <w:autoSpaceDE w:val="0"/>
        <w:autoSpaceDN w:val="0"/>
        <w:adjustRightInd w:val="0"/>
        <w:spacing w:line="240" w:lineRule="auto"/>
        <w:ind w:left="720" w:hanging="720"/>
        <w:jc w:val="both"/>
        <w:rPr>
          <w:rFonts w:ascii="Verdana" w:hAnsi="Verdana" w:cs="Arial"/>
        </w:rPr>
      </w:pPr>
    </w:p>
    <w:p w14:paraId="5AD672B0" w14:textId="77777777" w:rsidR="00CB3803" w:rsidRPr="006A4B3D" w:rsidRDefault="00CB3803" w:rsidP="005A489B">
      <w:pPr>
        <w:autoSpaceDE w:val="0"/>
        <w:autoSpaceDN w:val="0"/>
        <w:adjustRightInd w:val="0"/>
        <w:spacing w:line="240" w:lineRule="auto"/>
        <w:jc w:val="both"/>
        <w:rPr>
          <w:rFonts w:ascii="Verdana" w:hAnsi="Verdana" w:cs="Arial"/>
          <w:b/>
          <w:bCs/>
        </w:rPr>
      </w:pPr>
      <w:r w:rsidRPr="006A4B3D">
        <w:rPr>
          <w:rFonts w:ascii="Verdana" w:hAnsi="Verdana" w:cs="Arial"/>
          <w:b/>
          <w:bCs/>
        </w:rPr>
        <w:t xml:space="preserve">2. </w:t>
      </w:r>
      <w:r w:rsidRPr="006A4B3D">
        <w:rPr>
          <w:rFonts w:ascii="Verdana" w:hAnsi="Verdana" w:cs="Arial"/>
          <w:b/>
          <w:bCs/>
        </w:rPr>
        <w:tab/>
        <w:t>Accountability</w:t>
      </w:r>
    </w:p>
    <w:p w14:paraId="6FFABE4C" w14:textId="77777777" w:rsidR="00CB3803" w:rsidRPr="006A4B3D" w:rsidRDefault="00CB3803" w:rsidP="005A489B">
      <w:pPr>
        <w:autoSpaceDE w:val="0"/>
        <w:autoSpaceDN w:val="0"/>
        <w:adjustRightInd w:val="0"/>
        <w:spacing w:line="240" w:lineRule="auto"/>
        <w:jc w:val="both"/>
        <w:rPr>
          <w:rFonts w:ascii="Verdana" w:hAnsi="Verdana"/>
        </w:rPr>
      </w:pPr>
      <w:r w:rsidRPr="006A4B3D">
        <w:rPr>
          <w:rFonts w:ascii="Verdana" w:hAnsi="Verdana" w:cs="Arial"/>
        </w:rPr>
        <w:t>2.1</w:t>
      </w:r>
      <w:r w:rsidRPr="006A4B3D">
        <w:rPr>
          <w:rFonts w:ascii="Verdana" w:hAnsi="Verdana" w:cs="Arial"/>
        </w:rPr>
        <w:tab/>
      </w:r>
      <w:r w:rsidRPr="006A4B3D">
        <w:rPr>
          <w:rFonts w:ascii="Verdana" w:hAnsi="Verdana" w:cs="Arial"/>
          <w:bCs/>
        </w:rPr>
        <w:t>The Committee is accountable to the BPA Board.</w:t>
      </w:r>
    </w:p>
    <w:p w14:paraId="01636D30" w14:textId="77777777" w:rsidR="00CB3803" w:rsidRPr="006A4B3D" w:rsidRDefault="00CB3803" w:rsidP="005A489B">
      <w:pPr>
        <w:autoSpaceDE w:val="0"/>
        <w:autoSpaceDN w:val="0"/>
        <w:adjustRightInd w:val="0"/>
        <w:spacing w:line="240" w:lineRule="auto"/>
        <w:jc w:val="both"/>
        <w:rPr>
          <w:rFonts w:ascii="Verdana" w:hAnsi="Verdana" w:cs="Arial"/>
          <w:b/>
          <w:bCs/>
        </w:rPr>
      </w:pPr>
      <w:r w:rsidRPr="006A4B3D">
        <w:rPr>
          <w:rFonts w:ascii="Verdana" w:hAnsi="Verdana" w:cs="Arial"/>
          <w:b/>
          <w:bCs/>
        </w:rPr>
        <w:t xml:space="preserve">3. </w:t>
      </w:r>
      <w:r w:rsidRPr="006A4B3D">
        <w:rPr>
          <w:rFonts w:ascii="Verdana" w:hAnsi="Verdana" w:cs="Arial"/>
          <w:b/>
          <w:bCs/>
        </w:rPr>
        <w:tab/>
        <w:t>Priorities</w:t>
      </w:r>
    </w:p>
    <w:p w14:paraId="5E607C6A" w14:textId="77777777" w:rsidR="00CB3803" w:rsidRPr="006A4B3D" w:rsidRDefault="00CB3803" w:rsidP="005A489B">
      <w:pPr>
        <w:autoSpaceDE w:val="0"/>
        <w:autoSpaceDN w:val="0"/>
        <w:adjustRightInd w:val="0"/>
        <w:spacing w:line="240" w:lineRule="auto"/>
        <w:jc w:val="both"/>
        <w:rPr>
          <w:rFonts w:ascii="Verdana" w:hAnsi="Verdana" w:cs="Arial"/>
        </w:rPr>
      </w:pPr>
      <w:r w:rsidRPr="006A4B3D">
        <w:rPr>
          <w:rFonts w:ascii="Verdana" w:hAnsi="Verdana" w:cs="Arial"/>
        </w:rPr>
        <w:t>The Finance Committee will:</w:t>
      </w:r>
    </w:p>
    <w:p w14:paraId="3691CE45" w14:textId="77777777" w:rsidR="00CB3803" w:rsidRDefault="000B5F97" w:rsidP="005A489B">
      <w:pPr>
        <w:pStyle w:val="ListParagraph"/>
        <w:numPr>
          <w:ilvl w:val="0"/>
          <w:numId w:val="4"/>
        </w:numPr>
        <w:autoSpaceDE w:val="0"/>
        <w:autoSpaceDN w:val="0"/>
        <w:adjustRightInd w:val="0"/>
        <w:spacing w:line="240" w:lineRule="auto"/>
        <w:ind w:left="1134" w:hanging="425"/>
        <w:jc w:val="both"/>
        <w:rPr>
          <w:rFonts w:ascii="Verdana" w:hAnsi="Verdana" w:cs="Arial"/>
        </w:rPr>
      </w:pPr>
      <w:r>
        <w:rPr>
          <w:rFonts w:ascii="Verdana" w:hAnsi="Verdana" w:cs="Arial"/>
        </w:rPr>
        <w:t xml:space="preserve">Assess whether </w:t>
      </w:r>
      <w:r w:rsidR="00CB3803" w:rsidRPr="00A5161F">
        <w:rPr>
          <w:rFonts w:ascii="Verdana" w:hAnsi="Verdana" w:cs="Arial"/>
        </w:rPr>
        <w:t>financial management achieves economy, effectiveness, efficiency, probity and accountability in the use of resources</w:t>
      </w:r>
    </w:p>
    <w:p w14:paraId="12A2F141" w14:textId="77777777" w:rsidR="00A5161F" w:rsidRPr="00A5161F" w:rsidRDefault="00A5161F" w:rsidP="005A489B">
      <w:pPr>
        <w:pStyle w:val="ListParagraph"/>
        <w:autoSpaceDE w:val="0"/>
        <w:autoSpaceDN w:val="0"/>
        <w:adjustRightInd w:val="0"/>
        <w:spacing w:line="240" w:lineRule="auto"/>
        <w:ind w:left="1134"/>
        <w:jc w:val="both"/>
        <w:rPr>
          <w:rFonts w:ascii="Verdana" w:hAnsi="Verdana" w:cs="Arial"/>
        </w:rPr>
      </w:pPr>
    </w:p>
    <w:p w14:paraId="100E0955" w14:textId="77777777" w:rsidR="00CB3803" w:rsidRDefault="00CB3803" w:rsidP="005A489B">
      <w:pPr>
        <w:pStyle w:val="ListParagraph"/>
        <w:numPr>
          <w:ilvl w:val="0"/>
          <w:numId w:val="4"/>
        </w:numPr>
        <w:autoSpaceDE w:val="0"/>
        <w:autoSpaceDN w:val="0"/>
        <w:adjustRightInd w:val="0"/>
        <w:spacing w:line="240" w:lineRule="auto"/>
        <w:ind w:left="1134" w:hanging="425"/>
        <w:jc w:val="both"/>
        <w:rPr>
          <w:rFonts w:ascii="Verdana" w:hAnsi="Verdana" w:cs="Arial"/>
        </w:rPr>
      </w:pPr>
      <w:r w:rsidRPr="00A5161F">
        <w:rPr>
          <w:rFonts w:ascii="Verdana" w:hAnsi="Verdana" w:cs="Arial"/>
        </w:rPr>
        <w:t xml:space="preserve">Actively support all employees to promote openness, honesty, probity, accountability, and the economic, efficient and effective use of resources </w:t>
      </w:r>
    </w:p>
    <w:p w14:paraId="0588B6A2" w14:textId="77777777" w:rsidR="00A5161F" w:rsidRPr="00A5161F" w:rsidRDefault="00A5161F" w:rsidP="005A489B">
      <w:pPr>
        <w:pStyle w:val="ListParagraph"/>
        <w:autoSpaceDE w:val="0"/>
        <w:autoSpaceDN w:val="0"/>
        <w:adjustRightInd w:val="0"/>
        <w:spacing w:line="240" w:lineRule="auto"/>
        <w:ind w:left="1134"/>
        <w:jc w:val="both"/>
        <w:rPr>
          <w:rFonts w:ascii="Verdana" w:hAnsi="Verdana" w:cs="Arial"/>
        </w:rPr>
      </w:pPr>
    </w:p>
    <w:p w14:paraId="68D31388" w14:textId="77777777" w:rsidR="00CB3803" w:rsidRPr="006A4B3D" w:rsidRDefault="00CB3803" w:rsidP="005A489B">
      <w:pPr>
        <w:pStyle w:val="ListParagraph"/>
        <w:numPr>
          <w:ilvl w:val="0"/>
          <w:numId w:val="1"/>
        </w:numPr>
        <w:autoSpaceDE w:val="0"/>
        <w:autoSpaceDN w:val="0"/>
        <w:adjustRightInd w:val="0"/>
        <w:spacing w:line="240" w:lineRule="auto"/>
        <w:jc w:val="both"/>
        <w:rPr>
          <w:rFonts w:ascii="Verdana" w:hAnsi="Verdana" w:cs="Arial"/>
        </w:rPr>
      </w:pPr>
      <w:r w:rsidRPr="006A4B3D">
        <w:rPr>
          <w:rFonts w:ascii="Verdana" w:hAnsi="Verdana" w:cs="Arial"/>
        </w:rPr>
        <w:t>Monitor financial reporting progress</w:t>
      </w:r>
    </w:p>
    <w:p w14:paraId="04A12878" w14:textId="77777777" w:rsidR="00CB3803" w:rsidRPr="006A4B3D" w:rsidRDefault="00CB3803" w:rsidP="005A489B">
      <w:pPr>
        <w:pStyle w:val="ListParagraph"/>
        <w:jc w:val="both"/>
        <w:rPr>
          <w:rFonts w:ascii="Verdana" w:hAnsi="Verdana" w:cs="Arial"/>
        </w:rPr>
      </w:pPr>
    </w:p>
    <w:p w14:paraId="359A31D3" w14:textId="1016B219" w:rsidR="00CB3803" w:rsidRPr="006A4B3D" w:rsidRDefault="00CB3803" w:rsidP="005A489B">
      <w:pPr>
        <w:pStyle w:val="ListParagraph"/>
        <w:numPr>
          <w:ilvl w:val="0"/>
          <w:numId w:val="1"/>
        </w:numPr>
        <w:autoSpaceDE w:val="0"/>
        <w:autoSpaceDN w:val="0"/>
        <w:adjustRightInd w:val="0"/>
        <w:spacing w:line="240" w:lineRule="auto"/>
        <w:jc w:val="both"/>
        <w:rPr>
          <w:rFonts w:ascii="Verdana" w:hAnsi="Verdana" w:cs="Arial"/>
        </w:rPr>
      </w:pPr>
      <w:r w:rsidRPr="006A4B3D">
        <w:rPr>
          <w:rFonts w:ascii="Verdana" w:hAnsi="Verdana" w:cs="Arial"/>
        </w:rPr>
        <w:t xml:space="preserve">Monitor the effectiveness of the BPA Group's internal control, internal audit </w:t>
      </w:r>
      <w:r w:rsidR="003D1B21">
        <w:rPr>
          <w:rFonts w:ascii="Verdana" w:hAnsi="Verdana" w:cs="Arial"/>
        </w:rPr>
        <w:t xml:space="preserve">(if applicable) </w:t>
      </w:r>
      <w:r w:rsidRPr="006A4B3D">
        <w:rPr>
          <w:rFonts w:ascii="Verdana" w:hAnsi="Verdana" w:cs="Arial"/>
        </w:rPr>
        <w:t>and risk management systems</w:t>
      </w:r>
    </w:p>
    <w:p w14:paraId="77764843" w14:textId="77777777" w:rsidR="00CB3803" w:rsidRPr="006A4B3D" w:rsidRDefault="00CB3803" w:rsidP="005A489B">
      <w:pPr>
        <w:pStyle w:val="ListParagraph"/>
        <w:jc w:val="both"/>
        <w:rPr>
          <w:rFonts w:ascii="Verdana" w:hAnsi="Verdana" w:cs="Arial"/>
        </w:rPr>
      </w:pPr>
    </w:p>
    <w:p w14:paraId="0FBF1FAA" w14:textId="77777777" w:rsidR="00CB3803" w:rsidRPr="006A4B3D" w:rsidRDefault="00CB3803" w:rsidP="005A489B">
      <w:pPr>
        <w:pStyle w:val="ListParagraph"/>
        <w:numPr>
          <w:ilvl w:val="0"/>
          <w:numId w:val="1"/>
        </w:numPr>
        <w:autoSpaceDE w:val="0"/>
        <w:autoSpaceDN w:val="0"/>
        <w:adjustRightInd w:val="0"/>
        <w:spacing w:line="240" w:lineRule="auto"/>
        <w:jc w:val="both"/>
        <w:rPr>
          <w:rFonts w:ascii="Verdana" w:hAnsi="Verdana" w:cs="Arial"/>
        </w:rPr>
      </w:pPr>
      <w:r w:rsidRPr="006A4B3D">
        <w:rPr>
          <w:rFonts w:ascii="Verdana" w:hAnsi="Verdana" w:cs="Arial"/>
        </w:rPr>
        <w:t>Monitor the external audit of the annual and consolidated accounts</w:t>
      </w:r>
    </w:p>
    <w:p w14:paraId="322E70D6" w14:textId="77777777" w:rsidR="00CB3803" w:rsidRPr="006A4B3D" w:rsidRDefault="00CB3803" w:rsidP="005A489B">
      <w:pPr>
        <w:pStyle w:val="ListParagraph"/>
        <w:jc w:val="both"/>
        <w:rPr>
          <w:rFonts w:ascii="Verdana" w:hAnsi="Verdana" w:cs="Arial"/>
        </w:rPr>
      </w:pPr>
    </w:p>
    <w:p w14:paraId="3AAB7E6F" w14:textId="77777777" w:rsidR="00CB3803" w:rsidRPr="006A4B3D" w:rsidRDefault="00CB3803" w:rsidP="005A489B">
      <w:pPr>
        <w:pStyle w:val="ListParagraph"/>
        <w:numPr>
          <w:ilvl w:val="0"/>
          <w:numId w:val="1"/>
        </w:numPr>
        <w:autoSpaceDE w:val="0"/>
        <w:autoSpaceDN w:val="0"/>
        <w:adjustRightInd w:val="0"/>
        <w:spacing w:line="240" w:lineRule="auto"/>
        <w:jc w:val="both"/>
        <w:rPr>
          <w:rFonts w:ascii="Verdana" w:hAnsi="Verdana" w:cs="Arial"/>
        </w:rPr>
      </w:pPr>
      <w:r w:rsidRPr="006A4B3D">
        <w:rPr>
          <w:rFonts w:ascii="Verdana" w:hAnsi="Verdana" w:cs="Arial"/>
        </w:rPr>
        <w:t xml:space="preserve">Review and monitor the independence of external accounts and </w:t>
      </w:r>
      <w:proofErr w:type="gramStart"/>
      <w:r w:rsidRPr="006A4B3D">
        <w:rPr>
          <w:rFonts w:ascii="Verdana" w:hAnsi="Verdana" w:cs="Arial"/>
        </w:rPr>
        <w:t>in particular the</w:t>
      </w:r>
      <w:proofErr w:type="gramEnd"/>
      <w:r w:rsidRPr="006A4B3D">
        <w:rPr>
          <w:rFonts w:ascii="Verdana" w:hAnsi="Verdana" w:cs="Arial"/>
        </w:rPr>
        <w:t xml:space="preserve"> provisions of additional services to the BPA Group</w:t>
      </w:r>
    </w:p>
    <w:p w14:paraId="601E471B" w14:textId="77777777" w:rsidR="00CB3803" w:rsidRPr="006A4B3D" w:rsidRDefault="00CB3803" w:rsidP="005A489B">
      <w:pPr>
        <w:pStyle w:val="ListParagraph"/>
        <w:jc w:val="both"/>
        <w:rPr>
          <w:rFonts w:ascii="Verdana" w:hAnsi="Verdana" w:cs="Arial"/>
        </w:rPr>
      </w:pPr>
    </w:p>
    <w:p w14:paraId="049ACE66" w14:textId="77777777" w:rsidR="00CB3803" w:rsidRPr="006A4B3D" w:rsidRDefault="00CB3803" w:rsidP="005A489B">
      <w:pPr>
        <w:pStyle w:val="ListParagraph"/>
        <w:numPr>
          <w:ilvl w:val="0"/>
          <w:numId w:val="1"/>
        </w:numPr>
        <w:autoSpaceDE w:val="0"/>
        <w:autoSpaceDN w:val="0"/>
        <w:adjustRightInd w:val="0"/>
        <w:spacing w:line="240" w:lineRule="auto"/>
        <w:jc w:val="both"/>
        <w:rPr>
          <w:rFonts w:ascii="Verdana" w:hAnsi="Verdana" w:cs="Arial"/>
        </w:rPr>
      </w:pPr>
      <w:r w:rsidRPr="006A4B3D">
        <w:rPr>
          <w:rFonts w:ascii="Verdana" w:hAnsi="Verdana" w:cs="Arial"/>
        </w:rPr>
        <w:lastRenderedPageBreak/>
        <w:t>Actively support and monitor the HR systems to ensure openness, probity, accountability, employee welfare and the economic and efficient use of resources</w:t>
      </w:r>
    </w:p>
    <w:p w14:paraId="41ECCEA2" w14:textId="77777777" w:rsidR="00CB3803" w:rsidRPr="006A4B3D" w:rsidRDefault="006A4B3D" w:rsidP="00CB3803">
      <w:pPr>
        <w:autoSpaceDE w:val="0"/>
        <w:autoSpaceDN w:val="0"/>
        <w:adjustRightInd w:val="0"/>
        <w:spacing w:line="240" w:lineRule="auto"/>
        <w:rPr>
          <w:rFonts w:ascii="Verdana" w:hAnsi="Verdana" w:cs="Arial"/>
          <w:b/>
          <w:bCs/>
        </w:rPr>
      </w:pPr>
      <w:r w:rsidRPr="006A4B3D">
        <w:rPr>
          <w:rFonts w:ascii="Verdana" w:hAnsi="Verdana" w:cs="Arial"/>
          <w:b/>
          <w:bCs/>
        </w:rPr>
        <w:t>4.</w:t>
      </w:r>
      <w:r w:rsidRPr="006A4B3D">
        <w:rPr>
          <w:rFonts w:ascii="Verdana" w:hAnsi="Verdana" w:cs="Arial"/>
          <w:b/>
          <w:bCs/>
        </w:rPr>
        <w:tab/>
        <w:t>Particulars</w:t>
      </w:r>
    </w:p>
    <w:p w14:paraId="34C003CE" w14:textId="77777777" w:rsidR="00CB3803" w:rsidRPr="006A4B3D" w:rsidRDefault="00CB3803" w:rsidP="00CB3803">
      <w:pPr>
        <w:pStyle w:val="Level1"/>
        <w:rPr>
          <w:rFonts w:ascii="Verdana" w:hAnsi="Verdana"/>
          <w:sz w:val="22"/>
          <w:szCs w:val="22"/>
        </w:rPr>
      </w:pPr>
      <w:r w:rsidRPr="006A4B3D">
        <w:rPr>
          <w:rFonts w:ascii="Verdana" w:hAnsi="Verdana"/>
          <w:sz w:val="22"/>
          <w:szCs w:val="22"/>
        </w:rPr>
        <w:t>Membership</w:t>
      </w:r>
    </w:p>
    <w:p w14:paraId="455EBF57" w14:textId="51BB19C9" w:rsidR="00CB3803" w:rsidRPr="006A4B3D" w:rsidRDefault="00CB3803" w:rsidP="00CB3803">
      <w:pPr>
        <w:pStyle w:val="Level2"/>
        <w:rPr>
          <w:rFonts w:ascii="Verdana" w:hAnsi="Verdana" w:cs="Arial"/>
          <w:sz w:val="22"/>
          <w:szCs w:val="22"/>
        </w:rPr>
      </w:pPr>
      <w:r w:rsidRPr="006A4B3D">
        <w:rPr>
          <w:rFonts w:ascii="Verdana" w:hAnsi="Verdana" w:cs="Arial"/>
          <w:sz w:val="22"/>
          <w:szCs w:val="22"/>
        </w:rPr>
        <w:t xml:space="preserve">Members of the Committee must be appointed by the Board, in consultation with the Chair of the Committee.  The Committee must be made up of at least three current Non-Executive Directors of the BPA Board. </w:t>
      </w:r>
    </w:p>
    <w:p w14:paraId="5EDF4DB6" w14:textId="430DECD6" w:rsidR="00CB3803" w:rsidRPr="006A4B3D" w:rsidRDefault="00CB3803" w:rsidP="00CB3803">
      <w:pPr>
        <w:pStyle w:val="Level2"/>
        <w:rPr>
          <w:rFonts w:ascii="Verdana" w:hAnsi="Verdana" w:cs="Arial"/>
          <w:sz w:val="22"/>
          <w:szCs w:val="22"/>
        </w:rPr>
      </w:pPr>
      <w:r w:rsidRPr="006A4B3D">
        <w:rPr>
          <w:rFonts w:ascii="Verdana" w:hAnsi="Verdana" w:cs="Arial"/>
          <w:sz w:val="22"/>
          <w:szCs w:val="22"/>
        </w:rPr>
        <w:t>External expertise can be co-opted onto the Committee as required</w:t>
      </w:r>
      <w:r w:rsidR="00F772C7">
        <w:rPr>
          <w:rFonts w:ascii="Verdana" w:hAnsi="Verdana" w:cs="Arial"/>
          <w:sz w:val="22"/>
          <w:szCs w:val="22"/>
        </w:rPr>
        <w:t>.  This may be</w:t>
      </w:r>
      <w:r w:rsidRPr="006A4B3D">
        <w:rPr>
          <w:rFonts w:ascii="Verdana" w:hAnsi="Verdana" w:cs="Arial"/>
          <w:sz w:val="22"/>
          <w:szCs w:val="22"/>
        </w:rPr>
        <w:t xml:space="preserve"> for specific agenda items</w:t>
      </w:r>
      <w:r w:rsidR="003D1B21">
        <w:rPr>
          <w:rFonts w:ascii="Verdana" w:hAnsi="Verdana" w:cs="Arial"/>
          <w:sz w:val="22"/>
          <w:szCs w:val="22"/>
        </w:rPr>
        <w:t xml:space="preserve"> and</w:t>
      </w:r>
      <w:r w:rsidRPr="006A4B3D">
        <w:rPr>
          <w:rFonts w:ascii="Verdana" w:hAnsi="Verdana" w:cs="Arial"/>
          <w:sz w:val="22"/>
          <w:szCs w:val="22"/>
        </w:rPr>
        <w:t>/</w:t>
      </w:r>
      <w:r w:rsidR="003D1B21">
        <w:rPr>
          <w:rFonts w:ascii="Verdana" w:hAnsi="Verdana" w:cs="Arial"/>
          <w:sz w:val="22"/>
          <w:szCs w:val="22"/>
        </w:rPr>
        <w:t xml:space="preserve"> or</w:t>
      </w:r>
      <w:r w:rsidRPr="006A4B3D">
        <w:rPr>
          <w:rFonts w:ascii="Verdana" w:hAnsi="Verdana" w:cs="Arial"/>
          <w:sz w:val="22"/>
          <w:szCs w:val="22"/>
        </w:rPr>
        <w:t xml:space="preserve"> discussions. </w:t>
      </w:r>
    </w:p>
    <w:p w14:paraId="37B5288B" w14:textId="11D91069" w:rsidR="00CB3803" w:rsidRPr="006A4B3D" w:rsidRDefault="00CB3803" w:rsidP="00CB3803">
      <w:pPr>
        <w:pStyle w:val="Level2"/>
        <w:rPr>
          <w:rFonts w:ascii="Verdana" w:hAnsi="Verdana" w:cs="Arial"/>
          <w:sz w:val="22"/>
          <w:szCs w:val="22"/>
        </w:rPr>
      </w:pPr>
      <w:r w:rsidRPr="006A4B3D">
        <w:rPr>
          <w:rFonts w:ascii="Verdana" w:hAnsi="Verdana" w:cs="Arial"/>
          <w:sz w:val="22"/>
          <w:szCs w:val="22"/>
        </w:rPr>
        <w:t>The Chair of the BPA Board must not be a member of the Committee.</w:t>
      </w:r>
    </w:p>
    <w:p w14:paraId="3BE125C7" w14:textId="4F573E32" w:rsidR="00CB3803" w:rsidRPr="00CE0009" w:rsidRDefault="00CB3803" w:rsidP="00CB3803">
      <w:pPr>
        <w:pStyle w:val="Level2"/>
        <w:rPr>
          <w:rFonts w:ascii="Verdana" w:hAnsi="Verdana" w:cs="Arial"/>
          <w:sz w:val="22"/>
          <w:szCs w:val="22"/>
        </w:rPr>
      </w:pPr>
      <w:r w:rsidRPr="00CE0009">
        <w:rPr>
          <w:rFonts w:ascii="Verdana" w:hAnsi="Verdana" w:cs="Arial"/>
          <w:sz w:val="22"/>
          <w:szCs w:val="22"/>
        </w:rPr>
        <w:t xml:space="preserve">Only members of the Committee have the right to attend Committee meetings.  However, </w:t>
      </w:r>
      <w:r w:rsidR="00CE0009" w:rsidRPr="00CE0009">
        <w:rPr>
          <w:rFonts w:ascii="Verdana" w:hAnsi="Verdana" w:cs="Arial"/>
          <w:sz w:val="22"/>
          <w:szCs w:val="22"/>
        </w:rPr>
        <w:t>the CEO (BPA Accountable Officer) and Director of Finance and Corporate Services (Company Secretary) will normally be in attendance.  O</w:t>
      </w:r>
      <w:r w:rsidRPr="00CE0009">
        <w:rPr>
          <w:rFonts w:ascii="Verdana" w:hAnsi="Verdana" w:cs="Arial"/>
          <w:sz w:val="22"/>
          <w:szCs w:val="22"/>
        </w:rPr>
        <w:t>ther individuals such as the Chair of the BPA Board, other directors, and individuals responsible for risk, compliance and internal audit and representatives from the finance function may be invited to attend all or part of any meeting as and when appropriate</w:t>
      </w:r>
      <w:r w:rsidR="00CE0009" w:rsidRPr="00CE0009">
        <w:rPr>
          <w:rFonts w:ascii="Verdana" w:hAnsi="Verdana" w:cs="Arial"/>
          <w:sz w:val="22"/>
          <w:szCs w:val="22"/>
        </w:rPr>
        <w:t xml:space="preserve">, and in doing so </w:t>
      </w:r>
      <w:r w:rsidR="00293214">
        <w:rPr>
          <w:rFonts w:ascii="Verdana" w:hAnsi="Verdana" w:cs="Arial"/>
          <w:sz w:val="22"/>
          <w:szCs w:val="22"/>
        </w:rPr>
        <w:t>have speaking rights a</w:t>
      </w:r>
      <w:r w:rsidR="00CE0009" w:rsidRPr="00CE0009">
        <w:rPr>
          <w:rFonts w:ascii="Verdana" w:hAnsi="Verdana" w:cs="Arial"/>
          <w:sz w:val="22"/>
          <w:szCs w:val="22"/>
        </w:rPr>
        <w:t xml:space="preserve">t the meeting, </w:t>
      </w:r>
      <w:r w:rsidR="00293214">
        <w:rPr>
          <w:rFonts w:ascii="Verdana" w:hAnsi="Verdana" w:cs="Arial"/>
          <w:sz w:val="22"/>
          <w:szCs w:val="22"/>
        </w:rPr>
        <w:t>but cannot vote</w:t>
      </w:r>
      <w:r w:rsidRPr="00CE0009">
        <w:rPr>
          <w:rFonts w:ascii="Verdana" w:hAnsi="Verdana" w:cs="Arial"/>
          <w:sz w:val="22"/>
          <w:szCs w:val="22"/>
        </w:rPr>
        <w:t>.</w:t>
      </w:r>
    </w:p>
    <w:p w14:paraId="47730F7F" w14:textId="77777777" w:rsidR="00CB3803" w:rsidRPr="006A4B3D" w:rsidRDefault="00CB3803" w:rsidP="00CB3803">
      <w:pPr>
        <w:pStyle w:val="Level2"/>
        <w:rPr>
          <w:rFonts w:ascii="Verdana" w:hAnsi="Verdana" w:cs="Arial"/>
          <w:sz w:val="22"/>
          <w:szCs w:val="22"/>
        </w:rPr>
      </w:pPr>
      <w:r w:rsidRPr="006A4B3D">
        <w:rPr>
          <w:rFonts w:ascii="Verdana" w:hAnsi="Verdana" w:cs="Arial"/>
          <w:sz w:val="22"/>
          <w:szCs w:val="22"/>
        </w:rPr>
        <w:t>The external auditors can be invited to attend meetings of the Finance Committee.</w:t>
      </w:r>
    </w:p>
    <w:p w14:paraId="24264A90" w14:textId="77777777" w:rsidR="00CB3803" w:rsidRPr="006A4B3D" w:rsidRDefault="00CB3803" w:rsidP="00CB3803">
      <w:pPr>
        <w:pStyle w:val="Level2"/>
        <w:rPr>
          <w:rFonts w:ascii="Verdana" w:hAnsi="Verdana" w:cs="Arial"/>
          <w:sz w:val="22"/>
          <w:szCs w:val="22"/>
        </w:rPr>
      </w:pPr>
      <w:r w:rsidRPr="006A4B3D">
        <w:rPr>
          <w:rFonts w:ascii="Verdana" w:hAnsi="Verdana" w:cs="Arial"/>
          <w:sz w:val="22"/>
          <w:szCs w:val="22"/>
        </w:rPr>
        <w:t xml:space="preserve">Appointment to the Committee is for a period of up to four years, which may be extended for one further </w:t>
      </w:r>
      <w:proofErr w:type="gramStart"/>
      <w:r w:rsidRPr="006A4B3D">
        <w:rPr>
          <w:rFonts w:ascii="Verdana" w:hAnsi="Verdana" w:cs="Arial"/>
          <w:sz w:val="22"/>
          <w:szCs w:val="22"/>
        </w:rPr>
        <w:t>four year</w:t>
      </w:r>
      <w:proofErr w:type="gramEnd"/>
      <w:r w:rsidRPr="006A4B3D">
        <w:rPr>
          <w:rFonts w:ascii="Verdana" w:hAnsi="Verdana" w:cs="Arial"/>
          <w:sz w:val="22"/>
          <w:szCs w:val="22"/>
        </w:rPr>
        <w:t xml:space="preserve"> period.</w:t>
      </w:r>
    </w:p>
    <w:p w14:paraId="6C073E77" w14:textId="089AB8A2" w:rsidR="00CB3803" w:rsidRPr="006A4B3D" w:rsidRDefault="00CB3803" w:rsidP="00CB3803">
      <w:pPr>
        <w:pStyle w:val="Level2"/>
        <w:rPr>
          <w:rFonts w:ascii="Verdana" w:hAnsi="Verdana" w:cs="Arial"/>
          <w:sz w:val="22"/>
          <w:szCs w:val="22"/>
        </w:rPr>
      </w:pPr>
      <w:r w:rsidRPr="006A4B3D">
        <w:rPr>
          <w:rFonts w:ascii="Verdana" w:hAnsi="Verdana" w:cs="Arial"/>
          <w:sz w:val="22"/>
          <w:szCs w:val="22"/>
        </w:rPr>
        <w:t>The BPA Board must appoint the Committee Chair</w:t>
      </w:r>
      <w:r w:rsidR="00347444">
        <w:rPr>
          <w:rFonts w:ascii="Verdana" w:hAnsi="Verdana" w:cs="Arial"/>
          <w:sz w:val="22"/>
          <w:szCs w:val="22"/>
        </w:rPr>
        <w:t xml:space="preserve"> </w:t>
      </w:r>
      <w:r w:rsidRPr="006A4B3D">
        <w:rPr>
          <w:rFonts w:ascii="Verdana" w:hAnsi="Verdana" w:cs="Arial"/>
          <w:sz w:val="22"/>
          <w:szCs w:val="22"/>
        </w:rPr>
        <w:t>who must be a non</w:t>
      </w:r>
      <w:r w:rsidRPr="006A4B3D">
        <w:rPr>
          <w:rFonts w:ascii="Verdana" w:hAnsi="Verdana" w:cs="Arial"/>
          <w:sz w:val="22"/>
          <w:szCs w:val="22"/>
        </w:rPr>
        <w:noBreakHyphen/>
        <w:t>executive director.  In the absence of the Committee Chair and/</w:t>
      </w:r>
      <w:r w:rsidR="003D1B21">
        <w:rPr>
          <w:rFonts w:ascii="Verdana" w:hAnsi="Verdana" w:cs="Arial"/>
          <w:sz w:val="22"/>
          <w:szCs w:val="22"/>
        </w:rPr>
        <w:t xml:space="preserve"> </w:t>
      </w:r>
      <w:r w:rsidRPr="006A4B3D">
        <w:rPr>
          <w:rFonts w:ascii="Verdana" w:hAnsi="Verdana" w:cs="Arial"/>
          <w:sz w:val="22"/>
          <w:szCs w:val="22"/>
        </w:rPr>
        <w:t>or an appointed deputy, the remaining members present must elect one of their number to chair the meeting.</w:t>
      </w:r>
    </w:p>
    <w:p w14:paraId="6CF4585C" w14:textId="77777777" w:rsidR="00CB3803" w:rsidRPr="006A4B3D" w:rsidRDefault="00CB3803" w:rsidP="00CB3803">
      <w:pPr>
        <w:pStyle w:val="Heading1"/>
        <w:rPr>
          <w:rFonts w:ascii="Verdana" w:hAnsi="Verdana" w:cs="Arial"/>
          <w:bCs/>
          <w:sz w:val="22"/>
          <w:szCs w:val="22"/>
        </w:rPr>
      </w:pPr>
      <w:r w:rsidRPr="006A4B3D">
        <w:rPr>
          <w:rFonts w:ascii="Verdana" w:hAnsi="Verdana" w:cs="Arial"/>
          <w:bCs/>
          <w:sz w:val="22"/>
          <w:szCs w:val="22"/>
        </w:rPr>
        <w:t>Quorum</w:t>
      </w:r>
    </w:p>
    <w:p w14:paraId="74EEA872" w14:textId="32A9E330" w:rsidR="00CB3803" w:rsidRPr="006A4B3D" w:rsidRDefault="00CB3803" w:rsidP="00CB3803">
      <w:pPr>
        <w:pStyle w:val="Level2"/>
        <w:rPr>
          <w:rFonts w:ascii="Verdana" w:hAnsi="Verdana"/>
          <w:sz w:val="22"/>
          <w:szCs w:val="22"/>
        </w:rPr>
      </w:pPr>
      <w:r w:rsidRPr="006A4B3D">
        <w:rPr>
          <w:rFonts w:ascii="Verdana" w:hAnsi="Verdana" w:cs="Arial"/>
          <w:sz w:val="22"/>
          <w:szCs w:val="22"/>
        </w:rPr>
        <w:t xml:space="preserve">The quorum necessary for the transaction of business is at least </w:t>
      </w:r>
      <w:r w:rsidR="00A5161F">
        <w:rPr>
          <w:rFonts w:ascii="Verdana" w:hAnsi="Verdana" w:cs="Arial"/>
          <w:sz w:val="22"/>
          <w:szCs w:val="22"/>
        </w:rPr>
        <w:t>two</w:t>
      </w:r>
      <w:r w:rsidRPr="006A4B3D">
        <w:rPr>
          <w:rFonts w:ascii="Verdana" w:hAnsi="Verdana" w:cs="Arial"/>
          <w:sz w:val="22"/>
          <w:szCs w:val="22"/>
        </w:rPr>
        <w:t xml:space="preserve"> Non-Executive Directors of the BPA Board.</w:t>
      </w:r>
    </w:p>
    <w:p w14:paraId="02C11454" w14:textId="77777777" w:rsidR="00CB3803" w:rsidRPr="006A4B3D" w:rsidRDefault="00CB3803" w:rsidP="00CB3803">
      <w:pPr>
        <w:pStyle w:val="Level2"/>
        <w:rPr>
          <w:rFonts w:ascii="Verdana" w:hAnsi="Verdana" w:cs="Arial"/>
          <w:sz w:val="22"/>
          <w:szCs w:val="22"/>
        </w:rPr>
      </w:pPr>
      <w:r w:rsidRPr="006A4B3D">
        <w:rPr>
          <w:rFonts w:ascii="Verdana" w:hAnsi="Verdana" w:cs="Arial"/>
          <w:sz w:val="22"/>
          <w:szCs w:val="22"/>
        </w:rPr>
        <w:t>A duly convened meeting of the Committee at which a quorum is present is competent to exercise all or any of the authorities, powers and discretions vested in or exercisable by the Committee.</w:t>
      </w:r>
    </w:p>
    <w:p w14:paraId="4435982F" w14:textId="77777777" w:rsidR="00CB3803" w:rsidRPr="006A4B3D" w:rsidRDefault="00CB3803" w:rsidP="00CB3803">
      <w:pPr>
        <w:pStyle w:val="Heading1"/>
        <w:rPr>
          <w:rFonts w:ascii="Verdana" w:hAnsi="Verdana" w:cs="Arial"/>
          <w:bCs/>
          <w:sz w:val="22"/>
          <w:szCs w:val="22"/>
        </w:rPr>
      </w:pPr>
      <w:r w:rsidRPr="006A4B3D">
        <w:rPr>
          <w:rFonts w:ascii="Verdana" w:hAnsi="Verdana" w:cs="Arial"/>
          <w:bCs/>
          <w:sz w:val="22"/>
          <w:szCs w:val="22"/>
        </w:rPr>
        <w:t>Frequency of meetings</w:t>
      </w:r>
    </w:p>
    <w:p w14:paraId="571C095C" w14:textId="3A7D8377" w:rsidR="00CB3803" w:rsidRPr="006A4B3D" w:rsidRDefault="00CB3803" w:rsidP="00CB3803">
      <w:pPr>
        <w:pStyle w:val="Level2"/>
        <w:rPr>
          <w:rFonts w:ascii="Verdana" w:hAnsi="Verdana"/>
          <w:sz w:val="22"/>
          <w:szCs w:val="22"/>
        </w:rPr>
      </w:pPr>
      <w:r w:rsidRPr="006A4B3D">
        <w:rPr>
          <w:rFonts w:ascii="Verdana" w:hAnsi="Verdana" w:cs="Arial"/>
          <w:sz w:val="22"/>
          <w:szCs w:val="22"/>
        </w:rPr>
        <w:t xml:space="preserve">The Committee will meet at least three times a year at appropriate times in the reporting and audit cycle and as appropriate before a full BPA Board </w:t>
      </w:r>
      <w:r w:rsidRPr="006A4B3D">
        <w:rPr>
          <w:rFonts w:ascii="Verdana" w:hAnsi="Verdana" w:cs="Arial"/>
          <w:sz w:val="22"/>
          <w:szCs w:val="22"/>
        </w:rPr>
        <w:lastRenderedPageBreak/>
        <w:t xml:space="preserve">Meeting. Additional meetings will be called by the Director of Finance </w:t>
      </w:r>
      <w:r w:rsidR="00A5161F">
        <w:rPr>
          <w:rFonts w:ascii="Verdana" w:hAnsi="Verdana" w:cs="Arial"/>
          <w:sz w:val="22"/>
          <w:szCs w:val="22"/>
        </w:rPr>
        <w:t xml:space="preserve">and Corporate Services </w:t>
      </w:r>
      <w:r w:rsidRPr="006A4B3D">
        <w:rPr>
          <w:rFonts w:ascii="Verdana" w:hAnsi="Verdana" w:cs="Arial"/>
          <w:sz w:val="22"/>
          <w:szCs w:val="22"/>
        </w:rPr>
        <w:t>when required.</w:t>
      </w:r>
    </w:p>
    <w:p w14:paraId="699FE76F" w14:textId="77777777" w:rsidR="00CB3803" w:rsidRPr="006A4B3D" w:rsidRDefault="00CB3803" w:rsidP="00CB3803">
      <w:pPr>
        <w:pStyle w:val="Heading1"/>
        <w:rPr>
          <w:rFonts w:ascii="Verdana" w:hAnsi="Verdana" w:cs="Arial"/>
          <w:bCs/>
          <w:sz w:val="22"/>
          <w:szCs w:val="22"/>
        </w:rPr>
      </w:pPr>
      <w:r w:rsidRPr="006A4B3D">
        <w:rPr>
          <w:rFonts w:ascii="Verdana" w:hAnsi="Verdana" w:cs="Arial"/>
          <w:bCs/>
          <w:sz w:val="22"/>
          <w:szCs w:val="22"/>
        </w:rPr>
        <w:t>Notice of meetings</w:t>
      </w:r>
    </w:p>
    <w:p w14:paraId="367E856F" w14:textId="77777777" w:rsidR="00CB3803" w:rsidRPr="006A4B3D" w:rsidRDefault="00CB3803" w:rsidP="00CB3803">
      <w:pPr>
        <w:pStyle w:val="Level2"/>
        <w:rPr>
          <w:rFonts w:ascii="Verdana" w:hAnsi="Verdana" w:cs="Arial"/>
          <w:sz w:val="22"/>
          <w:szCs w:val="22"/>
        </w:rPr>
      </w:pPr>
      <w:r w:rsidRPr="006A4B3D">
        <w:rPr>
          <w:rFonts w:ascii="Verdana" w:hAnsi="Verdana"/>
          <w:sz w:val="22"/>
          <w:szCs w:val="22"/>
        </w:rPr>
        <w:t>M</w:t>
      </w:r>
      <w:r w:rsidRPr="006A4B3D">
        <w:rPr>
          <w:rFonts w:ascii="Verdana" w:hAnsi="Verdana" w:cs="Arial"/>
          <w:sz w:val="22"/>
          <w:szCs w:val="22"/>
        </w:rPr>
        <w:t>eetings of the Committee must be called by the Director of Finance</w:t>
      </w:r>
      <w:r w:rsidR="00A5161F">
        <w:rPr>
          <w:rFonts w:ascii="Verdana" w:hAnsi="Verdana" w:cs="Arial"/>
          <w:sz w:val="22"/>
          <w:szCs w:val="22"/>
        </w:rPr>
        <w:t xml:space="preserve"> and Corporate Services</w:t>
      </w:r>
      <w:r w:rsidRPr="006A4B3D">
        <w:rPr>
          <w:rFonts w:ascii="Verdana" w:hAnsi="Verdana" w:cs="Arial"/>
          <w:sz w:val="22"/>
          <w:szCs w:val="22"/>
        </w:rPr>
        <w:t>.</w:t>
      </w:r>
    </w:p>
    <w:p w14:paraId="2ED1D3AF" w14:textId="77777777" w:rsidR="00CB3803" w:rsidRPr="006A4B3D" w:rsidRDefault="00CB3803" w:rsidP="00CB3803">
      <w:pPr>
        <w:pStyle w:val="Level2"/>
        <w:rPr>
          <w:rFonts w:ascii="Verdana" w:hAnsi="Verdana" w:cs="Arial"/>
          <w:sz w:val="22"/>
          <w:szCs w:val="22"/>
        </w:rPr>
      </w:pPr>
      <w:r w:rsidRPr="006A4B3D">
        <w:rPr>
          <w:rFonts w:ascii="Verdana" w:hAnsi="Verdana" w:cs="Arial"/>
          <w:sz w:val="22"/>
          <w:szCs w:val="22"/>
        </w:rPr>
        <w:t>Unless otherwise agreed, notice of each meeting confirming the venue, time and date together with an agenda of items to be discussed, must be forwarded to each member of the Committee, any other person required or invited to attend.  Supporting papers must be sent to Committee members and to other attendees as appropriate, at the same time.</w:t>
      </w:r>
    </w:p>
    <w:p w14:paraId="42B2AAAE" w14:textId="77777777" w:rsidR="00CB3803" w:rsidRPr="006A4B3D" w:rsidRDefault="00CB3803" w:rsidP="00CB3803">
      <w:pPr>
        <w:pStyle w:val="Heading1"/>
        <w:rPr>
          <w:rFonts w:ascii="Verdana" w:hAnsi="Verdana" w:cs="Arial"/>
          <w:bCs/>
          <w:sz w:val="22"/>
          <w:szCs w:val="22"/>
        </w:rPr>
      </w:pPr>
      <w:r w:rsidRPr="006A4B3D">
        <w:rPr>
          <w:rFonts w:ascii="Verdana" w:hAnsi="Verdana" w:cs="Arial"/>
          <w:bCs/>
          <w:sz w:val="22"/>
          <w:szCs w:val="22"/>
        </w:rPr>
        <w:t>Minutes of meetings</w:t>
      </w:r>
    </w:p>
    <w:p w14:paraId="5B4AA156" w14:textId="5B436C24" w:rsidR="00CB3803" w:rsidRPr="006A4B3D" w:rsidRDefault="00CB3803" w:rsidP="00CB3803">
      <w:pPr>
        <w:pStyle w:val="Level2"/>
        <w:rPr>
          <w:rFonts w:ascii="Verdana" w:hAnsi="Verdana" w:cs="Arial"/>
          <w:sz w:val="22"/>
          <w:szCs w:val="22"/>
        </w:rPr>
      </w:pPr>
      <w:r w:rsidRPr="006A4B3D">
        <w:rPr>
          <w:rFonts w:ascii="Verdana" w:hAnsi="Verdana" w:cs="Arial"/>
          <w:sz w:val="22"/>
          <w:szCs w:val="22"/>
        </w:rPr>
        <w:t xml:space="preserve">The Director of Finance </w:t>
      </w:r>
      <w:r w:rsidR="00A5161F">
        <w:rPr>
          <w:rFonts w:ascii="Verdana" w:hAnsi="Verdana" w:cs="Arial"/>
          <w:sz w:val="22"/>
          <w:szCs w:val="22"/>
        </w:rPr>
        <w:t xml:space="preserve">and Corporate Services </w:t>
      </w:r>
      <w:r w:rsidRPr="006A4B3D">
        <w:rPr>
          <w:rFonts w:ascii="Verdana" w:hAnsi="Verdana" w:cs="Arial"/>
          <w:sz w:val="22"/>
          <w:szCs w:val="22"/>
        </w:rPr>
        <w:t xml:space="preserve">or BPA Company Secretary </w:t>
      </w:r>
      <w:r w:rsidR="005530ED">
        <w:rPr>
          <w:rFonts w:ascii="Verdana" w:hAnsi="Verdana" w:cs="Arial"/>
          <w:sz w:val="22"/>
          <w:szCs w:val="22"/>
        </w:rPr>
        <w:t>is responsible for</w:t>
      </w:r>
      <w:r w:rsidRPr="006A4B3D">
        <w:rPr>
          <w:rFonts w:ascii="Verdana" w:hAnsi="Verdana" w:cs="Arial"/>
          <w:sz w:val="22"/>
          <w:szCs w:val="22"/>
        </w:rPr>
        <w:t xml:space="preserve"> minut</w:t>
      </w:r>
      <w:r w:rsidR="00584CF3">
        <w:rPr>
          <w:rFonts w:ascii="Verdana" w:hAnsi="Verdana" w:cs="Arial"/>
          <w:sz w:val="22"/>
          <w:szCs w:val="22"/>
        </w:rPr>
        <w:t>ing</w:t>
      </w:r>
      <w:r w:rsidRPr="006A4B3D">
        <w:rPr>
          <w:rFonts w:ascii="Verdana" w:hAnsi="Verdana" w:cs="Arial"/>
          <w:sz w:val="22"/>
          <w:szCs w:val="22"/>
        </w:rPr>
        <w:t xml:space="preserve"> the proceedings and resolutions of all meetings.</w:t>
      </w:r>
      <w:r w:rsidR="004C3B80">
        <w:rPr>
          <w:rFonts w:ascii="Verdana" w:hAnsi="Verdana" w:cs="Arial"/>
          <w:sz w:val="22"/>
          <w:szCs w:val="22"/>
        </w:rPr>
        <w:t xml:space="preserve"> </w:t>
      </w:r>
    </w:p>
    <w:p w14:paraId="591C4F0F" w14:textId="77777777" w:rsidR="00CB3803" w:rsidRPr="006A4B3D" w:rsidRDefault="00CB3803" w:rsidP="00CB3803">
      <w:pPr>
        <w:pStyle w:val="Level2"/>
        <w:rPr>
          <w:rFonts w:ascii="Verdana" w:hAnsi="Verdana" w:cs="Arial"/>
          <w:sz w:val="22"/>
          <w:szCs w:val="22"/>
        </w:rPr>
      </w:pPr>
      <w:r w:rsidRPr="006A4B3D">
        <w:rPr>
          <w:rFonts w:ascii="Verdana" w:hAnsi="Verdana" w:cs="Arial"/>
          <w:sz w:val="22"/>
          <w:szCs w:val="22"/>
        </w:rPr>
        <w:t xml:space="preserve">The Director of Finance </w:t>
      </w:r>
      <w:r w:rsidR="00A5161F">
        <w:rPr>
          <w:rFonts w:ascii="Verdana" w:hAnsi="Verdana" w:cs="Arial"/>
          <w:sz w:val="22"/>
          <w:szCs w:val="22"/>
        </w:rPr>
        <w:t xml:space="preserve">and Corporate Services </w:t>
      </w:r>
      <w:r w:rsidRPr="006A4B3D">
        <w:rPr>
          <w:rFonts w:ascii="Verdana" w:hAnsi="Verdana" w:cs="Arial"/>
          <w:sz w:val="22"/>
          <w:szCs w:val="22"/>
        </w:rPr>
        <w:t>must ascertain, at the beginning of each meeting, the existence of any interests in proposed or existing transactions or arrangements which have been authorised by or declared to the BPA Board by committee members and minute them accordingly.</w:t>
      </w:r>
    </w:p>
    <w:p w14:paraId="2E11E517" w14:textId="7C29516B" w:rsidR="00CB3803" w:rsidRPr="006A4B3D" w:rsidRDefault="00CB3803" w:rsidP="00CB3803">
      <w:pPr>
        <w:pStyle w:val="Level2"/>
        <w:rPr>
          <w:rFonts w:ascii="Verdana" w:hAnsi="Verdana" w:cs="Arial"/>
          <w:sz w:val="22"/>
          <w:szCs w:val="22"/>
        </w:rPr>
      </w:pPr>
      <w:r w:rsidRPr="006A4B3D">
        <w:rPr>
          <w:rFonts w:ascii="Verdana" w:hAnsi="Verdana" w:cs="Arial"/>
          <w:sz w:val="22"/>
          <w:szCs w:val="22"/>
        </w:rPr>
        <w:t>Minutes of the Committee meetings must be circulated promptly to all members of the Committee and the Chair of the BPA Board and, once agreed, to all other members of the Board.</w:t>
      </w:r>
    </w:p>
    <w:p w14:paraId="7F8E79BF" w14:textId="77777777" w:rsidR="00CB3803" w:rsidRPr="006A4B3D" w:rsidRDefault="00CB3803" w:rsidP="00CB3803">
      <w:pPr>
        <w:pStyle w:val="Heading1"/>
        <w:rPr>
          <w:rFonts w:ascii="Verdana" w:hAnsi="Verdana"/>
          <w:sz w:val="22"/>
          <w:szCs w:val="22"/>
        </w:rPr>
      </w:pPr>
      <w:r w:rsidRPr="006A4B3D">
        <w:rPr>
          <w:rFonts w:ascii="Verdana" w:hAnsi="Verdana" w:cs="Arial"/>
          <w:sz w:val="22"/>
          <w:szCs w:val="22"/>
        </w:rPr>
        <w:t>Annual General Meeting</w:t>
      </w:r>
    </w:p>
    <w:p w14:paraId="17E17ECA" w14:textId="58256EA8" w:rsidR="00CB3803" w:rsidRPr="006A4B3D" w:rsidRDefault="00CB3803" w:rsidP="00CB3803">
      <w:pPr>
        <w:pStyle w:val="Level2"/>
        <w:rPr>
          <w:rFonts w:ascii="Verdana" w:hAnsi="Verdana" w:cs="Arial"/>
          <w:sz w:val="22"/>
          <w:szCs w:val="22"/>
        </w:rPr>
      </w:pPr>
      <w:r w:rsidRPr="006A4B3D">
        <w:rPr>
          <w:rFonts w:ascii="Verdana" w:hAnsi="Verdana" w:cs="Arial"/>
          <w:sz w:val="22"/>
          <w:szCs w:val="22"/>
        </w:rPr>
        <w:t xml:space="preserve">The Chair of the Committee must attend the Annual General Meeting </w:t>
      </w:r>
      <w:r w:rsidR="003D1B21">
        <w:rPr>
          <w:rFonts w:ascii="Verdana" w:hAnsi="Verdana" w:cs="Arial"/>
          <w:sz w:val="22"/>
          <w:szCs w:val="22"/>
        </w:rPr>
        <w:t xml:space="preserve">and be </w:t>
      </w:r>
      <w:r w:rsidRPr="006A4B3D">
        <w:rPr>
          <w:rFonts w:ascii="Verdana" w:hAnsi="Verdana" w:cs="Arial"/>
          <w:sz w:val="22"/>
          <w:szCs w:val="22"/>
        </w:rPr>
        <w:t>prepared to respond to any questions on the Committee's activities.</w:t>
      </w:r>
    </w:p>
    <w:p w14:paraId="40C9BC29" w14:textId="77777777" w:rsidR="00CB3803" w:rsidRPr="006A4B3D" w:rsidRDefault="00CB3803" w:rsidP="00CB3803">
      <w:pPr>
        <w:pStyle w:val="Heading1"/>
        <w:rPr>
          <w:rFonts w:ascii="Verdana" w:hAnsi="Verdana" w:cs="Arial"/>
          <w:sz w:val="22"/>
          <w:szCs w:val="22"/>
        </w:rPr>
      </w:pPr>
      <w:r w:rsidRPr="006A4B3D">
        <w:rPr>
          <w:rFonts w:ascii="Verdana" w:hAnsi="Verdana" w:cs="Arial"/>
          <w:sz w:val="22"/>
          <w:szCs w:val="22"/>
        </w:rPr>
        <w:t>Authority and Financial Authorisation</w:t>
      </w:r>
    </w:p>
    <w:p w14:paraId="16445441" w14:textId="77777777" w:rsidR="00CB3803" w:rsidRPr="006A4B3D" w:rsidRDefault="00CB3803" w:rsidP="00CB3803">
      <w:pPr>
        <w:pStyle w:val="Body2"/>
        <w:rPr>
          <w:rFonts w:ascii="Verdana" w:hAnsi="Verdana"/>
          <w:sz w:val="22"/>
          <w:szCs w:val="22"/>
        </w:rPr>
      </w:pPr>
      <w:r w:rsidRPr="006A4B3D">
        <w:rPr>
          <w:rFonts w:ascii="Verdana" w:hAnsi="Verdana" w:cs="Arial"/>
          <w:sz w:val="22"/>
          <w:szCs w:val="22"/>
        </w:rPr>
        <w:t>The Audit and Finance Committee is authorised:</w:t>
      </w:r>
    </w:p>
    <w:p w14:paraId="5660EF8B" w14:textId="2F12F561" w:rsidR="00CB3803" w:rsidRPr="006A4B3D" w:rsidRDefault="00CB3803" w:rsidP="00CB3803">
      <w:pPr>
        <w:pStyle w:val="Level3"/>
        <w:rPr>
          <w:rFonts w:ascii="Verdana" w:hAnsi="Verdana"/>
          <w:sz w:val="22"/>
          <w:szCs w:val="22"/>
        </w:rPr>
      </w:pPr>
      <w:r w:rsidRPr="006A4B3D">
        <w:rPr>
          <w:rFonts w:ascii="Verdana" w:hAnsi="Verdana"/>
          <w:sz w:val="22"/>
          <w:szCs w:val="22"/>
        </w:rPr>
        <w:t>for orders</w:t>
      </w:r>
      <w:r w:rsidR="003D1B21">
        <w:rPr>
          <w:rFonts w:ascii="Verdana" w:hAnsi="Verdana"/>
          <w:sz w:val="22"/>
          <w:szCs w:val="22"/>
        </w:rPr>
        <w:t xml:space="preserve"> or </w:t>
      </w:r>
      <w:r w:rsidRPr="006A4B3D">
        <w:rPr>
          <w:rFonts w:ascii="Verdana" w:hAnsi="Verdana"/>
          <w:sz w:val="22"/>
          <w:szCs w:val="22"/>
        </w:rPr>
        <w:t xml:space="preserve">contracts valued between £25,000 and £100,000 the Committee can determine the successful quote and authorise the signing of the order/contract. The Committee will report these at the next BPA Board </w:t>
      </w:r>
      <w:proofErr w:type="gramStart"/>
      <w:r w:rsidRPr="006A4B3D">
        <w:rPr>
          <w:rFonts w:ascii="Verdana" w:hAnsi="Verdana"/>
          <w:sz w:val="22"/>
          <w:szCs w:val="22"/>
        </w:rPr>
        <w:t>meeting;</w:t>
      </w:r>
      <w:proofErr w:type="gramEnd"/>
      <w:r w:rsidRPr="006A4B3D">
        <w:rPr>
          <w:rFonts w:ascii="Verdana" w:hAnsi="Verdana"/>
          <w:sz w:val="22"/>
          <w:szCs w:val="22"/>
        </w:rPr>
        <w:t xml:space="preserve">  </w:t>
      </w:r>
    </w:p>
    <w:p w14:paraId="5FD28E99" w14:textId="77777777" w:rsidR="00CB3803" w:rsidRPr="006A4B3D" w:rsidRDefault="00CB3803" w:rsidP="00CB3803">
      <w:pPr>
        <w:pStyle w:val="Level3"/>
        <w:rPr>
          <w:rFonts w:ascii="Verdana" w:hAnsi="Verdana"/>
          <w:sz w:val="22"/>
          <w:szCs w:val="22"/>
        </w:rPr>
      </w:pPr>
      <w:r w:rsidRPr="006A4B3D">
        <w:rPr>
          <w:rFonts w:ascii="Verdana" w:hAnsi="Verdana"/>
          <w:sz w:val="22"/>
          <w:szCs w:val="22"/>
        </w:rPr>
        <w:t xml:space="preserve">the Committee will recommend successful tenders for contracts exceeding £100,000 for approval by the BPA </w:t>
      </w:r>
      <w:proofErr w:type="gramStart"/>
      <w:r w:rsidRPr="006A4B3D">
        <w:rPr>
          <w:rFonts w:ascii="Verdana" w:hAnsi="Verdana"/>
          <w:sz w:val="22"/>
          <w:szCs w:val="22"/>
        </w:rPr>
        <w:t>Board;</w:t>
      </w:r>
      <w:proofErr w:type="gramEnd"/>
      <w:r w:rsidRPr="006A4B3D">
        <w:rPr>
          <w:rFonts w:ascii="Verdana" w:hAnsi="Verdana"/>
          <w:sz w:val="22"/>
          <w:szCs w:val="22"/>
        </w:rPr>
        <w:t xml:space="preserve"> </w:t>
      </w:r>
    </w:p>
    <w:p w14:paraId="2BB55B06" w14:textId="77777777" w:rsidR="00CB3803" w:rsidRPr="006A4B3D" w:rsidRDefault="00CB3803" w:rsidP="00CB3803">
      <w:pPr>
        <w:pStyle w:val="Level3"/>
        <w:rPr>
          <w:rFonts w:ascii="Verdana" w:hAnsi="Verdana"/>
          <w:sz w:val="22"/>
          <w:szCs w:val="22"/>
        </w:rPr>
      </w:pPr>
      <w:r w:rsidRPr="006A4B3D">
        <w:rPr>
          <w:rFonts w:ascii="Verdana" w:hAnsi="Verdana"/>
          <w:sz w:val="22"/>
          <w:szCs w:val="22"/>
        </w:rPr>
        <w:t>to obtain, at the company's expense, outside legal or other professional advice on any matter within its terms of reference; and</w:t>
      </w:r>
    </w:p>
    <w:p w14:paraId="6771CE0B" w14:textId="77777777" w:rsidR="00CB3803" w:rsidRPr="006A4B3D" w:rsidRDefault="00CB3803" w:rsidP="00CB3803">
      <w:pPr>
        <w:pStyle w:val="Level3"/>
        <w:rPr>
          <w:rFonts w:ascii="Verdana" w:hAnsi="Verdana"/>
          <w:sz w:val="22"/>
          <w:szCs w:val="22"/>
        </w:rPr>
      </w:pPr>
      <w:r w:rsidRPr="006A4B3D">
        <w:rPr>
          <w:rFonts w:ascii="Verdana" w:hAnsi="Verdana"/>
          <w:sz w:val="22"/>
          <w:szCs w:val="22"/>
        </w:rPr>
        <w:lastRenderedPageBreak/>
        <w:t>to call any employee to be questioned at a meeting of the Committee as and when required.</w:t>
      </w:r>
    </w:p>
    <w:p w14:paraId="13FA662C" w14:textId="77777777" w:rsidR="00CB3803" w:rsidRPr="006A4B3D" w:rsidRDefault="00CB3803" w:rsidP="00CB3803">
      <w:pPr>
        <w:pStyle w:val="Heading1"/>
        <w:rPr>
          <w:rFonts w:ascii="Verdana" w:hAnsi="Verdana"/>
          <w:sz w:val="22"/>
          <w:szCs w:val="22"/>
        </w:rPr>
      </w:pPr>
      <w:r w:rsidRPr="006A4B3D">
        <w:rPr>
          <w:rFonts w:ascii="Verdana" w:hAnsi="Verdana" w:cs="Arial"/>
          <w:sz w:val="22"/>
          <w:szCs w:val="22"/>
        </w:rPr>
        <w:t>Duties</w:t>
      </w:r>
    </w:p>
    <w:p w14:paraId="082E683A" w14:textId="77777777" w:rsidR="00CB3803" w:rsidRPr="006A4B3D" w:rsidRDefault="00CB3803" w:rsidP="00CB3803">
      <w:pPr>
        <w:pStyle w:val="Body2"/>
        <w:rPr>
          <w:rFonts w:ascii="Verdana" w:hAnsi="Verdana"/>
          <w:sz w:val="22"/>
          <w:szCs w:val="22"/>
        </w:rPr>
      </w:pPr>
      <w:r w:rsidRPr="006A4B3D">
        <w:rPr>
          <w:rFonts w:ascii="Verdana" w:hAnsi="Verdana" w:cs="Arial"/>
          <w:sz w:val="22"/>
          <w:szCs w:val="22"/>
        </w:rPr>
        <w:t>The Committee should carry out the duties below for the BPA and its subsidiary undertakings as appropriate.</w:t>
      </w:r>
    </w:p>
    <w:p w14:paraId="77611C0F" w14:textId="77777777" w:rsidR="00CB3803" w:rsidRPr="006A4B3D" w:rsidRDefault="00CB3803" w:rsidP="00CB3803">
      <w:pPr>
        <w:pStyle w:val="Heading2"/>
        <w:rPr>
          <w:rFonts w:ascii="Verdana" w:hAnsi="Verdana"/>
          <w:sz w:val="22"/>
          <w:szCs w:val="22"/>
        </w:rPr>
      </w:pPr>
      <w:r w:rsidRPr="006A4B3D">
        <w:rPr>
          <w:rFonts w:ascii="Verdana" w:hAnsi="Verdana" w:cs="Arial"/>
          <w:sz w:val="22"/>
          <w:szCs w:val="22"/>
        </w:rPr>
        <w:t>Financial reporting and policies</w:t>
      </w:r>
    </w:p>
    <w:p w14:paraId="637E64FB" w14:textId="77777777" w:rsidR="00CB3803" w:rsidRPr="006A4B3D" w:rsidRDefault="00CB3803" w:rsidP="00CB3803">
      <w:pPr>
        <w:pStyle w:val="Level3"/>
        <w:rPr>
          <w:rFonts w:ascii="Verdana" w:hAnsi="Verdana"/>
          <w:sz w:val="22"/>
          <w:szCs w:val="22"/>
        </w:rPr>
      </w:pPr>
      <w:r w:rsidRPr="006A4B3D">
        <w:rPr>
          <w:rFonts w:ascii="Verdana" w:hAnsi="Verdana" w:cs="Arial"/>
          <w:sz w:val="22"/>
          <w:szCs w:val="22"/>
        </w:rPr>
        <w:t xml:space="preserve">The Committee must monitor the integrity of the financial statements and standing of the BPA and any other formal announcement relating to its performance. </w:t>
      </w:r>
    </w:p>
    <w:p w14:paraId="02F4E301" w14:textId="055C559F" w:rsidR="00CB3803" w:rsidRPr="006A4B3D" w:rsidRDefault="00CB3803" w:rsidP="00CB3803">
      <w:pPr>
        <w:pStyle w:val="Level3"/>
        <w:rPr>
          <w:rFonts w:ascii="Verdana" w:hAnsi="Verdana"/>
          <w:sz w:val="22"/>
          <w:szCs w:val="22"/>
        </w:rPr>
      </w:pPr>
      <w:r w:rsidRPr="006A4B3D">
        <w:rPr>
          <w:rFonts w:ascii="Verdana" w:hAnsi="Verdana" w:cs="Arial"/>
          <w:sz w:val="22"/>
          <w:szCs w:val="22"/>
        </w:rPr>
        <w:t>The Committee will review and recommend for approval the annual budgets</w:t>
      </w:r>
      <w:r w:rsidR="003D1B21">
        <w:rPr>
          <w:rFonts w:ascii="Verdana" w:hAnsi="Verdana" w:cs="Arial"/>
          <w:sz w:val="22"/>
          <w:szCs w:val="22"/>
        </w:rPr>
        <w:t xml:space="preserve"> and </w:t>
      </w:r>
      <w:r w:rsidRPr="006A4B3D">
        <w:rPr>
          <w:rFonts w:ascii="Verdana" w:hAnsi="Verdana" w:cs="Arial"/>
          <w:sz w:val="22"/>
          <w:szCs w:val="22"/>
        </w:rPr>
        <w:t>short-term financial plans to the BPA Board and recommend corrective action to Executive and BPA Board should year-end forecasts suggest that financial balance will not be achieved.</w:t>
      </w:r>
    </w:p>
    <w:p w14:paraId="07B54D79" w14:textId="77777777" w:rsidR="00CB3803" w:rsidRPr="006A4B3D" w:rsidRDefault="00CB3803" w:rsidP="00CB3803">
      <w:pPr>
        <w:pStyle w:val="Level3"/>
        <w:rPr>
          <w:rFonts w:ascii="Verdana" w:hAnsi="Verdana"/>
          <w:sz w:val="22"/>
          <w:szCs w:val="22"/>
        </w:rPr>
      </w:pPr>
      <w:r w:rsidRPr="006A4B3D">
        <w:rPr>
          <w:rFonts w:ascii="Verdana" w:hAnsi="Verdana" w:cs="Arial"/>
          <w:sz w:val="22"/>
          <w:szCs w:val="22"/>
        </w:rPr>
        <w:t>The Committee will act as a co-ordination group and provide the forum for discussions about financial issues to enable policies to be shaped for approval by the Board.</w:t>
      </w:r>
    </w:p>
    <w:p w14:paraId="5169BF99" w14:textId="77777777" w:rsidR="00CB3803" w:rsidRPr="006A4B3D" w:rsidRDefault="00CB3803" w:rsidP="00CB3803">
      <w:pPr>
        <w:pStyle w:val="Level3"/>
        <w:rPr>
          <w:rFonts w:ascii="Verdana" w:hAnsi="Verdana"/>
          <w:sz w:val="22"/>
          <w:szCs w:val="22"/>
        </w:rPr>
      </w:pPr>
      <w:r w:rsidRPr="006A4B3D">
        <w:rPr>
          <w:rFonts w:ascii="Verdana" w:hAnsi="Verdana" w:cs="Arial"/>
          <w:sz w:val="22"/>
          <w:szCs w:val="22"/>
        </w:rPr>
        <w:t>The Committee must review and challenge where necessary:</w:t>
      </w:r>
    </w:p>
    <w:p w14:paraId="60E83A98" w14:textId="77777777" w:rsidR="00CB3803" w:rsidRPr="006A4B3D" w:rsidRDefault="00CB3803" w:rsidP="00CB3803">
      <w:pPr>
        <w:pStyle w:val="Level4"/>
        <w:numPr>
          <w:ilvl w:val="3"/>
          <w:numId w:val="3"/>
        </w:numPr>
        <w:rPr>
          <w:rFonts w:ascii="Verdana" w:hAnsi="Verdana"/>
          <w:sz w:val="22"/>
          <w:szCs w:val="22"/>
        </w:rPr>
      </w:pPr>
      <w:r w:rsidRPr="006A4B3D">
        <w:rPr>
          <w:rFonts w:ascii="Verdana" w:hAnsi="Verdana"/>
          <w:sz w:val="22"/>
          <w:szCs w:val="22"/>
        </w:rPr>
        <w:t xml:space="preserve">the consistency of, and any changes to, accounting policies both on a year on year basis and across the BPA </w:t>
      </w:r>
      <w:proofErr w:type="gramStart"/>
      <w:r w:rsidRPr="006A4B3D">
        <w:rPr>
          <w:rFonts w:ascii="Verdana" w:hAnsi="Verdana"/>
          <w:sz w:val="22"/>
          <w:szCs w:val="22"/>
        </w:rPr>
        <w:t>Group;</w:t>
      </w:r>
      <w:proofErr w:type="gramEnd"/>
    </w:p>
    <w:p w14:paraId="481CCAF6" w14:textId="77777777" w:rsidR="00CB3803" w:rsidRPr="006A4B3D" w:rsidRDefault="00CB3803" w:rsidP="00CB3803">
      <w:pPr>
        <w:pStyle w:val="Level4"/>
        <w:numPr>
          <w:ilvl w:val="3"/>
          <w:numId w:val="3"/>
        </w:numPr>
        <w:rPr>
          <w:rFonts w:ascii="Verdana" w:hAnsi="Verdana"/>
          <w:sz w:val="22"/>
          <w:szCs w:val="22"/>
        </w:rPr>
      </w:pPr>
      <w:r w:rsidRPr="006A4B3D">
        <w:rPr>
          <w:rFonts w:ascii="Verdana" w:hAnsi="Verdana"/>
          <w:sz w:val="22"/>
          <w:szCs w:val="22"/>
        </w:rPr>
        <w:t xml:space="preserve">the methods used to account for significant or unusual transactions where different approaches are </w:t>
      </w:r>
      <w:proofErr w:type="gramStart"/>
      <w:r w:rsidRPr="006A4B3D">
        <w:rPr>
          <w:rFonts w:ascii="Verdana" w:hAnsi="Verdana"/>
          <w:sz w:val="22"/>
          <w:szCs w:val="22"/>
        </w:rPr>
        <w:t>possible;</w:t>
      </w:r>
      <w:proofErr w:type="gramEnd"/>
    </w:p>
    <w:p w14:paraId="13A30EDE" w14:textId="77777777" w:rsidR="00CB3803" w:rsidRPr="006A4B3D" w:rsidRDefault="00CB3803" w:rsidP="00CB3803">
      <w:pPr>
        <w:pStyle w:val="Level4"/>
        <w:numPr>
          <w:ilvl w:val="3"/>
          <w:numId w:val="3"/>
        </w:numPr>
        <w:rPr>
          <w:rFonts w:ascii="Verdana" w:hAnsi="Verdana"/>
          <w:sz w:val="22"/>
          <w:szCs w:val="22"/>
        </w:rPr>
      </w:pPr>
      <w:r w:rsidRPr="006A4B3D">
        <w:rPr>
          <w:rFonts w:ascii="Verdana" w:hAnsi="Verdana"/>
          <w:sz w:val="22"/>
          <w:szCs w:val="22"/>
        </w:rPr>
        <w:t xml:space="preserve">whether the BPA has followed appropriate accounting standards and made appropriate estimates and judgments, taking into account the views of the external </w:t>
      </w:r>
      <w:proofErr w:type="gramStart"/>
      <w:r w:rsidRPr="006A4B3D">
        <w:rPr>
          <w:rFonts w:ascii="Verdana" w:hAnsi="Verdana"/>
          <w:sz w:val="22"/>
          <w:szCs w:val="22"/>
        </w:rPr>
        <w:t>auditor;</w:t>
      </w:r>
      <w:proofErr w:type="gramEnd"/>
    </w:p>
    <w:p w14:paraId="717E29C5" w14:textId="77777777" w:rsidR="00CB3803" w:rsidRPr="006A4B3D" w:rsidRDefault="00CB3803" w:rsidP="00CB3803">
      <w:pPr>
        <w:pStyle w:val="Level4"/>
        <w:numPr>
          <w:ilvl w:val="3"/>
          <w:numId w:val="3"/>
        </w:numPr>
        <w:rPr>
          <w:rFonts w:ascii="Verdana" w:hAnsi="Verdana"/>
          <w:sz w:val="22"/>
          <w:szCs w:val="22"/>
        </w:rPr>
      </w:pPr>
      <w:r w:rsidRPr="006A4B3D">
        <w:rPr>
          <w:rFonts w:ascii="Verdana" w:hAnsi="Verdana"/>
          <w:sz w:val="22"/>
          <w:szCs w:val="22"/>
        </w:rPr>
        <w:t>the clarity of disclosure in the BPA's financial reports and the context in which statements are made; and</w:t>
      </w:r>
    </w:p>
    <w:p w14:paraId="10156394" w14:textId="424D5DE6" w:rsidR="00CB3803" w:rsidRPr="006A4B3D" w:rsidRDefault="00CB3803" w:rsidP="00CB3803">
      <w:pPr>
        <w:pStyle w:val="Level4"/>
        <w:numPr>
          <w:ilvl w:val="3"/>
          <w:numId w:val="3"/>
        </w:numPr>
        <w:rPr>
          <w:rFonts w:ascii="Verdana" w:hAnsi="Verdana"/>
          <w:sz w:val="22"/>
          <w:szCs w:val="22"/>
        </w:rPr>
      </w:pPr>
      <w:r w:rsidRPr="006A4B3D">
        <w:rPr>
          <w:rFonts w:ascii="Verdana" w:hAnsi="Verdana"/>
          <w:sz w:val="22"/>
          <w:szCs w:val="22"/>
        </w:rPr>
        <w:t xml:space="preserve">all material information presented with the financial statements, such as the </w:t>
      </w:r>
      <w:r w:rsidR="003B63F6">
        <w:rPr>
          <w:rFonts w:ascii="Verdana" w:hAnsi="Verdana"/>
          <w:sz w:val="22"/>
          <w:szCs w:val="22"/>
        </w:rPr>
        <w:t>A</w:t>
      </w:r>
      <w:r w:rsidR="004E3874">
        <w:rPr>
          <w:rFonts w:ascii="Verdana" w:hAnsi="Verdana"/>
          <w:sz w:val="22"/>
          <w:szCs w:val="22"/>
        </w:rPr>
        <w:t xml:space="preserve">nnual </w:t>
      </w:r>
      <w:r w:rsidR="003B63F6">
        <w:rPr>
          <w:rFonts w:ascii="Verdana" w:hAnsi="Verdana"/>
          <w:sz w:val="22"/>
          <w:szCs w:val="22"/>
        </w:rPr>
        <w:t>R</w:t>
      </w:r>
      <w:r w:rsidR="004E3874">
        <w:rPr>
          <w:rFonts w:ascii="Verdana" w:hAnsi="Verdana"/>
          <w:sz w:val="22"/>
          <w:szCs w:val="22"/>
        </w:rPr>
        <w:t>eport</w:t>
      </w:r>
      <w:r w:rsidRPr="006A4B3D">
        <w:rPr>
          <w:rFonts w:ascii="Verdana" w:hAnsi="Verdana"/>
          <w:sz w:val="22"/>
          <w:szCs w:val="22"/>
        </w:rPr>
        <w:t xml:space="preserve"> (in so far as it relates to the audit and risk management).</w:t>
      </w:r>
    </w:p>
    <w:p w14:paraId="1F99E5BB" w14:textId="77777777" w:rsidR="00CB3803" w:rsidRPr="006A4B3D" w:rsidRDefault="00CB3803" w:rsidP="00CB3803">
      <w:pPr>
        <w:pStyle w:val="Level2"/>
        <w:rPr>
          <w:rFonts w:ascii="Verdana" w:hAnsi="Verdana"/>
          <w:b/>
          <w:sz w:val="22"/>
          <w:szCs w:val="22"/>
        </w:rPr>
      </w:pPr>
      <w:r w:rsidRPr="006A4B3D">
        <w:rPr>
          <w:rFonts w:ascii="Verdana" w:hAnsi="Verdana" w:cs="Arial"/>
          <w:b/>
          <w:sz w:val="22"/>
          <w:szCs w:val="22"/>
        </w:rPr>
        <w:t>Internal controls and risk management systems</w:t>
      </w:r>
    </w:p>
    <w:p w14:paraId="6E0EFCEA" w14:textId="77777777" w:rsidR="00CB3803" w:rsidRPr="006A4B3D" w:rsidRDefault="00CB3803" w:rsidP="00CB3803">
      <w:pPr>
        <w:pStyle w:val="Body2"/>
        <w:rPr>
          <w:rFonts w:ascii="Verdana" w:hAnsi="Verdana"/>
          <w:sz w:val="22"/>
          <w:szCs w:val="22"/>
        </w:rPr>
      </w:pPr>
      <w:r w:rsidRPr="006A4B3D">
        <w:rPr>
          <w:rFonts w:ascii="Verdana" w:hAnsi="Verdana" w:cs="Arial"/>
          <w:sz w:val="22"/>
          <w:szCs w:val="22"/>
        </w:rPr>
        <w:t>The Committee must:</w:t>
      </w:r>
    </w:p>
    <w:p w14:paraId="50098FDF" w14:textId="77777777" w:rsidR="00CB3803" w:rsidRPr="006A4B3D" w:rsidRDefault="00CB3803" w:rsidP="00CB3803">
      <w:pPr>
        <w:pStyle w:val="Level3"/>
        <w:numPr>
          <w:ilvl w:val="2"/>
          <w:numId w:val="3"/>
        </w:numPr>
        <w:rPr>
          <w:rFonts w:ascii="Verdana" w:hAnsi="Verdana"/>
          <w:sz w:val="22"/>
          <w:szCs w:val="22"/>
        </w:rPr>
      </w:pPr>
      <w:r w:rsidRPr="006A4B3D">
        <w:rPr>
          <w:rFonts w:ascii="Verdana" w:hAnsi="Verdana"/>
          <w:sz w:val="22"/>
          <w:szCs w:val="22"/>
        </w:rPr>
        <w:t>keep under review the effectiveness of the BPA's internal controls and risk management systems; and</w:t>
      </w:r>
    </w:p>
    <w:p w14:paraId="19E14963" w14:textId="2D180FAE" w:rsidR="00CB3803" w:rsidRPr="006A4B3D" w:rsidRDefault="00CB3803" w:rsidP="00CB3803">
      <w:pPr>
        <w:pStyle w:val="Level3"/>
        <w:numPr>
          <w:ilvl w:val="2"/>
          <w:numId w:val="3"/>
        </w:numPr>
        <w:rPr>
          <w:rFonts w:ascii="Verdana" w:hAnsi="Verdana"/>
          <w:sz w:val="22"/>
          <w:szCs w:val="22"/>
        </w:rPr>
      </w:pPr>
      <w:r w:rsidRPr="006A4B3D">
        <w:rPr>
          <w:rFonts w:ascii="Verdana" w:hAnsi="Verdana"/>
          <w:sz w:val="22"/>
          <w:szCs w:val="22"/>
        </w:rPr>
        <w:lastRenderedPageBreak/>
        <w:t>review and approve the statements to be included in the Annual Report concerning internal controls and risk management</w:t>
      </w:r>
      <w:r w:rsidR="003D1B21">
        <w:rPr>
          <w:rFonts w:ascii="Verdana" w:hAnsi="Verdana"/>
          <w:sz w:val="22"/>
          <w:szCs w:val="22"/>
        </w:rPr>
        <w:t>; and</w:t>
      </w:r>
    </w:p>
    <w:p w14:paraId="72C9199A" w14:textId="77777777" w:rsidR="00CB3803" w:rsidRPr="006A4B3D" w:rsidRDefault="00CB3803" w:rsidP="00CB3803">
      <w:pPr>
        <w:pStyle w:val="Level3"/>
        <w:numPr>
          <w:ilvl w:val="2"/>
          <w:numId w:val="3"/>
        </w:numPr>
        <w:rPr>
          <w:rFonts w:ascii="Verdana" w:hAnsi="Verdana"/>
          <w:sz w:val="22"/>
          <w:szCs w:val="22"/>
        </w:rPr>
      </w:pPr>
      <w:r w:rsidRPr="006A4B3D">
        <w:rPr>
          <w:rFonts w:ascii="Verdana" w:hAnsi="Verdana" w:cs="Arial"/>
          <w:sz w:val="22"/>
          <w:szCs w:val="22"/>
        </w:rPr>
        <w:t>re</w:t>
      </w:r>
      <w:r w:rsidRPr="006A4B3D">
        <w:rPr>
          <w:rFonts w:ascii="Verdana" w:hAnsi="Verdana"/>
          <w:sz w:val="22"/>
          <w:szCs w:val="22"/>
        </w:rPr>
        <w:t>view the BPA's arrangements for its employees to raise concerns, in confidence, about possible wrongdoing in financial reporting or other matters.  The Committee must ensure that these arrangements allow proportionate and independent investigation of such matters and appropriate follow up action; and</w:t>
      </w:r>
    </w:p>
    <w:p w14:paraId="27E82374" w14:textId="77777777" w:rsidR="00CB3803" w:rsidRPr="006A4B3D" w:rsidRDefault="00CB3803" w:rsidP="00CB3803">
      <w:pPr>
        <w:pStyle w:val="Level3"/>
        <w:numPr>
          <w:ilvl w:val="2"/>
          <w:numId w:val="3"/>
        </w:numPr>
        <w:rPr>
          <w:rFonts w:ascii="Verdana" w:hAnsi="Verdana"/>
          <w:sz w:val="22"/>
          <w:szCs w:val="22"/>
        </w:rPr>
      </w:pPr>
      <w:r w:rsidRPr="006A4B3D">
        <w:rPr>
          <w:rFonts w:ascii="Verdana" w:hAnsi="Verdana"/>
          <w:sz w:val="22"/>
          <w:szCs w:val="22"/>
        </w:rPr>
        <w:t xml:space="preserve">review the BPA's procedures for detecting fraud and its </w:t>
      </w:r>
      <w:r w:rsidR="00A5161F">
        <w:rPr>
          <w:rFonts w:ascii="Verdana" w:hAnsi="Verdana"/>
          <w:sz w:val="22"/>
          <w:szCs w:val="22"/>
        </w:rPr>
        <w:t xml:space="preserve">Anti-Corruption and </w:t>
      </w:r>
      <w:r w:rsidRPr="006A4B3D">
        <w:rPr>
          <w:rFonts w:ascii="Verdana" w:hAnsi="Verdana"/>
          <w:sz w:val="22"/>
          <w:szCs w:val="22"/>
        </w:rPr>
        <w:t>Bribery policy.</w:t>
      </w:r>
    </w:p>
    <w:p w14:paraId="0FA4F262" w14:textId="77777777" w:rsidR="00CB3803" w:rsidRPr="006A4B3D" w:rsidRDefault="00CB3803" w:rsidP="00CB3803">
      <w:pPr>
        <w:rPr>
          <w:rFonts w:ascii="Verdana" w:hAnsi="Verdana"/>
          <w:lang w:eastAsia="en-GB"/>
        </w:rPr>
      </w:pPr>
    </w:p>
    <w:p w14:paraId="45F359E4" w14:textId="77777777" w:rsidR="00CB3803" w:rsidRPr="006A4B3D" w:rsidRDefault="00CB3803" w:rsidP="00CB3803">
      <w:pPr>
        <w:pStyle w:val="Level2"/>
        <w:rPr>
          <w:rFonts w:ascii="Verdana" w:hAnsi="Verdana"/>
          <w:b/>
          <w:sz w:val="22"/>
          <w:szCs w:val="22"/>
        </w:rPr>
      </w:pPr>
      <w:r w:rsidRPr="006A4B3D">
        <w:rPr>
          <w:rFonts w:ascii="Verdana" w:hAnsi="Verdana" w:cs="Arial"/>
          <w:b/>
          <w:sz w:val="22"/>
          <w:szCs w:val="22"/>
        </w:rPr>
        <w:t>External audit</w:t>
      </w:r>
    </w:p>
    <w:p w14:paraId="23CC53D3" w14:textId="77777777" w:rsidR="00CB3803" w:rsidRPr="006A4B3D" w:rsidRDefault="00CB3803" w:rsidP="00CB3803">
      <w:pPr>
        <w:pStyle w:val="Body2"/>
        <w:rPr>
          <w:rFonts w:ascii="Verdana" w:hAnsi="Verdana"/>
          <w:sz w:val="22"/>
          <w:szCs w:val="22"/>
        </w:rPr>
      </w:pPr>
      <w:r w:rsidRPr="006A4B3D">
        <w:rPr>
          <w:rFonts w:ascii="Verdana" w:hAnsi="Verdana" w:cs="Arial"/>
          <w:sz w:val="22"/>
          <w:szCs w:val="22"/>
        </w:rPr>
        <w:t>The Committee must:</w:t>
      </w:r>
    </w:p>
    <w:p w14:paraId="70B890E1" w14:textId="77777777" w:rsidR="00CB3803" w:rsidRPr="006A4B3D" w:rsidRDefault="00CB3803" w:rsidP="00CB3803">
      <w:pPr>
        <w:pStyle w:val="Level3"/>
        <w:numPr>
          <w:ilvl w:val="2"/>
          <w:numId w:val="3"/>
        </w:numPr>
        <w:rPr>
          <w:rFonts w:ascii="Verdana" w:hAnsi="Verdana"/>
          <w:sz w:val="22"/>
          <w:szCs w:val="22"/>
        </w:rPr>
      </w:pPr>
      <w:r w:rsidRPr="006A4B3D">
        <w:rPr>
          <w:rFonts w:ascii="Verdana" w:hAnsi="Verdana"/>
          <w:sz w:val="22"/>
          <w:szCs w:val="22"/>
        </w:rPr>
        <w:t xml:space="preserve">consider and make recommendations to the BPA Board, to be put to Voting Members for approval at the AGM, in relation to the appointment, re-appointment and removal of the company's external auditor.  The Committee must oversee the selection process for new auditors and make a recommendation.  If an auditor resigns the Committee must investigate the issues leading to this and decide whether any action is </w:t>
      </w:r>
      <w:proofErr w:type="gramStart"/>
      <w:r w:rsidRPr="006A4B3D">
        <w:rPr>
          <w:rFonts w:ascii="Verdana" w:hAnsi="Verdana"/>
          <w:sz w:val="22"/>
          <w:szCs w:val="22"/>
        </w:rPr>
        <w:t>required;</w:t>
      </w:r>
      <w:proofErr w:type="gramEnd"/>
    </w:p>
    <w:p w14:paraId="739AEFA9" w14:textId="77777777" w:rsidR="00CB3803" w:rsidRPr="006A4B3D" w:rsidRDefault="00CB3803" w:rsidP="00CB3803">
      <w:pPr>
        <w:pStyle w:val="Level3"/>
        <w:numPr>
          <w:ilvl w:val="2"/>
          <w:numId w:val="3"/>
        </w:numPr>
        <w:rPr>
          <w:rFonts w:ascii="Verdana" w:hAnsi="Verdana"/>
          <w:sz w:val="22"/>
          <w:szCs w:val="22"/>
        </w:rPr>
      </w:pPr>
      <w:r w:rsidRPr="006A4B3D">
        <w:rPr>
          <w:rFonts w:ascii="Verdana" w:hAnsi="Verdana"/>
          <w:sz w:val="22"/>
          <w:szCs w:val="22"/>
        </w:rPr>
        <w:t>oversee the relationship with the external auditor including (but not limited to):</w:t>
      </w:r>
    </w:p>
    <w:p w14:paraId="19E92434" w14:textId="77777777" w:rsidR="00CB3803" w:rsidRPr="006A4B3D" w:rsidRDefault="00CB3803" w:rsidP="00CB3803">
      <w:pPr>
        <w:pStyle w:val="Level4"/>
        <w:numPr>
          <w:ilvl w:val="3"/>
          <w:numId w:val="3"/>
        </w:numPr>
        <w:rPr>
          <w:rFonts w:ascii="Verdana" w:hAnsi="Verdana"/>
          <w:sz w:val="22"/>
          <w:szCs w:val="22"/>
        </w:rPr>
      </w:pPr>
      <w:r w:rsidRPr="006A4B3D">
        <w:rPr>
          <w:rFonts w:ascii="Verdana" w:hAnsi="Verdana"/>
          <w:sz w:val="22"/>
          <w:szCs w:val="22"/>
        </w:rPr>
        <w:t>approval of their remuneration, whether fees for audit or non</w:t>
      </w:r>
      <w:r w:rsidRPr="006A4B3D">
        <w:rPr>
          <w:rFonts w:ascii="Verdana" w:hAnsi="Verdana"/>
          <w:sz w:val="22"/>
          <w:szCs w:val="22"/>
        </w:rPr>
        <w:noBreakHyphen/>
        <w:t xml:space="preserve">audit services and that the level of fees is appropriate to enable an adequate audit to be </w:t>
      </w:r>
      <w:proofErr w:type="gramStart"/>
      <w:r w:rsidRPr="006A4B3D">
        <w:rPr>
          <w:rFonts w:ascii="Verdana" w:hAnsi="Verdana"/>
          <w:sz w:val="22"/>
          <w:szCs w:val="22"/>
        </w:rPr>
        <w:t>conducted;</w:t>
      </w:r>
      <w:proofErr w:type="gramEnd"/>
    </w:p>
    <w:p w14:paraId="201E9178" w14:textId="77777777" w:rsidR="00CB3803" w:rsidRPr="006A4B3D" w:rsidRDefault="00CB3803" w:rsidP="00CB3803">
      <w:pPr>
        <w:pStyle w:val="Level4"/>
        <w:numPr>
          <w:ilvl w:val="3"/>
          <w:numId w:val="3"/>
        </w:numPr>
        <w:rPr>
          <w:rFonts w:ascii="Verdana" w:hAnsi="Verdana"/>
          <w:sz w:val="22"/>
          <w:szCs w:val="22"/>
        </w:rPr>
      </w:pPr>
      <w:r w:rsidRPr="006A4B3D">
        <w:rPr>
          <w:rFonts w:ascii="Verdana" w:hAnsi="Verdana"/>
          <w:sz w:val="22"/>
          <w:szCs w:val="22"/>
        </w:rPr>
        <w:t xml:space="preserve">approval of their terms of engagement, including any engagement letter issued at the start of each audit and the scope of the </w:t>
      </w:r>
      <w:proofErr w:type="gramStart"/>
      <w:r w:rsidRPr="006A4B3D">
        <w:rPr>
          <w:rFonts w:ascii="Verdana" w:hAnsi="Verdana"/>
          <w:sz w:val="22"/>
          <w:szCs w:val="22"/>
        </w:rPr>
        <w:t>audit;</w:t>
      </w:r>
      <w:proofErr w:type="gramEnd"/>
    </w:p>
    <w:p w14:paraId="4FBF735F" w14:textId="77777777" w:rsidR="00CB3803" w:rsidRPr="006A4B3D" w:rsidRDefault="00CB3803" w:rsidP="00CB3803">
      <w:pPr>
        <w:pStyle w:val="Level4"/>
        <w:numPr>
          <w:ilvl w:val="3"/>
          <w:numId w:val="3"/>
        </w:numPr>
        <w:rPr>
          <w:rFonts w:ascii="Verdana" w:hAnsi="Verdana"/>
          <w:sz w:val="22"/>
          <w:szCs w:val="22"/>
        </w:rPr>
      </w:pPr>
      <w:r w:rsidRPr="006A4B3D">
        <w:rPr>
          <w:rFonts w:ascii="Verdana" w:hAnsi="Verdana"/>
          <w:sz w:val="22"/>
          <w:szCs w:val="22"/>
        </w:rPr>
        <w:t>assessing annually their independence and objectivity taking into account relevant UK professional and regulatory requirements and the relationship with the auditor as a whole, including the provision of any non</w:t>
      </w:r>
      <w:r w:rsidRPr="006A4B3D">
        <w:rPr>
          <w:rFonts w:ascii="Verdana" w:hAnsi="Verdana"/>
          <w:sz w:val="22"/>
          <w:szCs w:val="22"/>
        </w:rPr>
        <w:noBreakHyphen/>
        <w:t xml:space="preserve">audit </w:t>
      </w:r>
      <w:proofErr w:type="gramStart"/>
      <w:r w:rsidRPr="006A4B3D">
        <w:rPr>
          <w:rFonts w:ascii="Verdana" w:hAnsi="Verdana"/>
          <w:sz w:val="22"/>
          <w:szCs w:val="22"/>
        </w:rPr>
        <w:t>services;</w:t>
      </w:r>
      <w:proofErr w:type="gramEnd"/>
    </w:p>
    <w:p w14:paraId="7EB9E7FD" w14:textId="77777777" w:rsidR="00CB3803" w:rsidRPr="006A4B3D" w:rsidRDefault="00CB3803" w:rsidP="00CB3803">
      <w:pPr>
        <w:pStyle w:val="Level4"/>
        <w:numPr>
          <w:ilvl w:val="3"/>
          <w:numId w:val="3"/>
        </w:numPr>
        <w:rPr>
          <w:rFonts w:ascii="Verdana" w:hAnsi="Verdana"/>
          <w:sz w:val="22"/>
          <w:szCs w:val="22"/>
        </w:rPr>
      </w:pPr>
      <w:r w:rsidRPr="006A4B3D">
        <w:rPr>
          <w:rFonts w:ascii="Verdana" w:hAnsi="Verdana"/>
          <w:sz w:val="22"/>
          <w:szCs w:val="22"/>
        </w:rPr>
        <w:t xml:space="preserve">meet regularly with the external auditor, including once at the planning stage before the audit and once after the audit at the reporting stage.  The Committee must meet the external auditor at least once a year, without management being present, to discuss their remit and any issues arising from the </w:t>
      </w:r>
      <w:proofErr w:type="gramStart"/>
      <w:r w:rsidRPr="006A4B3D">
        <w:rPr>
          <w:rFonts w:ascii="Verdana" w:hAnsi="Verdana"/>
          <w:sz w:val="22"/>
          <w:szCs w:val="22"/>
        </w:rPr>
        <w:t>audit;</w:t>
      </w:r>
      <w:proofErr w:type="gramEnd"/>
    </w:p>
    <w:p w14:paraId="3D05C501" w14:textId="77777777" w:rsidR="00CB3803" w:rsidRPr="006A4B3D" w:rsidRDefault="00CB3803" w:rsidP="00CB3803">
      <w:pPr>
        <w:pStyle w:val="Level4"/>
        <w:numPr>
          <w:ilvl w:val="3"/>
          <w:numId w:val="3"/>
        </w:numPr>
        <w:rPr>
          <w:rFonts w:ascii="Verdana" w:hAnsi="Verdana"/>
          <w:sz w:val="22"/>
          <w:szCs w:val="22"/>
        </w:rPr>
      </w:pPr>
      <w:r w:rsidRPr="006A4B3D">
        <w:rPr>
          <w:rFonts w:ascii="Verdana" w:hAnsi="Verdana"/>
          <w:sz w:val="22"/>
          <w:szCs w:val="22"/>
        </w:rPr>
        <w:lastRenderedPageBreak/>
        <w:t xml:space="preserve">review and approve the annual audit plan and ensure that it is consistent with the scope of the audit </w:t>
      </w:r>
      <w:proofErr w:type="gramStart"/>
      <w:r w:rsidRPr="006A4B3D">
        <w:rPr>
          <w:rFonts w:ascii="Verdana" w:hAnsi="Verdana"/>
          <w:sz w:val="22"/>
          <w:szCs w:val="22"/>
        </w:rPr>
        <w:t>engagement;</w:t>
      </w:r>
      <w:proofErr w:type="gramEnd"/>
    </w:p>
    <w:p w14:paraId="21638704" w14:textId="77777777" w:rsidR="00CB3803" w:rsidRPr="006A4B3D" w:rsidRDefault="00CB3803" w:rsidP="00CB3803">
      <w:pPr>
        <w:pStyle w:val="Level4"/>
        <w:numPr>
          <w:ilvl w:val="3"/>
          <w:numId w:val="3"/>
        </w:numPr>
        <w:rPr>
          <w:rFonts w:ascii="Verdana" w:hAnsi="Verdana"/>
          <w:sz w:val="22"/>
          <w:szCs w:val="22"/>
        </w:rPr>
      </w:pPr>
      <w:r w:rsidRPr="006A4B3D">
        <w:rPr>
          <w:rFonts w:ascii="Verdana" w:hAnsi="Verdana"/>
          <w:sz w:val="22"/>
          <w:szCs w:val="22"/>
        </w:rPr>
        <w:t xml:space="preserve">review the findings of the audit with the external auditor.  This must include but not be limited to, the </w:t>
      </w:r>
      <w:proofErr w:type="gramStart"/>
      <w:r w:rsidRPr="006A4B3D">
        <w:rPr>
          <w:rFonts w:ascii="Verdana" w:hAnsi="Verdana"/>
          <w:sz w:val="22"/>
          <w:szCs w:val="22"/>
        </w:rPr>
        <w:t>following;</w:t>
      </w:r>
      <w:proofErr w:type="gramEnd"/>
    </w:p>
    <w:p w14:paraId="023F5B28" w14:textId="77777777" w:rsidR="00CB3803" w:rsidRPr="006A4B3D" w:rsidRDefault="00CB3803" w:rsidP="00CB3803">
      <w:pPr>
        <w:pStyle w:val="Level5"/>
        <w:numPr>
          <w:ilvl w:val="4"/>
          <w:numId w:val="3"/>
        </w:numPr>
        <w:rPr>
          <w:rFonts w:ascii="Verdana" w:hAnsi="Verdana"/>
          <w:sz w:val="22"/>
          <w:szCs w:val="22"/>
        </w:rPr>
      </w:pPr>
      <w:r w:rsidRPr="006A4B3D">
        <w:rPr>
          <w:rFonts w:ascii="Verdana" w:hAnsi="Verdana"/>
          <w:sz w:val="22"/>
          <w:szCs w:val="22"/>
        </w:rPr>
        <w:t xml:space="preserve">a discussion of any major issues which arose during the </w:t>
      </w:r>
      <w:proofErr w:type="gramStart"/>
      <w:r w:rsidRPr="006A4B3D">
        <w:rPr>
          <w:rFonts w:ascii="Verdana" w:hAnsi="Verdana"/>
          <w:sz w:val="22"/>
          <w:szCs w:val="22"/>
        </w:rPr>
        <w:t>audit;</w:t>
      </w:r>
      <w:proofErr w:type="gramEnd"/>
    </w:p>
    <w:p w14:paraId="5398B192" w14:textId="77777777" w:rsidR="00CB3803" w:rsidRPr="006A4B3D" w:rsidRDefault="00CB3803" w:rsidP="00CB3803">
      <w:pPr>
        <w:pStyle w:val="Level5"/>
        <w:numPr>
          <w:ilvl w:val="4"/>
          <w:numId w:val="3"/>
        </w:numPr>
        <w:rPr>
          <w:rFonts w:ascii="Verdana" w:hAnsi="Verdana"/>
          <w:sz w:val="22"/>
          <w:szCs w:val="22"/>
        </w:rPr>
      </w:pPr>
      <w:r w:rsidRPr="006A4B3D">
        <w:rPr>
          <w:rFonts w:ascii="Verdana" w:hAnsi="Verdana"/>
          <w:sz w:val="22"/>
          <w:szCs w:val="22"/>
        </w:rPr>
        <w:t>any accounting and audit judgments; and</w:t>
      </w:r>
    </w:p>
    <w:p w14:paraId="23E1160B" w14:textId="77777777" w:rsidR="00CB3803" w:rsidRPr="006A4B3D" w:rsidRDefault="00CB3803" w:rsidP="00CB3803">
      <w:pPr>
        <w:pStyle w:val="Level5"/>
        <w:numPr>
          <w:ilvl w:val="4"/>
          <w:numId w:val="3"/>
        </w:numPr>
        <w:rPr>
          <w:rFonts w:ascii="Verdana" w:hAnsi="Verdana"/>
          <w:sz w:val="22"/>
          <w:szCs w:val="22"/>
        </w:rPr>
      </w:pPr>
      <w:r w:rsidRPr="006A4B3D">
        <w:rPr>
          <w:rFonts w:ascii="Verdana" w:hAnsi="Verdana"/>
          <w:sz w:val="22"/>
          <w:szCs w:val="22"/>
        </w:rPr>
        <w:t>levels of errors identified during the audit.</w:t>
      </w:r>
    </w:p>
    <w:p w14:paraId="0D1772F9" w14:textId="77777777" w:rsidR="00CB3803" w:rsidRPr="00FF02E5" w:rsidRDefault="00CB3803" w:rsidP="00FF02E5">
      <w:pPr>
        <w:pStyle w:val="Level3"/>
        <w:numPr>
          <w:ilvl w:val="2"/>
          <w:numId w:val="3"/>
        </w:numPr>
        <w:tabs>
          <w:tab w:val="clear" w:pos="1417"/>
        </w:tabs>
        <w:rPr>
          <w:rFonts w:ascii="Verdana" w:hAnsi="Verdana" w:cs="Arial"/>
          <w:sz w:val="22"/>
          <w:szCs w:val="22"/>
        </w:rPr>
      </w:pPr>
      <w:r w:rsidRPr="00FF02E5">
        <w:rPr>
          <w:rFonts w:ascii="Verdana" w:hAnsi="Verdana" w:cs="Arial"/>
          <w:sz w:val="22"/>
          <w:szCs w:val="22"/>
        </w:rPr>
        <w:t>The Committee must also review the effectiveness of the audit and review any representation letter(s) requested by the external auditor before they are signed.</w:t>
      </w:r>
    </w:p>
    <w:p w14:paraId="57A27F2A" w14:textId="77777777" w:rsidR="00E25699" w:rsidRPr="00A01325" w:rsidRDefault="00FF02E5" w:rsidP="00E25699">
      <w:pPr>
        <w:pStyle w:val="Level2"/>
        <w:numPr>
          <w:ilvl w:val="1"/>
          <w:numId w:val="3"/>
        </w:numPr>
        <w:autoSpaceDE w:val="0"/>
        <w:autoSpaceDN w:val="0"/>
        <w:adjustRightInd w:val="0"/>
        <w:rPr>
          <w:rFonts w:ascii="Verdana" w:hAnsi="Verdana" w:cs="Arial"/>
          <w:color w:val="000000"/>
          <w:sz w:val="22"/>
          <w:szCs w:val="22"/>
        </w:rPr>
      </w:pPr>
      <w:r w:rsidRPr="00A01325">
        <w:rPr>
          <w:rFonts w:ascii="Verdana" w:hAnsi="Verdana" w:cs="Arial"/>
          <w:color w:val="000000"/>
          <w:sz w:val="22"/>
          <w:szCs w:val="22"/>
        </w:rPr>
        <w:t xml:space="preserve">The Committee is responsible to the Board for the treasury management practices that are employed by the </w:t>
      </w:r>
      <w:r w:rsidR="00E25699" w:rsidRPr="00A01325">
        <w:rPr>
          <w:rFonts w:ascii="Verdana" w:hAnsi="Verdana" w:cs="Arial"/>
          <w:color w:val="000000"/>
          <w:sz w:val="22"/>
          <w:szCs w:val="22"/>
        </w:rPr>
        <w:t>BPA</w:t>
      </w:r>
      <w:r w:rsidRPr="00A01325">
        <w:rPr>
          <w:rFonts w:ascii="Verdana" w:hAnsi="Verdana" w:cs="Arial"/>
          <w:color w:val="000000"/>
          <w:sz w:val="22"/>
          <w:szCs w:val="22"/>
        </w:rPr>
        <w:t xml:space="preserve"> and </w:t>
      </w:r>
      <w:r w:rsidR="00EA7529">
        <w:rPr>
          <w:rFonts w:ascii="Verdana" w:hAnsi="Verdana" w:cs="Arial"/>
          <w:color w:val="000000"/>
          <w:sz w:val="22"/>
          <w:szCs w:val="22"/>
        </w:rPr>
        <w:t xml:space="preserve">the </w:t>
      </w:r>
      <w:r w:rsidRPr="00A01325">
        <w:rPr>
          <w:rFonts w:ascii="Verdana" w:hAnsi="Verdana" w:cs="Arial"/>
          <w:color w:val="000000"/>
          <w:sz w:val="22"/>
          <w:szCs w:val="22"/>
        </w:rPr>
        <w:t xml:space="preserve">BPA Group. </w:t>
      </w:r>
    </w:p>
    <w:p w14:paraId="0FF55DC1" w14:textId="0F1E58DC" w:rsidR="00CB3803" w:rsidRPr="006A4B3D" w:rsidRDefault="00CB3803" w:rsidP="00E25699">
      <w:pPr>
        <w:pStyle w:val="Level2"/>
        <w:numPr>
          <w:ilvl w:val="1"/>
          <w:numId w:val="3"/>
        </w:numPr>
        <w:rPr>
          <w:rFonts w:ascii="Verdana" w:hAnsi="Verdana" w:cs="Arial"/>
          <w:sz w:val="22"/>
          <w:szCs w:val="22"/>
        </w:rPr>
      </w:pPr>
      <w:r w:rsidRPr="006A4B3D">
        <w:rPr>
          <w:rFonts w:ascii="Verdana" w:hAnsi="Verdana" w:cs="Arial"/>
          <w:sz w:val="22"/>
          <w:szCs w:val="22"/>
        </w:rPr>
        <w:t>The Committee Chair must report formally to the BPA Board on its proceedings after each meeting on all matters within its duties and responsibilities.</w:t>
      </w:r>
    </w:p>
    <w:p w14:paraId="531A7361" w14:textId="77777777" w:rsidR="00CB3803" w:rsidRPr="006A4B3D" w:rsidRDefault="00CB3803" w:rsidP="00CB3803">
      <w:pPr>
        <w:pStyle w:val="Level2"/>
        <w:numPr>
          <w:ilvl w:val="1"/>
          <w:numId w:val="3"/>
        </w:numPr>
        <w:rPr>
          <w:rFonts w:ascii="Verdana" w:hAnsi="Verdana" w:cs="Arial"/>
          <w:sz w:val="22"/>
          <w:szCs w:val="22"/>
        </w:rPr>
      </w:pPr>
      <w:r w:rsidRPr="006A4B3D">
        <w:rPr>
          <w:rFonts w:ascii="Verdana" w:hAnsi="Verdana" w:cs="Arial"/>
          <w:sz w:val="22"/>
          <w:szCs w:val="22"/>
        </w:rPr>
        <w:t>The Committee must make whatever recommendations to the Board it deems appropriate on any area within its remit where action or improvement is needed.</w:t>
      </w:r>
    </w:p>
    <w:p w14:paraId="38C927E8" w14:textId="77777777" w:rsidR="00CB3803" w:rsidRPr="006A4B3D" w:rsidRDefault="00CB3803" w:rsidP="00CB3803">
      <w:pPr>
        <w:pStyle w:val="Level2"/>
        <w:numPr>
          <w:ilvl w:val="1"/>
          <w:numId w:val="3"/>
        </w:numPr>
        <w:rPr>
          <w:rFonts w:ascii="Verdana" w:hAnsi="Verdana" w:cs="Arial"/>
          <w:sz w:val="22"/>
          <w:szCs w:val="22"/>
        </w:rPr>
      </w:pPr>
      <w:r w:rsidRPr="006A4B3D">
        <w:rPr>
          <w:rFonts w:ascii="Verdana" w:hAnsi="Verdana" w:cs="Arial"/>
          <w:sz w:val="22"/>
          <w:szCs w:val="22"/>
        </w:rPr>
        <w:t>The Committee must compile a report to members on its activities to be included in the company's Annual Report.</w:t>
      </w:r>
    </w:p>
    <w:p w14:paraId="180CB6B1" w14:textId="77777777" w:rsidR="00CB3803" w:rsidRPr="006A4B3D" w:rsidRDefault="00CB3803" w:rsidP="00CB3803">
      <w:pPr>
        <w:pStyle w:val="Body2"/>
        <w:rPr>
          <w:rFonts w:ascii="Verdana" w:hAnsi="Verdana"/>
          <w:sz w:val="22"/>
          <w:szCs w:val="22"/>
        </w:rPr>
      </w:pPr>
    </w:p>
    <w:p w14:paraId="3AC95BC0" w14:textId="77777777" w:rsidR="00CB3803" w:rsidRPr="006A4B3D" w:rsidRDefault="00CB3803" w:rsidP="00CB3803">
      <w:pPr>
        <w:pStyle w:val="Level1"/>
        <w:rPr>
          <w:rFonts w:ascii="Verdana" w:hAnsi="Verdana"/>
          <w:b/>
          <w:sz w:val="22"/>
          <w:szCs w:val="22"/>
        </w:rPr>
      </w:pPr>
      <w:r w:rsidRPr="006A4B3D">
        <w:rPr>
          <w:rFonts w:ascii="Verdana" w:hAnsi="Verdana" w:cs="Arial"/>
          <w:b/>
          <w:sz w:val="22"/>
          <w:szCs w:val="22"/>
        </w:rPr>
        <w:t>Other matters</w:t>
      </w:r>
    </w:p>
    <w:p w14:paraId="59D1981C" w14:textId="77777777" w:rsidR="00CB3803" w:rsidRPr="006A4B3D" w:rsidRDefault="00CB3803" w:rsidP="00CB3803">
      <w:pPr>
        <w:pStyle w:val="Body2"/>
        <w:rPr>
          <w:rFonts w:ascii="Verdana" w:hAnsi="Verdana"/>
          <w:sz w:val="22"/>
          <w:szCs w:val="22"/>
        </w:rPr>
      </w:pPr>
      <w:r w:rsidRPr="006A4B3D">
        <w:rPr>
          <w:rFonts w:ascii="Verdana" w:hAnsi="Verdana" w:cs="Arial"/>
          <w:sz w:val="22"/>
          <w:szCs w:val="22"/>
        </w:rPr>
        <w:t>The Committee must:</w:t>
      </w:r>
    </w:p>
    <w:p w14:paraId="58C54F53" w14:textId="77777777" w:rsidR="00CB3803" w:rsidRPr="006A4B3D" w:rsidRDefault="00CB3803" w:rsidP="00CB3803">
      <w:pPr>
        <w:pStyle w:val="Level3"/>
        <w:numPr>
          <w:ilvl w:val="2"/>
          <w:numId w:val="3"/>
        </w:numPr>
        <w:rPr>
          <w:rFonts w:ascii="Verdana" w:hAnsi="Verdana"/>
          <w:sz w:val="22"/>
          <w:szCs w:val="22"/>
        </w:rPr>
      </w:pPr>
      <w:r w:rsidRPr="006A4B3D">
        <w:rPr>
          <w:rFonts w:ascii="Verdana" w:hAnsi="Verdana" w:cs="Arial"/>
          <w:sz w:val="22"/>
          <w:szCs w:val="22"/>
        </w:rPr>
        <w:t>h</w:t>
      </w:r>
      <w:r w:rsidRPr="006A4B3D">
        <w:rPr>
          <w:rFonts w:ascii="Verdana" w:hAnsi="Verdana"/>
          <w:sz w:val="22"/>
          <w:szCs w:val="22"/>
        </w:rPr>
        <w:t xml:space="preserve">ave access to sufficient resources in order to carry out its </w:t>
      </w:r>
      <w:proofErr w:type="gramStart"/>
      <w:r w:rsidRPr="006A4B3D">
        <w:rPr>
          <w:rFonts w:ascii="Verdana" w:hAnsi="Verdana"/>
          <w:sz w:val="22"/>
          <w:szCs w:val="22"/>
        </w:rPr>
        <w:t>duties;</w:t>
      </w:r>
      <w:proofErr w:type="gramEnd"/>
    </w:p>
    <w:p w14:paraId="2481053C" w14:textId="77777777" w:rsidR="00CB3803" w:rsidRPr="006A4B3D" w:rsidRDefault="00CB3803" w:rsidP="00CB3803">
      <w:pPr>
        <w:pStyle w:val="Level3"/>
        <w:numPr>
          <w:ilvl w:val="2"/>
          <w:numId w:val="3"/>
        </w:numPr>
        <w:rPr>
          <w:rFonts w:ascii="Verdana" w:hAnsi="Verdana"/>
          <w:sz w:val="22"/>
          <w:szCs w:val="22"/>
        </w:rPr>
      </w:pPr>
      <w:r w:rsidRPr="006A4B3D">
        <w:rPr>
          <w:rFonts w:ascii="Verdana" w:hAnsi="Verdana"/>
          <w:sz w:val="22"/>
          <w:szCs w:val="22"/>
        </w:rPr>
        <w:t xml:space="preserve">be provided with appropriate and timely training, both in the form of an induction programme for new members and on an ongoing basis for all </w:t>
      </w:r>
      <w:proofErr w:type="gramStart"/>
      <w:r w:rsidRPr="006A4B3D">
        <w:rPr>
          <w:rFonts w:ascii="Verdana" w:hAnsi="Verdana"/>
          <w:sz w:val="22"/>
          <w:szCs w:val="22"/>
        </w:rPr>
        <w:t>members;</w:t>
      </w:r>
      <w:proofErr w:type="gramEnd"/>
    </w:p>
    <w:p w14:paraId="04B29FB9" w14:textId="77777777" w:rsidR="00CB3803" w:rsidRPr="006A4B3D" w:rsidRDefault="00CB3803" w:rsidP="00CB3803">
      <w:pPr>
        <w:pStyle w:val="Level3"/>
        <w:numPr>
          <w:ilvl w:val="2"/>
          <w:numId w:val="3"/>
        </w:numPr>
        <w:rPr>
          <w:rFonts w:ascii="Verdana" w:hAnsi="Verdana"/>
          <w:sz w:val="22"/>
          <w:szCs w:val="22"/>
        </w:rPr>
      </w:pPr>
      <w:r w:rsidRPr="006A4B3D">
        <w:rPr>
          <w:rFonts w:ascii="Verdana" w:hAnsi="Verdana"/>
          <w:sz w:val="22"/>
          <w:szCs w:val="22"/>
        </w:rPr>
        <w:t xml:space="preserve">be responsible for co-ordination of the internal </w:t>
      </w:r>
      <w:r w:rsidR="003D1B21">
        <w:rPr>
          <w:rFonts w:ascii="Verdana" w:hAnsi="Verdana"/>
          <w:sz w:val="22"/>
          <w:szCs w:val="22"/>
        </w:rPr>
        <w:t xml:space="preserve">auditors (if applicable) </w:t>
      </w:r>
      <w:r w:rsidRPr="006A4B3D">
        <w:rPr>
          <w:rFonts w:ascii="Verdana" w:hAnsi="Verdana"/>
          <w:sz w:val="22"/>
          <w:szCs w:val="22"/>
        </w:rPr>
        <w:t xml:space="preserve">and external </w:t>
      </w:r>
      <w:proofErr w:type="gramStart"/>
      <w:r w:rsidRPr="006A4B3D">
        <w:rPr>
          <w:rFonts w:ascii="Verdana" w:hAnsi="Verdana"/>
          <w:sz w:val="22"/>
          <w:szCs w:val="22"/>
        </w:rPr>
        <w:t>auditors;</w:t>
      </w:r>
      <w:proofErr w:type="gramEnd"/>
    </w:p>
    <w:p w14:paraId="53A63647" w14:textId="77777777" w:rsidR="00CB3803" w:rsidRPr="006A4B3D" w:rsidRDefault="00CB3803" w:rsidP="00CB3803">
      <w:pPr>
        <w:pStyle w:val="Level3"/>
        <w:numPr>
          <w:ilvl w:val="2"/>
          <w:numId w:val="3"/>
        </w:numPr>
        <w:rPr>
          <w:rFonts w:ascii="Verdana" w:hAnsi="Verdana"/>
          <w:sz w:val="22"/>
          <w:szCs w:val="22"/>
        </w:rPr>
      </w:pPr>
      <w:r w:rsidRPr="006A4B3D">
        <w:rPr>
          <w:rFonts w:ascii="Verdana" w:hAnsi="Verdana"/>
          <w:sz w:val="22"/>
          <w:szCs w:val="22"/>
        </w:rPr>
        <w:t>oversee any investigation of activities which are within its terms of reference; and</w:t>
      </w:r>
    </w:p>
    <w:p w14:paraId="2A7D12DE" w14:textId="77777777" w:rsidR="00CB3803" w:rsidRPr="006A4B3D" w:rsidRDefault="00CB3803" w:rsidP="00CB3803">
      <w:pPr>
        <w:pStyle w:val="Level3"/>
        <w:numPr>
          <w:ilvl w:val="2"/>
          <w:numId w:val="3"/>
        </w:numPr>
        <w:rPr>
          <w:rFonts w:ascii="Verdana" w:hAnsi="Verdana"/>
          <w:sz w:val="22"/>
          <w:szCs w:val="22"/>
        </w:rPr>
      </w:pPr>
      <w:r w:rsidRPr="006A4B3D">
        <w:rPr>
          <w:rFonts w:ascii="Verdana" w:hAnsi="Verdana"/>
          <w:sz w:val="22"/>
          <w:szCs w:val="22"/>
        </w:rPr>
        <w:lastRenderedPageBreak/>
        <w:t>at least once a year, review its own performance, constitution and terms of reference to ensure it is operating at maximum effectiveness and recommend any changes it considers necessary to the BPA Board for approval.</w:t>
      </w:r>
    </w:p>
    <w:p w14:paraId="1B4996A8" w14:textId="77777777" w:rsidR="00CB3803" w:rsidRPr="006A4B3D" w:rsidRDefault="00CB3803" w:rsidP="00CB3803">
      <w:pPr>
        <w:autoSpaceDE w:val="0"/>
        <w:autoSpaceDN w:val="0"/>
        <w:adjustRightInd w:val="0"/>
        <w:spacing w:line="240" w:lineRule="auto"/>
        <w:rPr>
          <w:rFonts w:ascii="Verdana" w:hAnsi="Verdana" w:cs="Arial"/>
        </w:rPr>
      </w:pPr>
    </w:p>
    <w:p w14:paraId="712573DC" w14:textId="77777777" w:rsidR="00CB3803" w:rsidRPr="006A4B3D" w:rsidRDefault="00CB3803" w:rsidP="00CB3803">
      <w:pPr>
        <w:autoSpaceDE w:val="0"/>
        <w:autoSpaceDN w:val="0"/>
        <w:adjustRightInd w:val="0"/>
        <w:spacing w:line="240" w:lineRule="auto"/>
        <w:rPr>
          <w:rFonts w:ascii="Verdana" w:hAnsi="Verdana" w:cs="Arial"/>
          <w:b/>
          <w:bCs/>
        </w:rPr>
      </w:pPr>
      <w:r w:rsidRPr="006A4B3D">
        <w:rPr>
          <w:rFonts w:ascii="Verdana" w:hAnsi="Verdana" w:cs="Arial"/>
          <w:b/>
          <w:bCs/>
        </w:rPr>
        <w:t>9. Review of Terms of Reference</w:t>
      </w:r>
    </w:p>
    <w:p w14:paraId="44DAAE0A" w14:textId="77777777" w:rsidR="00CB3803" w:rsidRPr="006A4B3D" w:rsidRDefault="00CB3803" w:rsidP="00CB3803">
      <w:pPr>
        <w:autoSpaceDE w:val="0"/>
        <w:autoSpaceDN w:val="0"/>
        <w:adjustRightInd w:val="0"/>
        <w:spacing w:line="240" w:lineRule="auto"/>
        <w:rPr>
          <w:rFonts w:ascii="Verdana" w:hAnsi="Verdana" w:cs="Arial"/>
        </w:rPr>
      </w:pPr>
      <w:r w:rsidRPr="006A4B3D">
        <w:rPr>
          <w:rFonts w:ascii="Verdana" w:hAnsi="Verdana" w:cs="Arial"/>
        </w:rPr>
        <w:t xml:space="preserve">To be reviewed </w:t>
      </w:r>
      <w:r w:rsidR="00A5161F">
        <w:rPr>
          <w:rFonts w:ascii="Verdana" w:hAnsi="Verdana" w:cs="Arial"/>
        </w:rPr>
        <w:t>every two years.</w:t>
      </w:r>
    </w:p>
    <w:p w14:paraId="14539DDC" w14:textId="77777777" w:rsidR="00CB3803" w:rsidRPr="006A4B3D" w:rsidRDefault="00CB3803" w:rsidP="00CB3803">
      <w:pPr>
        <w:spacing w:line="240" w:lineRule="auto"/>
        <w:rPr>
          <w:rFonts w:ascii="Verdana" w:hAnsi="Verdana" w:cs="Arial"/>
        </w:rPr>
      </w:pPr>
      <w:r w:rsidRPr="006A4B3D">
        <w:rPr>
          <w:rFonts w:ascii="Verdana" w:hAnsi="Verdana" w:cs="Arial"/>
        </w:rPr>
        <w:t>To be agreed by the Committee and ratified by the Board</w:t>
      </w:r>
      <w:r w:rsidR="00A5161F">
        <w:rPr>
          <w:rFonts w:ascii="Verdana" w:hAnsi="Verdana" w:cs="Arial"/>
        </w:rPr>
        <w:t>.</w:t>
      </w:r>
    </w:p>
    <w:p w14:paraId="66DBCDCC" w14:textId="77777777" w:rsidR="00D35696" w:rsidRDefault="00D35696" w:rsidP="00E656BE">
      <w:pPr>
        <w:pStyle w:val="Bodytext"/>
        <w:rPr>
          <w:sz w:val="22"/>
          <w:szCs w:val="22"/>
        </w:rPr>
      </w:pPr>
    </w:p>
    <w:p w14:paraId="1972F2E3" w14:textId="77777777" w:rsidR="00A5161F" w:rsidRDefault="00A5161F" w:rsidP="00E656BE">
      <w:pPr>
        <w:pStyle w:val="Bodytext"/>
        <w:rPr>
          <w:sz w:val="22"/>
          <w:szCs w:val="22"/>
        </w:rPr>
      </w:pPr>
    </w:p>
    <w:p w14:paraId="69DCB7E4" w14:textId="77777777" w:rsidR="00A5161F" w:rsidRDefault="00A5161F" w:rsidP="00E656BE">
      <w:pPr>
        <w:pStyle w:val="Bodytext"/>
        <w:rPr>
          <w:sz w:val="22"/>
          <w:szCs w:val="22"/>
        </w:rPr>
      </w:pPr>
    </w:p>
    <w:p w14:paraId="5387A654" w14:textId="77777777" w:rsidR="00A5161F" w:rsidRPr="006A4B3D" w:rsidRDefault="00A5161F" w:rsidP="00E656BE">
      <w:pPr>
        <w:pStyle w:val="Bodytext"/>
        <w:rPr>
          <w:sz w:val="22"/>
          <w:szCs w:val="22"/>
        </w:rPr>
      </w:pPr>
    </w:p>
    <w:p w14:paraId="1604D210" w14:textId="75AD0D1D" w:rsidR="00CF4715" w:rsidRPr="00A5161F" w:rsidRDefault="00B17ACF" w:rsidP="00E656BE">
      <w:pPr>
        <w:pStyle w:val="Bodytext"/>
      </w:pPr>
      <w:r w:rsidRPr="00B17ACF">
        <w:t xml:space="preserve">Approved by the Committee: </w:t>
      </w:r>
      <w:r w:rsidRPr="00B17ACF">
        <w:tab/>
      </w:r>
      <w:r w:rsidR="005A489B">
        <w:t xml:space="preserve">27 </w:t>
      </w:r>
      <w:r w:rsidR="00E10574">
        <w:t>February 2020</w:t>
      </w:r>
    </w:p>
    <w:p w14:paraId="51FB78B8" w14:textId="4A01F380" w:rsidR="00A5161F" w:rsidRDefault="00A5161F" w:rsidP="00E656BE">
      <w:pPr>
        <w:pStyle w:val="Bodytext"/>
      </w:pPr>
      <w:r>
        <w:t>Ratified</w:t>
      </w:r>
      <w:r w:rsidR="00B17ACF" w:rsidRPr="00B17ACF">
        <w:t xml:space="preserve"> by the Board:</w:t>
      </w:r>
      <w:r w:rsidR="00B17ACF" w:rsidRPr="00B17ACF">
        <w:tab/>
      </w:r>
      <w:r w:rsidR="00B17ACF" w:rsidRPr="00B17ACF">
        <w:tab/>
      </w:r>
      <w:r w:rsidR="0076295D">
        <w:t>13 July 2020</w:t>
      </w:r>
    </w:p>
    <w:p w14:paraId="3752FA91" w14:textId="1FF0634D" w:rsidR="000B5F97" w:rsidRPr="00A5161F" w:rsidRDefault="000B5F97" w:rsidP="00E656BE">
      <w:pPr>
        <w:pStyle w:val="Bodytext"/>
      </w:pPr>
      <w:r>
        <w:t>Next Review:</w:t>
      </w:r>
      <w:r>
        <w:tab/>
      </w:r>
      <w:r>
        <w:tab/>
      </w:r>
      <w:r>
        <w:tab/>
      </w:r>
      <w:r>
        <w:tab/>
      </w:r>
      <w:r w:rsidR="005A489B">
        <w:t>20</w:t>
      </w:r>
      <w:r w:rsidR="00E10574">
        <w:t>22</w:t>
      </w:r>
    </w:p>
    <w:sectPr w:rsidR="000B5F97" w:rsidRPr="00A5161F" w:rsidSect="00D35696">
      <w:headerReference w:type="default" r:id="rId11"/>
      <w:footerReference w:type="default" r:id="rId12"/>
      <w:headerReference w:type="first" r:id="rId13"/>
      <w:footerReference w:type="first" r:id="rId14"/>
      <w:pgSz w:w="11906" w:h="16838" w:code="9"/>
      <w:pgMar w:top="1276" w:right="1701" w:bottom="1701" w:left="1208" w:header="132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09271" w14:textId="77777777" w:rsidR="008452FD" w:rsidRDefault="008452FD" w:rsidP="00D408A0">
      <w:pPr>
        <w:spacing w:after="0" w:line="240" w:lineRule="auto"/>
      </w:pPr>
      <w:r>
        <w:separator/>
      </w:r>
    </w:p>
  </w:endnote>
  <w:endnote w:type="continuationSeparator" w:id="0">
    <w:p w14:paraId="6F12C419" w14:textId="77777777" w:rsidR="008452FD" w:rsidRDefault="008452FD" w:rsidP="00D40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83360" w14:textId="77777777" w:rsidR="00CE0009" w:rsidRDefault="00CE0009">
    <w:pPr>
      <w:pStyle w:val="Footer"/>
    </w:pPr>
    <w:r>
      <w:rPr>
        <w:noProof/>
        <w:lang w:eastAsia="en-GB"/>
      </w:rPr>
      <w:drawing>
        <wp:anchor distT="0" distB="0" distL="0" distR="0" simplePos="0" relativeHeight="251660288" behindDoc="1" locked="0" layoutInCell="0" allowOverlap="1" wp14:anchorId="5C351351" wp14:editId="7B32F33F">
          <wp:simplePos x="0" y="0"/>
          <wp:positionH relativeFrom="page">
            <wp:posOffset>257175</wp:posOffset>
          </wp:positionH>
          <wp:positionV relativeFrom="page">
            <wp:posOffset>9677400</wp:posOffset>
          </wp:positionV>
          <wp:extent cx="7305675" cy="1000125"/>
          <wp:effectExtent l="0" t="0" r="0" b="0"/>
          <wp:wrapNone/>
          <wp:docPr id="10" name="Picture 1" descr="Description: C:\Users\pv\Desktop\LETTER HEAD ARTWOR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v\Desktop\LETTER HEAD ARTWORK.emf"/>
                  <pic:cNvPicPr>
                    <a:picLocks noChangeAspect="1" noChangeArrowheads="1"/>
                  </pic:cNvPicPr>
                </pic:nvPicPr>
                <pic:blipFill>
                  <a:blip r:embed="rId1"/>
                  <a:srcRect l="3401" t="90633"/>
                  <a:stretch>
                    <a:fillRect/>
                  </a:stretch>
                </pic:blipFill>
                <pic:spPr bwMode="auto">
                  <a:xfrm>
                    <a:off x="0" y="0"/>
                    <a:ext cx="7305675" cy="100012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28FCC" w14:textId="77777777" w:rsidR="00CE0009" w:rsidRDefault="00CE0009">
    <w:pPr>
      <w:pStyle w:val="Footer"/>
    </w:pPr>
    <w:r>
      <w:rPr>
        <w:noProof/>
        <w:lang w:eastAsia="en-GB"/>
      </w:rPr>
      <w:drawing>
        <wp:anchor distT="0" distB="0" distL="0" distR="0" simplePos="0" relativeHeight="251657216" behindDoc="1" locked="0" layoutInCell="0" allowOverlap="1" wp14:anchorId="7BA11A9B" wp14:editId="6E86A8FD">
          <wp:simplePos x="0" y="0"/>
          <wp:positionH relativeFrom="page">
            <wp:posOffset>252095</wp:posOffset>
          </wp:positionH>
          <wp:positionV relativeFrom="page">
            <wp:posOffset>9677400</wp:posOffset>
          </wp:positionV>
          <wp:extent cx="7305675" cy="1000125"/>
          <wp:effectExtent l="0" t="0" r="0" b="0"/>
          <wp:wrapNone/>
          <wp:docPr id="7" name="Picture 1" descr="Description: C:\Users\pv\Desktop\LETTER HEAD ARTWOR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v\Desktop\LETTER HEAD ARTWORK.emf"/>
                  <pic:cNvPicPr>
                    <a:picLocks noChangeAspect="1" noChangeArrowheads="1"/>
                  </pic:cNvPicPr>
                </pic:nvPicPr>
                <pic:blipFill>
                  <a:blip r:embed="rId1"/>
                  <a:srcRect l="3401" t="90633"/>
                  <a:stretch>
                    <a:fillRect/>
                  </a:stretch>
                </pic:blipFill>
                <pic:spPr bwMode="auto">
                  <a:xfrm>
                    <a:off x="0" y="0"/>
                    <a:ext cx="7305675" cy="10001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41CB7" w14:textId="77777777" w:rsidR="008452FD" w:rsidRDefault="008452FD" w:rsidP="00D408A0">
      <w:pPr>
        <w:spacing w:after="0" w:line="240" w:lineRule="auto"/>
      </w:pPr>
      <w:r>
        <w:separator/>
      </w:r>
    </w:p>
  </w:footnote>
  <w:footnote w:type="continuationSeparator" w:id="0">
    <w:p w14:paraId="4832FB85" w14:textId="77777777" w:rsidR="008452FD" w:rsidRDefault="008452FD" w:rsidP="00D40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67266" w14:textId="77777777" w:rsidR="00CE0009" w:rsidRPr="0040159B" w:rsidRDefault="00CE0009" w:rsidP="0040159B">
    <w:pPr>
      <w:pStyle w:val="Header"/>
      <w:spacing w:before="180" w:line="180" w:lineRule="exact"/>
      <w:rPr>
        <w:rFonts w:ascii="Verdana" w:hAnsi="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pPr w:leftFromText="180" w:rightFromText="180" w:vertAnchor="text" w:horzAnchor="page" w:tblpX="6281" w:tblpY="185"/>
      <w:tblW w:w="5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2644"/>
    </w:tblGrid>
    <w:tr w:rsidR="0076305C" w14:paraId="27DFF553" w14:textId="77777777" w:rsidTr="0076305C">
      <w:trPr>
        <w:trHeight w:val="993"/>
      </w:trPr>
      <w:tc>
        <w:tcPr>
          <w:tcW w:w="2400" w:type="dxa"/>
        </w:tcPr>
        <w:p w14:paraId="14964DF2" w14:textId="77777777" w:rsidR="0076305C" w:rsidRDefault="0076305C" w:rsidP="0076305C">
          <w:pPr>
            <w:pStyle w:val="HeaderFooter"/>
            <w:rPr>
              <w:rStyle w:val="s1"/>
              <w:szCs w:val="16"/>
            </w:rPr>
          </w:pPr>
          <w:r>
            <w:rPr>
              <w:rStyle w:val="s1"/>
              <w:szCs w:val="16"/>
            </w:rPr>
            <w:t>British Paralympic Association</w:t>
          </w:r>
        </w:p>
        <w:p w14:paraId="6538F4F5" w14:textId="77777777" w:rsidR="0076305C" w:rsidRDefault="0076305C" w:rsidP="0076305C">
          <w:pPr>
            <w:pStyle w:val="HeaderFooter"/>
          </w:pPr>
          <w:r>
            <w:rPr>
              <w:szCs w:val="16"/>
            </w:rPr>
            <w:t>1</w:t>
          </w:r>
          <w:r>
            <w:t>01 New Cavendish Street</w:t>
          </w:r>
        </w:p>
        <w:p w14:paraId="551A561C" w14:textId="77777777" w:rsidR="0076305C" w:rsidRPr="00501EFB" w:rsidRDefault="0076305C" w:rsidP="0076305C">
          <w:pPr>
            <w:pStyle w:val="HeaderFooter"/>
            <w:rPr>
              <w:szCs w:val="16"/>
            </w:rPr>
          </w:pPr>
          <w:r>
            <w:rPr>
              <w:szCs w:val="16"/>
            </w:rPr>
            <w:t>London W1W 6XH</w:t>
          </w:r>
        </w:p>
      </w:tc>
      <w:tc>
        <w:tcPr>
          <w:tcW w:w="2644" w:type="dxa"/>
        </w:tcPr>
        <w:p w14:paraId="6E665AB8" w14:textId="77777777" w:rsidR="0076305C" w:rsidRPr="00593596" w:rsidRDefault="0076305C" w:rsidP="0076305C">
          <w:pPr>
            <w:pStyle w:val="HeaderFooter"/>
            <w:rPr>
              <w:szCs w:val="16"/>
            </w:rPr>
          </w:pPr>
          <w:r w:rsidRPr="00593596">
            <w:rPr>
              <w:rStyle w:val="s1"/>
              <w:color w:val="E31B23"/>
              <w:szCs w:val="16"/>
            </w:rPr>
            <w:t>T:</w:t>
          </w:r>
          <w:r w:rsidRPr="00593596">
            <w:rPr>
              <w:rStyle w:val="s1"/>
              <w:szCs w:val="16"/>
            </w:rPr>
            <w:t xml:space="preserve"> +44 (0)20 7842 5789</w:t>
          </w:r>
        </w:p>
        <w:p w14:paraId="67B329EC" w14:textId="77777777" w:rsidR="0076305C" w:rsidRPr="008106EF" w:rsidRDefault="0076305C" w:rsidP="0076305C">
          <w:pPr>
            <w:pStyle w:val="HeaderFooter"/>
            <w:rPr>
              <w:rStyle w:val="Hyperlink"/>
              <w:rFonts w:cs="Arial"/>
              <w:szCs w:val="16"/>
            </w:rPr>
          </w:pPr>
          <w:r w:rsidRPr="00593596">
            <w:rPr>
              <w:color w:val="E31B23"/>
            </w:rPr>
            <w:t>E:</w:t>
          </w:r>
          <w:r w:rsidRPr="00593596">
            <w:t xml:space="preserve"> </w:t>
          </w:r>
          <w:hyperlink r:id="rId1" w:history="1">
            <w:r w:rsidRPr="008106EF">
              <w:rPr>
                <w:rStyle w:val="Hyperlink"/>
                <w:szCs w:val="16"/>
              </w:rPr>
              <w:t>info@paralympics.org.uk</w:t>
            </w:r>
          </w:hyperlink>
        </w:p>
        <w:p w14:paraId="5F5C1DEC" w14:textId="77777777" w:rsidR="0076305C" w:rsidRPr="008106EF" w:rsidRDefault="0076305C" w:rsidP="0076305C">
          <w:pPr>
            <w:pStyle w:val="HeaderFooter"/>
            <w:rPr>
              <w:rStyle w:val="Hyperlink"/>
              <w:rFonts w:cs="Arial"/>
              <w:szCs w:val="16"/>
            </w:rPr>
          </w:pPr>
        </w:p>
        <w:p w14:paraId="6BF4C2BE" w14:textId="77777777" w:rsidR="0076305C" w:rsidRDefault="0076305C" w:rsidP="0076305C">
          <w:pPr>
            <w:pStyle w:val="Header"/>
          </w:pPr>
          <w:r w:rsidRPr="008106EF">
            <w:rPr>
              <w:rStyle w:val="s1"/>
              <w:rFonts w:cs="Arial"/>
              <w:color w:val="E31B23"/>
              <w:sz w:val="16"/>
              <w:szCs w:val="16"/>
            </w:rPr>
            <w:t>www.paralympics.org.uk</w:t>
          </w:r>
        </w:p>
      </w:tc>
    </w:tr>
  </w:tbl>
  <w:p w14:paraId="6F824B9C" w14:textId="74A0B8C3" w:rsidR="00AD753F" w:rsidRDefault="00227F05" w:rsidP="00E656BE">
    <w:pPr>
      <w:pStyle w:val="Date"/>
    </w:pPr>
    <w:r>
      <w:rPr>
        <w:noProof/>
      </w:rPr>
      <w:drawing>
        <wp:anchor distT="0" distB="0" distL="114300" distR="114300" simplePos="0" relativeHeight="251661312" behindDoc="1" locked="0" layoutInCell="1" allowOverlap="1" wp14:anchorId="56C19756" wp14:editId="32FFD236">
          <wp:simplePos x="0" y="0"/>
          <wp:positionH relativeFrom="column">
            <wp:posOffset>-481965</wp:posOffset>
          </wp:positionH>
          <wp:positionV relativeFrom="paragraph">
            <wp:posOffset>-374015</wp:posOffset>
          </wp:positionV>
          <wp:extent cx="1482090" cy="1877060"/>
          <wp:effectExtent l="0" t="0" r="3810" b="8890"/>
          <wp:wrapThrough wrapText="bothSides">
            <wp:wrapPolygon edited="0">
              <wp:start x="14992" y="0"/>
              <wp:lineTo x="9440" y="1315"/>
              <wp:lineTo x="6663" y="2411"/>
              <wp:lineTo x="6386" y="4604"/>
              <wp:lineTo x="6941" y="7015"/>
              <wp:lineTo x="10550" y="10522"/>
              <wp:lineTo x="0" y="10522"/>
              <wp:lineTo x="0" y="12495"/>
              <wp:lineTo x="3332" y="14030"/>
              <wp:lineTo x="3332" y="14687"/>
              <wp:lineTo x="5553" y="17537"/>
              <wp:lineTo x="5830" y="19072"/>
              <wp:lineTo x="6663" y="20387"/>
              <wp:lineTo x="8607" y="21483"/>
              <wp:lineTo x="11383" y="21483"/>
              <wp:lineTo x="15548" y="20606"/>
              <wp:lineTo x="15270" y="18195"/>
              <wp:lineTo x="11105" y="17537"/>
              <wp:lineTo x="17769" y="14687"/>
              <wp:lineTo x="17769" y="14030"/>
              <wp:lineTo x="21378" y="12276"/>
              <wp:lineTo x="21378" y="10522"/>
              <wp:lineTo x="11105" y="10522"/>
              <wp:lineTo x="14159" y="7015"/>
              <wp:lineTo x="15548" y="3507"/>
              <wp:lineTo x="16380" y="0"/>
              <wp:lineTo x="14992"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A_logo_Vertical_colour_RGB.eps"/>
                  <pic:cNvPicPr/>
                </pic:nvPicPr>
                <pic:blipFill>
                  <a:blip r:embed="rId2">
                    <a:extLst>
                      <a:ext uri="{28A0092B-C50C-407E-A947-70E740481C1C}">
                        <a14:useLocalDpi xmlns:a14="http://schemas.microsoft.com/office/drawing/2010/main" val="0"/>
                      </a:ext>
                    </a:extLst>
                  </a:blip>
                  <a:stretch>
                    <a:fillRect/>
                  </a:stretch>
                </pic:blipFill>
                <pic:spPr>
                  <a:xfrm>
                    <a:off x="0" y="0"/>
                    <a:ext cx="1482090" cy="1877060"/>
                  </a:xfrm>
                  <a:prstGeom prst="rect">
                    <a:avLst/>
                  </a:prstGeom>
                </pic:spPr>
              </pic:pic>
            </a:graphicData>
          </a:graphic>
          <wp14:sizeRelH relativeFrom="page">
            <wp14:pctWidth>0</wp14:pctWidth>
          </wp14:sizeRelH>
          <wp14:sizeRelV relativeFrom="page">
            <wp14:pctHeight>0</wp14:pctHeight>
          </wp14:sizeRelV>
        </wp:anchor>
      </w:drawing>
    </w:r>
  </w:p>
  <w:p w14:paraId="59738C3E" w14:textId="2D0D5C75" w:rsidR="00CE0009" w:rsidRPr="0039144B" w:rsidRDefault="008C48D5" w:rsidP="00E656BE">
    <w:pPr>
      <w:pStyle w:val="Date"/>
    </w:pPr>
    <w:r>
      <w:rPr>
        <w:noProof/>
        <w:lang w:eastAsia="en-GB"/>
      </w:rPr>
      <mc:AlternateContent>
        <mc:Choice Requires="wps">
          <w:drawing>
            <wp:anchor distT="0" distB="0" distL="114300" distR="114300" simplePos="0" relativeHeight="251655168" behindDoc="0" locked="0" layoutInCell="1" allowOverlap="1" wp14:anchorId="3A19676A" wp14:editId="683A8C16">
              <wp:simplePos x="0" y="0"/>
              <wp:positionH relativeFrom="page">
                <wp:posOffset>0</wp:posOffset>
              </wp:positionH>
              <wp:positionV relativeFrom="page">
                <wp:posOffset>3636645</wp:posOffset>
              </wp:positionV>
              <wp:extent cx="288290" cy="0"/>
              <wp:effectExtent l="9525" t="7620" r="6985"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9525">
                        <a:solidFill>
                          <a:srgbClr val="FF3A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A2FD5" id="_x0000_t32" coordsize="21600,21600" o:spt="32" o:oned="t" path="m,l21600,21600e" filled="f">
              <v:path arrowok="t" fillok="f" o:connecttype="none"/>
              <o:lock v:ext="edit" shapetype="t"/>
            </v:shapetype>
            <v:shape id="AutoShape 6" o:spid="_x0000_s1026" type="#_x0000_t32" style="position:absolute;margin-left:0;margin-top:286.35pt;width:22.7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" strokecolor="#ff3a3e">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74F7D"/>
    <w:multiLevelType w:val="multilevel"/>
    <w:tmpl w:val="4802EF34"/>
    <w:lvl w:ilvl="0">
      <w:start w:val="1"/>
      <w:numFmt w:val="decimal"/>
      <w:pStyle w:val="Level1"/>
      <w:lvlText w:val="%1."/>
      <w:lvlJc w:val="left"/>
      <w:pPr>
        <w:tabs>
          <w:tab w:val="num" w:pos="709"/>
        </w:tabs>
        <w:ind w:left="709" w:hanging="709"/>
      </w:pPr>
      <w:rPr>
        <w:rFonts w:ascii="Verdana" w:hAnsi="Verdana" w:cs="Arial" w:hint="default"/>
        <w:b w:val="0"/>
        <w:sz w:val="22"/>
        <w:szCs w:val="22"/>
      </w:rPr>
    </w:lvl>
    <w:lvl w:ilvl="1">
      <w:start w:val="1"/>
      <w:numFmt w:val="decimal"/>
      <w:pStyle w:val="Level2"/>
      <w:isLgl/>
      <w:lvlText w:val="%1.%2"/>
      <w:lvlJc w:val="left"/>
      <w:pPr>
        <w:tabs>
          <w:tab w:val="num" w:pos="709"/>
        </w:tabs>
        <w:ind w:left="709" w:hanging="709"/>
      </w:pPr>
      <w:rPr>
        <w:rFonts w:ascii="Verdana" w:hAnsi="Verdana" w:cs="Arial" w:hint="default"/>
        <w:b w:val="0"/>
        <w:sz w:val="22"/>
        <w:szCs w:val="22"/>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591D0559"/>
    <w:multiLevelType w:val="hybridMultilevel"/>
    <w:tmpl w:val="C41266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7E676BA"/>
    <w:multiLevelType w:val="hybridMultilevel"/>
    <w:tmpl w:val="20CCAF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96"/>
    <w:rsid w:val="00072584"/>
    <w:rsid w:val="000B5F97"/>
    <w:rsid w:val="00100397"/>
    <w:rsid w:val="001069FF"/>
    <w:rsid w:val="001774DE"/>
    <w:rsid w:val="00182308"/>
    <w:rsid w:val="001F47A6"/>
    <w:rsid w:val="00204E6C"/>
    <w:rsid w:val="0022731A"/>
    <w:rsid w:val="00227F05"/>
    <w:rsid w:val="0024591F"/>
    <w:rsid w:val="00293214"/>
    <w:rsid w:val="00293903"/>
    <w:rsid w:val="002C2FA7"/>
    <w:rsid w:val="002E49D3"/>
    <w:rsid w:val="0030149B"/>
    <w:rsid w:val="00302A98"/>
    <w:rsid w:val="00303046"/>
    <w:rsid w:val="00347444"/>
    <w:rsid w:val="00384EE1"/>
    <w:rsid w:val="0039144B"/>
    <w:rsid w:val="003B63F6"/>
    <w:rsid w:val="003C4B99"/>
    <w:rsid w:val="003D1B21"/>
    <w:rsid w:val="0040159B"/>
    <w:rsid w:val="00440EA8"/>
    <w:rsid w:val="00447646"/>
    <w:rsid w:val="004C3B80"/>
    <w:rsid w:val="004D6C27"/>
    <w:rsid w:val="004E3874"/>
    <w:rsid w:val="00537A00"/>
    <w:rsid w:val="005530ED"/>
    <w:rsid w:val="00557079"/>
    <w:rsid w:val="00584CF3"/>
    <w:rsid w:val="005A489B"/>
    <w:rsid w:val="0061602A"/>
    <w:rsid w:val="00617768"/>
    <w:rsid w:val="006229EB"/>
    <w:rsid w:val="006A4B3D"/>
    <w:rsid w:val="006B5300"/>
    <w:rsid w:val="006C5C83"/>
    <w:rsid w:val="006C7EDD"/>
    <w:rsid w:val="00722FCA"/>
    <w:rsid w:val="00732927"/>
    <w:rsid w:val="00734D34"/>
    <w:rsid w:val="007502E1"/>
    <w:rsid w:val="0076295D"/>
    <w:rsid w:val="0076305C"/>
    <w:rsid w:val="00765046"/>
    <w:rsid w:val="00786A57"/>
    <w:rsid w:val="00790FCE"/>
    <w:rsid w:val="007A7F92"/>
    <w:rsid w:val="007F15DD"/>
    <w:rsid w:val="0082345F"/>
    <w:rsid w:val="00825571"/>
    <w:rsid w:val="00835B20"/>
    <w:rsid w:val="00835FE4"/>
    <w:rsid w:val="008452FD"/>
    <w:rsid w:val="008C48D5"/>
    <w:rsid w:val="008F18FF"/>
    <w:rsid w:val="00924309"/>
    <w:rsid w:val="009262CA"/>
    <w:rsid w:val="00954CED"/>
    <w:rsid w:val="009654FC"/>
    <w:rsid w:val="00976753"/>
    <w:rsid w:val="009E42D7"/>
    <w:rsid w:val="00A01325"/>
    <w:rsid w:val="00A5161F"/>
    <w:rsid w:val="00A76B55"/>
    <w:rsid w:val="00AA2BD3"/>
    <w:rsid w:val="00AD753F"/>
    <w:rsid w:val="00B17ACF"/>
    <w:rsid w:val="00B47CDD"/>
    <w:rsid w:val="00B751AD"/>
    <w:rsid w:val="00BA4131"/>
    <w:rsid w:val="00BC0149"/>
    <w:rsid w:val="00BE04DD"/>
    <w:rsid w:val="00C0049E"/>
    <w:rsid w:val="00CB3803"/>
    <w:rsid w:val="00CE0009"/>
    <w:rsid w:val="00CF4715"/>
    <w:rsid w:val="00D05601"/>
    <w:rsid w:val="00D11262"/>
    <w:rsid w:val="00D23884"/>
    <w:rsid w:val="00D35696"/>
    <w:rsid w:val="00D408A0"/>
    <w:rsid w:val="00DE50E5"/>
    <w:rsid w:val="00E10574"/>
    <w:rsid w:val="00E25699"/>
    <w:rsid w:val="00E5098A"/>
    <w:rsid w:val="00E64DE9"/>
    <w:rsid w:val="00E656BE"/>
    <w:rsid w:val="00E930D0"/>
    <w:rsid w:val="00EA5593"/>
    <w:rsid w:val="00EA6447"/>
    <w:rsid w:val="00EA7529"/>
    <w:rsid w:val="00EB5C09"/>
    <w:rsid w:val="00EC2B9E"/>
    <w:rsid w:val="00EC667D"/>
    <w:rsid w:val="00F212BF"/>
    <w:rsid w:val="00F768E4"/>
    <w:rsid w:val="00F772C7"/>
    <w:rsid w:val="00F907DC"/>
    <w:rsid w:val="00FC5463"/>
    <w:rsid w:val="00FF0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8E187F"/>
  <w15:docId w15:val="{261A4205-990A-4F3B-A0E6-DDD5DA40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646"/>
    <w:pPr>
      <w:spacing w:after="200" w:line="276" w:lineRule="auto"/>
    </w:pPr>
    <w:rPr>
      <w:sz w:val="22"/>
      <w:szCs w:val="22"/>
      <w:lang w:eastAsia="en-US"/>
    </w:rPr>
  </w:style>
  <w:style w:type="paragraph" w:styleId="Heading1">
    <w:name w:val="heading 1"/>
    <w:basedOn w:val="Level1"/>
    <w:next w:val="Body2"/>
    <w:link w:val="Heading1Char"/>
    <w:uiPriority w:val="4"/>
    <w:qFormat/>
    <w:rsid w:val="007F15DD"/>
    <w:pPr>
      <w:keepNext/>
    </w:pPr>
    <w:rPr>
      <w:b/>
      <w:smallCaps/>
    </w:rPr>
  </w:style>
  <w:style w:type="paragraph" w:styleId="Heading2">
    <w:name w:val="heading 2"/>
    <w:basedOn w:val="Level2"/>
    <w:next w:val="Body2"/>
    <w:link w:val="Heading2Char"/>
    <w:uiPriority w:val="4"/>
    <w:qFormat/>
    <w:rsid w:val="007F15DD"/>
    <w:pPr>
      <w:keepNext/>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8A0"/>
  </w:style>
  <w:style w:type="paragraph" w:styleId="Footer">
    <w:name w:val="footer"/>
    <w:basedOn w:val="Normal"/>
    <w:link w:val="FooterChar"/>
    <w:uiPriority w:val="99"/>
    <w:unhideWhenUsed/>
    <w:rsid w:val="00D40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8A0"/>
  </w:style>
  <w:style w:type="paragraph" w:styleId="BalloonText">
    <w:name w:val="Balloon Text"/>
    <w:basedOn w:val="Normal"/>
    <w:link w:val="BalloonTextChar"/>
    <w:uiPriority w:val="99"/>
    <w:semiHidden/>
    <w:unhideWhenUsed/>
    <w:rsid w:val="00D408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08A0"/>
    <w:rPr>
      <w:rFonts w:ascii="Tahoma" w:hAnsi="Tahoma" w:cs="Tahoma"/>
      <w:sz w:val="16"/>
      <w:szCs w:val="16"/>
    </w:rPr>
  </w:style>
  <w:style w:type="table" w:styleId="TableGrid">
    <w:name w:val="Table Grid"/>
    <w:basedOn w:val="TableNormal"/>
    <w:uiPriority w:val="59"/>
    <w:rsid w:val="004015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Normal"/>
    <w:qFormat/>
    <w:rsid w:val="00E656BE"/>
    <w:pPr>
      <w:spacing w:after="0" w:line="240" w:lineRule="exact"/>
    </w:pPr>
    <w:rPr>
      <w:rFonts w:ascii="Verdana" w:hAnsi="Verdana"/>
      <w:sz w:val="20"/>
      <w:szCs w:val="20"/>
    </w:rPr>
  </w:style>
  <w:style w:type="paragraph" w:customStyle="1" w:styleId="Address">
    <w:name w:val="~Address"/>
    <w:basedOn w:val="Normal"/>
    <w:qFormat/>
    <w:rsid w:val="00E656BE"/>
    <w:pPr>
      <w:spacing w:after="0" w:line="180" w:lineRule="exact"/>
    </w:pPr>
    <w:rPr>
      <w:rFonts w:ascii="Verdana" w:hAnsi="Verdana"/>
      <w:sz w:val="16"/>
      <w:szCs w:val="16"/>
    </w:rPr>
  </w:style>
  <w:style w:type="paragraph" w:customStyle="1" w:styleId="Date">
    <w:name w:val="~Date"/>
    <w:basedOn w:val="Header"/>
    <w:qFormat/>
    <w:rsid w:val="00E656BE"/>
    <w:pPr>
      <w:spacing w:before="180" w:line="180" w:lineRule="exact"/>
    </w:pPr>
    <w:rPr>
      <w:rFonts w:ascii="Verdana" w:hAnsi="Verdana"/>
      <w:sz w:val="16"/>
      <w:szCs w:val="16"/>
    </w:rPr>
  </w:style>
  <w:style w:type="paragraph" w:customStyle="1" w:styleId="Default">
    <w:name w:val="Default"/>
    <w:rsid w:val="00EA5593"/>
    <w:pPr>
      <w:autoSpaceDE w:val="0"/>
      <w:autoSpaceDN w:val="0"/>
      <w:adjustRightInd w:val="0"/>
    </w:pPr>
    <w:rPr>
      <w:rFonts w:ascii="Arial" w:hAnsi="Arial" w:cs="Arial"/>
      <w:color w:val="000000"/>
      <w:sz w:val="24"/>
      <w:szCs w:val="24"/>
    </w:rPr>
  </w:style>
  <w:style w:type="paragraph" w:styleId="PlainText">
    <w:name w:val="Plain Text"/>
    <w:basedOn w:val="Default"/>
    <w:next w:val="Default"/>
    <w:link w:val="PlainTextChar"/>
    <w:uiPriority w:val="99"/>
    <w:semiHidden/>
    <w:rsid w:val="00EA5593"/>
    <w:rPr>
      <w:color w:val="auto"/>
    </w:rPr>
  </w:style>
  <w:style w:type="character" w:customStyle="1" w:styleId="PlainTextChar">
    <w:name w:val="Plain Text Char"/>
    <w:basedOn w:val="DefaultParagraphFont"/>
    <w:link w:val="PlainText"/>
    <w:uiPriority w:val="99"/>
    <w:semiHidden/>
    <w:rsid w:val="00EA5593"/>
    <w:rPr>
      <w:rFonts w:ascii="Arial" w:hAnsi="Arial" w:cs="Arial"/>
      <w:sz w:val="24"/>
      <w:szCs w:val="24"/>
    </w:rPr>
  </w:style>
  <w:style w:type="character" w:customStyle="1" w:styleId="Heading1Char">
    <w:name w:val="Heading 1 Char"/>
    <w:basedOn w:val="DefaultParagraphFont"/>
    <w:link w:val="Heading1"/>
    <w:uiPriority w:val="4"/>
    <w:rsid w:val="007F15DD"/>
    <w:rPr>
      <w:rFonts w:ascii="Arial" w:eastAsia="Arial Unicode MS" w:hAnsi="Arial"/>
      <w:b/>
      <w:smallCaps/>
      <w:sz w:val="21"/>
      <w:szCs w:val="21"/>
    </w:rPr>
  </w:style>
  <w:style w:type="character" w:customStyle="1" w:styleId="Heading2Char">
    <w:name w:val="Heading 2 Char"/>
    <w:basedOn w:val="DefaultParagraphFont"/>
    <w:link w:val="Heading2"/>
    <w:uiPriority w:val="4"/>
    <w:rsid w:val="007F15DD"/>
    <w:rPr>
      <w:rFonts w:ascii="Arial" w:eastAsia="Arial Unicode MS" w:hAnsi="Arial"/>
      <w:b/>
      <w:sz w:val="21"/>
      <w:szCs w:val="21"/>
    </w:rPr>
  </w:style>
  <w:style w:type="paragraph" w:styleId="ListParagraph">
    <w:name w:val="List Paragraph"/>
    <w:basedOn w:val="Normal"/>
    <w:uiPriority w:val="34"/>
    <w:qFormat/>
    <w:rsid w:val="007F15DD"/>
    <w:pPr>
      <w:ind w:left="720"/>
      <w:contextualSpacing/>
    </w:pPr>
    <w:rPr>
      <w:rFonts w:asciiTheme="minorHAnsi" w:eastAsiaTheme="minorHAnsi" w:hAnsiTheme="minorHAnsi" w:cstheme="minorBidi"/>
    </w:rPr>
  </w:style>
  <w:style w:type="paragraph" w:customStyle="1" w:styleId="Body2">
    <w:name w:val="Body 2"/>
    <w:basedOn w:val="Normal"/>
    <w:link w:val="Body2Char"/>
    <w:qFormat/>
    <w:rsid w:val="007F15DD"/>
    <w:pPr>
      <w:spacing w:after="210" w:line="264" w:lineRule="auto"/>
      <w:ind w:left="709"/>
      <w:jc w:val="both"/>
    </w:pPr>
    <w:rPr>
      <w:rFonts w:ascii="Arial" w:eastAsia="Arial Unicode MS" w:hAnsi="Arial"/>
      <w:sz w:val="21"/>
      <w:szCs w:val="21"/>
      <w:lang w:eastAsia="en-GB"/>
    </w:rPr>
  </w:style>
  <w:style w:type="paragraph" w:customStyle="1" w:styleId="Level1">
    <w:name w:val="Level 1"/>
    <w:basedOn w:val="Normal"/>
    <w:next w:val="Body2"/>
    <w:link w:val="Level1Char"/>
    <w:uiPriority w:val="6"/>
    <w:qFormat/>
    <w:rsid w:val="007F15DD"/>
    <w:pPr>
      <w:numPr>
        <w:numId w:val="2"/>
      </w:numPr>
      <w:spacing w:after="210" w:line="264" w:lineRule="auto"/>
      <w:jc w:val="both"/>
      <w:outlineLvl w:val="0"/>
    </w:pPr>
    <w:rPr>
      <w:rFonts w:ascii="Arial" w:eastAsia="Arial Unicode MS" w:hAnsi="Arial"/>
      <w:sz w:val="21"/>
      <w:szCs w:val="21"/>
      <w:lang w:eastAsia="en-GB"/>
    </w:rPr>
  </w:style>
  <w:style w:type="paragraph" w:customStyle="1" w:styleId="Level2">
    <w:name w:val="Level 2"/>
    <w:basedOn w:val="Body2"/>
    <w:next w:val="Body2"/>
    <w:link w:val="Level2Char"/>
    <w:uiPriority w:val="6"/>
    <w:qFormat/>
    <w:rsid w:val="007F15DD"/>
    <w:pPr>
      <w:numPr>
        <w:ilvl w:val="1"/>
        <w:numId w:val="2"/>
      </w:numPr>
      <w:outlineLvl w:val="1"/>
    </w:pPr>
  </w:style>
  <w:style w:type="paragraph" w:customStyle="1" w:styleId="Level3">
    <w:name w:val="Level 3"/>
    <w:basedOn w:val="Normal"/>
    <w:next w:val="Normal"/>
    <w:link w:val="Level3Char"/>
    <w:uiPriority w:val="6"/>
    <w:qFormat/>
    <w:rsid w:val="007F15DD"/>
    <w:pPr>
      <w:numPr>
        <w:ilvl w:val="2"/>
        <w:numId w:val="2"/>
      </w:numPr>
      <w:spacing w:after="210" w:line="264" w:lineRule="auto"/>
      <w:jc w:val="both"/>
      <w:outlineLvl w:val="2"/>
    </w:pPr>
    <w:rPr>
      <w:rFonts w:ascii="Arial" w:eastAsia="Arial Unicode MS" w:hAnsi="Arial"/>
      <w:sz w:val="21"/>
      <w:szCs w:val="21"/>
      <w:lang w:eastAsia="en-GB"/>
    </w:rPr>
  </w:style>
  <w:style w:type="paragraph" w:customStyle="1" w:styleId="Level4">
    <w:name w:val="Level 4"/>
    <w:basedOn w:val="Normal"/>
    <w:next w:val="Normal"/>
    <w:link w:val="Level4Char"/>
    <w:uiPriority w:val="6"/>
    <w:qFormat/>
    <w:rsid w:val="007F15DD"/>
    <w:pPr>
      <w:numPr>
        <w:ilvl w:val="3"/>
        <w:numId w:val="2"/>
      </w:numPr>
      <w:spacing w:after="210" w:line="264" w:lineRule="auto"/>
      <w:jc w:val="both"/>
      <w:outlineLvl w:val="3"/>
    </w:pPr>
    <w:rPr>
      <w:rFonts w:ascii="Arial" w:eastAsia="Arial Unicode MS" w:hAnsi="Arial"/>
      <w:sz w:val="21"/>
      <w:szCs w:val="21"/>
      <w:lang w:eastAsia="en-GB"/>
    </w:rPr>
  </w:style>
  <w:style w:type="paragraph" w:customStyle="1" w:styleId="Level5">
    <w:name w:val="Level 5"/>
    <w:basedOn w:val="Normal"/>
    <w:next w:val="Normal"/>
    <w:uiPriority w:val="6"/>
    <w:qFormat/>
    <w:rsid w:val="007F15DD"/>
    <w:pPr>
      <w:numPr>
        <w:ilvl w:val="4"/>
        <w:numId w:val="2"/>
      </w:numPr>
      <w:spacing w:after="210" w:line="264" w:lineRule="auto"/>
      <w:jc w:val="both"/>
      <w:outlineLvl w:val="4"/>
    </w:pPr>
    <w:rPr>
      <w:rFonts w:ascii="Arial" w:eastAsia="Arial Unicode MS" w:hAnsi="Arial"/>
      <w:sz w:val="21"/>
      <w:szCs w:val="21"/>
      <w:lang w:eastAsia="en-GB"/>
    </w:rPr>
  </w:style>
  <w:style w:type="character" w:customStyle="1" w:styleId="Body2Char">
    <w:name w:val="Body 2 Char"/>
    <w:link w:val="Body2"/>
    <w:rsid w:val="007F15DD"/>
    <w:rPr>
      <w:rFonts w:ascii="Arial" w:eastAsia="Arial Unicode MS" w:hAnsi="Arial"/>
      <w:sz w:val="21"/>
      <w:szCs w:val="21"/>
    </w:rPr>
  </w:style>
  <w:style w:type="character" w:customStyle="1" w:styleId="Level2Char">
    <w:name w:val="Level 2 Char"/>
    <w:link w:val="Level2"/>
    <w:uiPriority w:val="6"/>
    <w:rsid w:val="007F15DD"/>
    <w:rPr>
      <w:rFonts w:ascii="Arial" w:eastAsia="Arial Unicode MS" w:hAnsi="Arial"/>
      <w:sz w:val="21"/>
      <w:szCs w:val="21"/>
    </w:rPr>
  </w:style>
  <w:style w:type="character" w:customStyle="1" w:styleId="Level1Char">
    <w:name w:val="Level 1 Char"/>
    <w:link w:val="Level1"/>
    <w:uiPriority w:val="6"/>
    <w:rsid w:val="007F15DD"/>
    <w:rPr>
      <w:rFonts w:ascii="Arial" w:eastAsia="Arial Unicode MS" w:hAnsi="Arial"/>
      <w:sz w:val="21"/>
      <w:szCs w:val="21"/>
    </w:rPr>
  </w:style>
  <w:style w:type="character" w:customStyle="1" w:styleId="Level3Char">
    <w:name w:val="Level 3 Char"/>
    <w:link w:val="Level3"/>
    <w:uiPriority w:val="6"/>
    <w:rsid w:val="007F15DD"/>
    <w:rPr>
      <w:rFonts w:ascii="Arial" w:eastAsia="Arial Unicode MS" w:hAnsi="Arial"/>
      <w:sz w:val="21"/>
      <w:szCs w:val="21"/>
    </w:rPr>
  </w:style>
  <w:style w:type="character" w:customStyle="1" w:styleId="Level4Char">
    <w:name w:val="Level 4 Char"/>
    <w:link w:val="Level4"/>
    <w:uiPriority w:val="6"/>
    <w:rsid w:val="007F15DD"/>
    <w:rPr>
      <w:rFonts w:ascii="Arial" w:eastAsia="Arial Unicode MS" w:hAnsi="Arial"/>
      <w:sz w:val="21"/>
      <w:szCs w:val="21"/>
    </w:rPr>
  </w:style>
  <w:style w:type="character" w:styleId="CommentReference">
    <w:name w:val="annotation reference"/>
    <w:basedOn w:val="DefaultParagraphFont"/>
    <w:uiPriority w:val="99"/>
    <w:semiHidden/>
    <w:unhideWhenUsed/>
    <w:rsid w:val="00A5161F"/>
    <w:rPr>
      <w:sz w:val="16"/>
      <w:szCs w:val="16"/>
    </w:rPr>
  </w:style>
  <w:style w:type="paragraph" w:styleId="CommentText">
    <w:name w:val="annotation text"/>
    <w:basedOn w:val="Normal"/>
    <w:link w:val="CommentTextChar"/>
    <w:uiPriority w:val="99"/>
    <w:semiHidden/>
    <w:unhideWhenUsed/>
    <w:rsid w:val="00A5161F"/>
    <w:pPr>
      <w:spacing w:line="240" w:lineRule="auto"/>
    </w:pPr>
    <w:rPr>
      <w:sz w:val="20"/>
      <w:szCs w:val="20"/>
    </w:rPr>
  </w:style>
  <w:style w:type="character" w:customStyle="1" w:styleId="CommentTextChar">
    <w:name w:val="Comment Text Char"/>
    <w:basedOn w:val="DefaultParagraphFont"/>
    <w:link w:val="CommentText"/>
    <w:uiPriority w:val="99"/>
    <w:semiHidden/>
    <w:rsid w:val="00A5161F"/>
    <w:rPr>
      <w:lang w:eastAsia="en-US"/>
    </w:rPr>
  </w:style>
  <w:style w:type="paragraph" w:styleId="CommentSubject">
    <w:name w:val="annotation subject"/>
    <w:basedOn w:val="CommentText"/>
    <w:next w:val="CommentText"/>
    <w:link w:val="CommentSubjectChar"/>
    <w:uiPriority w:val="99"/>
    <w:semiHidden/>
    <w:unhideWhenUsed/>
    <w:rsid w:val="00A5161F"/>
    <w:rPr>
      <w:b/>
      <w:bCs/>
    </w:rPr>
  </w:style>
  <w:style w:type="character" w:customStyle="1" w:styleId="CommentSubjectChar">
    <w:name w:val="Comment Subject Char"/>
    <w:basedOn w:val="CommentTextChar"/>
    <w:link w:val="CommentSubject"/>
    <w:uiPriority w:val="99"/>
    <w:semiHidden/>
    <w:rsid w:val="00A5161F"/>
    <w:rPr>
      <w:b/>
      <w:bCs/>
      <w:lang w:eastAsia="en-US"/>
    </w:rPr>
  </w:style>
  <w:style w:type="table" w:styleId="TableGridLight">
    <w:name w:val="Grid Table Light"/>
    <w:basedOn w:val="TableNormal"/>
    <w:uiPriority w:val="40"/>
    <w:rsid w:val="0076305C"/>
    <w:rPr>
      <w:rFonts w:ascii="Arial" w:eastAsiaTheme="minorHAnsi" w:hAnsi="Arial" w:cstheme="minorBidi"/>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1">
    <w:name w:val="s1"/>
    <w:basedOn w:val="DefaultParagraphFont"/>
    <w:rsid w:val="0076305C"/>
  </w:style>
  <w:style w:type="paragraph" w:customStyle="1" w:styleId="HeaderFooter">
    <w:name w:val="Header &amp; Footer"/>
    <w:basedOn w:val="Normal"/>
    <w:qFormat/>
    <w:rsid w:val="0076305C"/>
    <w:pPr>
      <w:spacing w:after="0" w:line="240" w:lineRule="auto"/>
    </w:pPr>
    <w:rPr>
      <w:rFonts w:ascii="Arial" w:eastAsiaTheme="minorHAnsi" w:hAnsi="Arial" w:cstheme="minorBidi"/>
      <w:color w:val="1A517B"/>
      <w:sz w:val="16"/>
      <w:lang w:val="en-US"/>
    </w:rPr>
  </w:style>
  <w:style w:type="character" w:styleId="Hyperlink">
    <w:name w:val="Hyperlink"/>
    <w:basedOn w:val="DefaultParagraphFont"/>
    <w:uiPriority w:val="99"/>
    <w:unhideWhenUsed/>
    <w:rsid w:val="00763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082326">
      <w:bodyDiv w:val="1"/>
      <w:marLeft w:val="0"/>
      <w:marRight w:val="0"/>
      <w:marTop w:val="0"/>
      <w:marBottom w:val="0"/>
      <w:divBdr>
        <w:top w:val="none" w:sz="0" w:space="0" w:color="auto"/>
        <w:left w:val="none" w:sz="0" w:space="0" w:color="auto"/>
        <w:bottom w:val="none" w:sz="0" w:space="0" w:color="auto"/>
        <w:right w:val="none" w:sz="0" w:space="0" w:color="auto"/>
      </w:divBdr>
    </w:div>
    <w:div w:id="174117561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info@paralympics.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tye\AppData\Local\Microsoft\Windows\Temporary%20Internet%20Files\Content.Outlook\V0EDCLXQ\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C765824B194438CAB84A20932B82F" ma:contentTypeVersion="9" ma:contentTypeDescription="Create a new document." ma:contentTypeScope="" ma:versionID="a6bfa54f720fa5a24def514eb0501e28">
  <xsd:schema xmlns:xsd="http://www.w3.org/2001/XMLSchema" xmlns:xs="http://www.w3.org/2001/XMLSchema" xmlns:p="http://schemas.microsoft.com/office/2006/metadata/properties" xmlns:ns2="248987f3-190a-4620-8602-80d89ea3f427" xmlns:ns3="96d3c8d9-83cf-47ac-a11b-5a54abd7da84" targetNamespace="http://schemas.microsoft.com/office/2006/metadata/properties" ma:root="true" ma:fieldsID="bb857b12917c29366c0391396b8f45a2" ns2:_="" ns3:_="">
    <xsd:import namespace="248987f3-190a-4620-8602-80d89ea3f427"/>
    <xsd:import namespace="96d3c8d9-83cf-47ac-a11b-5a54abd7da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987f3-190a-4620-8602-80d89ea3f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d3c8d9-83cf-47ac-a11b-5a54abd7da8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EAE70-560B-451B-8212-427441C66C53}"/>
</file>

<file path=customXml/itemProps2.xml><?xml version="1.0" encoding="utf-8"?>
<ds:datastoreItem xmlns:ds="http://schemas.openxmlformats.org/officeDocument/2006/customXml" ds:itemID="{1C7A3856-03C0-48F6-9EB3-AB35D54437D8}">
  <ds:schemaRefs>
    <ds:schemaRef ds:uri="http://schemas.microsoft.com/sharepoint/v3/contenttype/forms"/>
  </ds:schemaRefs>
</ds:datastoreItem>
</file>

<file path=customXml/itemProps3.xml><?xml version="1.0" encoding="utf-8"?>
<ds:datastoreItem xmlns:ds="http://schemas.openxmlformats.org/officeDocument/2006/customXml" ds:itemID="{2A70E9EB-0210-4EC5-BD83-37896D19A0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9B4601-3011-43E1-886F-F904DA94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7</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sophie.tye</dc:creator>
  <cp:lastModifiedBy>Adrian Stockman</cp:lastModifiedBy>
  <cp:revision>2</cp:revision>
  <cp:lastPrinted>2020-02-18T10:21:00Z</cp:lastPrinted>
  <dcterms:created xsi:type="dcterms:W3CDTF">2020-08-04T10:44:00Z</dcterms:created>
  <dcterms:modified xsi:type="dcterms:W3CDTF">2020-08-04T10:44:00Z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0x010100772C765824B194438CAB84A20932B82F</vt:lpwstr>
  </property>
  <property fmtid="{D5CDD505-2E9C-101B-9397-08002B2CF9AE}" pid="3" name="Order">
    <vt:r8>1322200</vt:r8>
  </property>
</Properties>
</file>