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48C62" w14:textId="61FE4D63" w:rsidR="00414D36" w:rsidRPr="00F45631" w:rsidRDefault="00414D36">
      <w:pPr>
        <w:rPr>
          <w:lang w:val="en-US"/>
        </w:rPr>
      </w:pPr>
    </w:p>
    <w:p w14:paraId="73EBB35E" w14:textId="344D0646" w:rsidR="00414D36" w:rsidRPr="00F45631" w:rsidRDefault="00414D36">
      <w:pPr>
        <w:rPr>
          <w:lang w:val="en-US"/>
        </w:rPr>
      </w:pPr>
    </w:p>
    <w:p w14:paraId="2C2EA513" w14:textId="477737B4" w:rsidR="00C323B9" w:rsidRPr="00C323B9" w:rsidRDefault="00C323B9" w:rsidP="00C323B9">
      <w:pPr>
        <w:spacing w:after="120"/>
        <w:jc w:val="center"/>
        <w:rPr>
          <w:rFonts w:ascii="Palatino Linotype" w:hAnsi="Palatino Linotype"/>
          <w:b/>
        </w:rPr>
      </w:pPr>
      <w:r w:rsidRPr="00C323B9">
        <w:rPr>
          <w:rFonts w:ascii="Palatino Linotype" w:hAnsi="Palatino Linotype"/>
          <w:b/>
        </w:rPr>
        <w:t>REGOLAMENTO PER LA PREVENZIONE E IL CONTRASTO DI ABUSI, VIOLENZE E DISCRIMINAZIONI</w:t>
      </w:r>
    </w:p>
    <w:p w14:paraId="147FA4A5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/>
          <w:u w:val="single"/>
        </w:rPr>
      </w:pPr>
      <w:r w:rsidRPr="00C323B9">
        <w:rPr>
          <w:rFonts w:ascii="Palatino Linotype" w:hAnsi="Palatino Linotype"/>
          <w:b/>
          <w:u w:val="single"/>
        </w:rPr>
        <w:t>Premessa</w:t>
      </w:r>
    </w:p>
    <w:p w14:paraId="604DD723" w14:textId="3CEB6089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Diritto fondamentale dei Tesserati è quello di essere trattati con rispetto e dignità,  nonché di essere tutelati da ogni forma di abuso, molestia, violenza di genere e ogni altra condizione di discriminazione, prevista dal D.lgs. n. 198/2006, indipendentemente dalla  propri etnia, dalle proprie convinzioni personali, disabilità, età, identità di genere,  orientamento sessua</w:t>
      </w:r>
      <w:r>
        <w:rPr>
          <w:rFonts w:ascii="Palatino Linotype" w:hAnsi="Palatino Linotype"/>
          <w:bCs/>
        </w:rPr>
        <w:t>l</w:t>
      </w:r>
      <w:r w:rsidRPr="00C323B9">
        <w:rPr>
          <w:rFonts w:ascii="Palatino Linotype" w:hAnsi="Palatino Linotype"/>
          <w:bCs/>
        </w:rPr>
        <w:t xml:space="preserve">e, lingua, opinione politica, religione, condizione patrimoniale, di nascita, fisica, intellettiva, relazionale o sportiva. Il diritto alla salute e al benessere psico-fisico dei Tesserati costituisce un valore assolutamente prevalente anche rispetto al risultato sportivo. </w:t>
      </w:r>
    </w:p>
    <w:p w14:paraId="2C71C252" w14:textId="5543AF0B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Tutti i Tesserati della FIGC (di seguito “tesserati”) hanno il diritto fondamentale di essere trattati con rispetto e dignità, nonché di essere tutelati da ogni forma di abuso, molestia, violenza di </w:t>
      </w:r>
      <w:r>
        <w:rPr>
          <w:rFonts w:ascii="Palatino Linotype" w:hAnsi="Palatino Linotype"/>
          <w:bCs/>
        </w:rPr>
        <w:t>g</w:t>
      </w:r>
      <w:r w:rsidRPr="00C323B9">
        <w:rPr>
          <w:rFonts w:ascii="Palatino Linotype" w:hAnsi="Palatino Linotype"/>
          <w:bCs/>
        </w:rPr>
        <w:t xml:space="preserve">enere e ogni altra condizione di discriminazione, indipendentemente da etnia, convinzioni personali, disabilità, età, identità di genere, orientamento sessuale, lingua, opinione politica, religione, condizione patrimoniale, di nascita, fisica, intellettiva, relazionale o sportiva. </w:t>
      </w:r>
    </w:p>
    <w:p w14:paraId="65980B85" w14:textId="67251FA3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Il diritto alla salute e al benessere psico-fisico dei soggetti di cui sopra costituisce un valore prevalente rispetto al risultato sportivo e, pertanto, detti soggetti hanno il diritt</w:t>
      </w:r>
      <w:r>
        <w:rPr>
          <w:rFonts w:ascii="Palatino Linotype" w:hAnsi="Palatino Linotype"/>
          <w:bCs/>
        </w:rPr>
        <w:t xml:space="preserve">o </w:t>
      </w:r>
      <w:r w:rsidRPr="00C323B9">
        <w:rPr>
          <w:rFonts w:ascii="Palatino Linotype" w:hAnsi="Palatino Linotype"/>
          <w:bCs/>
        </w:rPr>
        <w:t xml:space="preserve">a svolgere l’attività sportiva in un ambiente consono e degno, nonché rispettoso dei diritti della personalità e della salute. </w:t>
      </w:r>
    </w:p>
    <w:p w14:paraId="12527FD8" w14:textId="255B1B84" w:rsidR="00C323B9" w:rsidRPr="00C323B9" w:rsidRDefault="00C323B9" w:rsidP="00C323B9">
      <w:pPr>
        <w:spacing w:after="120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Il presente documento intende dare attuazione ai principi innanzi indicati al fine di dare effettività alle esigenze di tutela ivi sancite. </w:t>
      </w:r>
    </w:p>
    <w:p w14:paraId="01FF4F19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/>
          <w:u w:val="single"/>
        </w:rPr>
      </w:pPr>
      <w:r w:rsidRPr="00C323B9">
        <w:rPr>
          <w:rFonts w:ascii="Palatino Linotype" w:hAnsi="Palatino Linotype"/>
          <w:b/>
          <w:u w:val="single"/>
        </w:rPr>
        <w:t>Art. 1 – Finalità</w:t>
      </w:r>
    </w:p>
    <w:p w14:paraId="1940C28F" w14:textId="452749C5" w:rsid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>1. Il presente documento regolamenta e disciplina gli strumenti per la prevenzione e il contrasto di ogni forma di abuso, molestia, violenza di genere o discriminazione per ragioni di etnia, religione, convinzioni personali, disabilità, età o orientamento sessuale ovvero per le ragioni di cui al D.lgs. n. 198/2006, al d.lgs. n. 36 del 28 febbraio 2021, al d.lgs. n. 39 del 28 febbraio 2021 nonché alle disposizioni emanate in materia dal CONI, dalla UEFA e dalla FIFA, attuati in danno dei Tesserati, specie se minori d’età, nell’ambito</w:t>
      </w:r>
    </w:p>
    <w:p w14:paraId="4A03A811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dell’Associazione Sportiva Dilettantistica “Football Club Dilettantistico </w:t>
      </w:r>
    </w:p>
    <w:p w14:paraId="09537A4F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_________” (di seguito per brevità anche solo “Società”). </w:t>
      </w:r>
    </w:p>
    <w:p w14:paraId="6287CBEA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2. Le norme e le previsioni contenute nel presente regolamento richiamano e sono conformi </w:t>
      </w:r>
    </w:p>
    <w:p w14:paraId="0EA6B816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alle Linee Guida adottate dalla FIGC attualmente in vigore e costituiscono l’insieme delle </w:t>
      </w:r>
    </w:p>
    <w:p w14:paraId="2CF0E2EF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regole di condotta, le procedure e le misure di prevenzione e di contrasto verso ogni </w:t>
      </w:r>
    </w:p>
    <w:p w14:paraId="303EB47B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condotta di abuso, violenza o discriminazione, comunque consumata in ogni forma, anche </w:t>
      </w:r>
    </w:p>
    <w:p w14:paraId="709E9B5D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lastRenderedPageBreak/>
        <w:t xml:space="preserve">omissiva, a cui tutti gli appartenenti della società sono tenuti ad uniformarsi al fine di: </w:t>
      </w:r>
    </w:p>
    <w:p w14:paraId="0FBB1FF8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a) promuovere il diritto di tutti i tesserati ad essere tutelati da ogni forma di abuso, </w:t>
      </w:r>
    </w:p>
    <w:p w14:paraId="18C63733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violenza o discriminazione; </w:t>
      </w:r>
    </w:p>
    <w:p w14:paraId="07406BA9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b) promuovere una cultura e un ambiente inclusivi che assicurino la dignità e il rispetto </w:t>
      </w:r>
    </w:p>
    <w:p w14:paraId="4D6ED47D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dei diritti di tutti i Tesserati, specie se minori, e garantiscano l’uguaglianza e l’equità, </w:t>
      </w:r>
    </w:p>
    <w:p w14:paraId="2FDA8BB0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nonché valorizzino le diversità; </w:t>
      </w:r>
    </w:p>
    <w:p w14:paraId="6E2DB554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c) rendere consapevoli i Tesserati in ordine ai propri diritti, doveri, obblighi e </w:t>
      </w:r>
    </w:p>
    <w:p w14:paraId="6A9241E9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responsabilità; </w:t>
      </w:r>
    </w:p>
    <w:p w14:paraId="07F78527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d) individuare e attuare adeguate misure, procedure e politiche di safeguarding, anche </w:t>
      </w:r>
    </w:p>
    <w:p w14:paraId="3DBBE629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in conformità alle raccomandazioni del Safeguarding Office istituito dalla FIGC volte a </w:t>
      </w:r>
    </w:p>
    <w:p w14:paraId="6C798730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ridurre i rischi di condotte lesive dei diritti, specie nei confronti di Tesserati minori; </w:t>
      </w:r>
    </w:p>
    <w:p w14:paraId="0D44238B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e) provvedere alla gestione tempestiva, efficace e riservata delle segnalazioni di </w:t>
      </w:r>
    </w:p>
    <w:p w14:paraId="0A143C94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fenomeni di abuso, violenza e discriminazione e tutela dei segnalanti; </w:t>
      </w:r>
    </w:p>
    <w:p w14:paraId="4564AC44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f) informare i Tesserati, anche minori, sulle misure e procedure di prevenzione e </w:t>
      </w:r>
    </w:p>
    <w:p w14:paraId="423196E0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contrasto ai fenomeni di abuso, violenza e discriminazione e, in particolar modo, sulle </w:t>
      </w:r>
    </w:p>
    <w:p w14:paraId="0375F7FB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procedure per la segnalazione degli stessi; </w:t>
      </w:r>
    </w:p>
    <w:p w14:paraId="5FB6FB2C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g) incentivare la partecipazione dei componenti del sodalizio alle iniziative organizzate </w:t>
      </w:r>
    </w:p>
    <w:p w14:paraId="09CEC086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dalla FIGC nell’ambito delle politiche di safeguarding; </w:t>
      </w:r>
    </w:p>
    <w:p w14:paraId="5BBC799E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h) garantire il coinvolgimento di tutti coloro che partecipano con qualsiasi funzione o </w:t>
      </w:r>
    </w:p>
    <w:p w14:paraId="6892914A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titolo all’attività sportiva nell’attuazione delle misure, procedure e politiche di </w:t>
      </w:r>
    </w:p>
    <w:p w14:paraId="59DCBD7D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safeguarding della Società. </w:t>
      </w:r>
    </w:p>
    <w:p w14:paraId="045E5D0C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>Art. 2 – Ambito di applicazione</w:t>
      </w:r>
    </w:p>
    <w:p w14:paraId="332459C5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1. I soggetti tenuti al rispetto del presente documento sono: </w:t>
      </w:r>
    </w:p>
    <w:p w14:paraId="1494AE30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a) tutti i tesserati della Società; </w:t>
      </w:r>
    </w:p>
    <w:p w14:paraId="26EB3630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b) tutti coloro che intrattengono rapporti di lavoro o volontariato con la Società; </w:t>
      </w:r>
    </w:p>
    <w:p w14:paraId="288AA59B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c) tutti coloro che, a qualsiasi titolo, intrattengono rapporti con la Società. </w:t>
      </w:r>
    </w:p>
    <w:p w14:paraId="6A0000CD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2. Le condotte di abuso, violenza e discriminazione, come previste dal successivo art. 4, sono </w:t>
      </w:r>
    </w:p>
    <w:p w14:paraId="1D2B9BFB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rilevanti a prescindere dalle modalità con le quali vengono consumate, sia di persona sia </w:t>
      </w:r>
    </w:p>
    <w:p w14:paraId="2D0BA80E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tramite modalità informatiche, sul web e/o attraverso messaggi, e-mail, social network, </w:t>
      </w:r>
    </w:p>
    <w:p w14:paraId="6AFC796D" w14:textId="333AD995" w:rsid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>blog, programmazione di sistemi di intelligenza artificiale e altre tecnologie informatiche.</w:t>
      </w:r>
    </w:p>
    <w:p w14:paraId="34FA25FC" w14:textId="77777777" w:rsid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</w:p>
    <w:p w14:paraId="5E8514A8" w14:textId="77777777" w:rsid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</w:p>
    <w:p w14:paraId="7EEBD768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>Art. 3 – Comportamenti rilevanti</w:t>
      </w:r>
    </w:p>
    <w:p w14:paraId="38B39EDA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1. Costituiscono fattispecie di abuso, violenza e discriminazione: </w:t>
      </w:r>
    </w:p>
    <w:p w14:paraId="5DE1E497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a) l’abuso psicologico; </w:t>
      </w:r>
    </w:p>
    <w:p w14:paraId="3E0B5510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b) l’abuso fisico; </w:t>
      </w:r>
    </w:p>
    <w:p w14:paraId="53CB2958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c) la molestia sessuale; </w:t>
      </w:r>
    </w:p>
    <w:p w14:paraId="33FDE957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d) l’abuso sessuale; </w:t>
      </w:r>
    </w:p>
    <w:p w14:paraId="2EED7650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e) la negligenza; </w:t>
      </w:r>
    </w:p>
    <w:p w14:paraId="66E0AE61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f) l’incuria; </w:t>
      </w:r>
    </w:p>
    <w:p w14:paraId="548EBED7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g) l’abuso di matrice religiosa; </w:t>
      </w:r>
    </w:p>
    <w:p w14:paraId="033C24C3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h) il bullismo, il cyberbullismo; </w:t>
      </w:r>
    </w:p>
    <w:p w14:paraId="355AFA79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i) i comportamenti discriminatori. </w:t>
      </w:r>
    </w:p>
    <w:p w14:paraId="7E47BF2F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2. Ai fini del comma precedente, si intendono: </w:t>
      </w:r>
    </w:p>
    <w:p w14:paraId="217E6D01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a) per “abuso psicologico”, qualunque atto indesiderato, tra cui la mancanza di rispetto, </w:t>
      </w:r>
    </w:p>
    <w:p w14:paraId="0A288DD1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il confinamento, la sopraffazione, l’isolamento o qualsiasi altro trattamento che possa </w:t>
      </w:r>
    </w:p>
    <w:p w14:paraId="50D54538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incidere sul senso di identità, dignità e autostima, ovvero tale da intimidire, turbare o </w:t>
      </w:r>
    </w:p>
    <w:p w14:paraId="20CD5B53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alterare la serenità dei soggetti di cui all’art. 3, comma 1, anche se perpetrato </w:t>
      </w:r>
    </w:p>
    <w:p w14:paraId="01353ACD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attraverso l’utilizzo di strumenti digitali; </w:t>
      </w:r>
    </w:p>
    <w:p w14:paraId="721D6E10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b) per “abuso fisico”, qualunque condotta consumata o tentata (tra cui botte, pugni, </w:t>
      </w:r>
    </w:p>
    <w:p w14:paraId="6E14405D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percosse, soffocamento, schiaffi, calci o lancio di oggetti), che sia in grado in senso reale </w:t>
      </w:r>
    </w:p>
    <w:p w14:paraId="19F63263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o potenziale di procurare direttamente o indirettamente un danno alla salute, un trauma, </w:t>
      </w:r>
    </w:p>
    <w:p w14:paraId="14F7CA85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lesioni fisiche o che danneggi lo sviluppo psico-fisico del minore, tanto da </w:t>
      </w:r>
    </w:p>
    <w:p w14:paraId="01211FE5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compromettergli una sana e serena crescita. Tali atti possono anche consistere </w:t>
      </w:r>
    </w:p>
    <w:p w14:paraId="6ED143EB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nell’indurre un tesserato a svolgere (al fine di una migliore performance sportiva) </w:t>
      </w:r>
    </w:p>
    <w:p w14:paraId="6D278342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un’attività fisica inappropriata come il somministrare carichi di allenamento inadeguati in </w:t>
      </w:r>
    </w:p>
    <w:p w14:paraId="1FE36E25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base all’età, genere, struttura e capacità fisica oppure forzare ad allenarsi atleti </w:t>
      </w:r>
    </w:p>
    <w:p w14:paraId="73053BF5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ammalati, infortunati o comunque doloranti, nonché nell’uso improprio, eccessivo, </w:t>
      </w:r>
    </w:p>
    <w:p w14:paraId="2ADA20E3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illecito o arbitrario di strumenti sportivi. In quest’ambito rientrano anche quei compor</w:t>
      </w:r>
    </w:p>
    <w:p w14:paraId="0D2C7A1C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tamenti che favoriscono il consumo di alcool, di sostanze comunque vietate da norme </w:t>
      </w:r>
    </w:p>
    <w:p w14:paraId="7E554F3F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vigenti o le pratiche di doping; </w:t>
      </w:r>
    </w:p>
    <w:p w14:paraId="29CE243E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lastRenderedPageBreak/>
        <w:t xml:space="preserve"> c) per “molestia sessuale”, qualunque atto o comportamento indesiderato e non gradito </w:t>
      </w:r>
    </w:p>
    <w:p w14:paraId="645117D7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di natura sessuale, sia esso verbale, non verbale o fisico, che comporti una grave noia, </w:t>
      </w:r>
    </w:p>
    <w:p w14:paraId="160C9196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fastidio o disturbo. Tali atti o comportamenti possono anche consistere nell’assumere un </w:t>
      </w:r>
    </w:p>
    <w:p w14:paraId="7B39F258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linguaggio del corpo inappropriato, nel rivolgere osservazioni o allusioni sessualmente </w:t>
      </w:r>
    </w:p>
    <w:p w14:paraId="7913056A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esplicite, nonché richieste indesiderate o non gradite aventi connotazione sessuale, </w:t>
      </w:r>
    </w:p>
    <w:p w14:paraId="69C39FA1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ovvero telefonate, messaggi, lettere od ogni altra forma di comunicazione a contenuto </w:t>
      </w:r>
    </w:p>
    <w:p w14:paraId="10CFC187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sessuale, anche con effetto intimidatorio, degradante o umiliante; </w:t>
      </w:r>
    </w:p>
    <w:p w14:paraId="7FC41770" w14:textId="0D4009F3" w:rsid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d) per “abuso sessuale”, qualsiasi comportamento o condotta avente connotazione</w:t>
      </w:r>
    </w:p>
    <w:p w14:paraId="60935B41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sessuale, con o senza contatto, e considerata non desiderata o il cui consenso è </w:t>
      </w:r>
    </w:p>
    <w:p w14:paraId="1020B2BE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costretto, manipolato, non dato o negato. Può consistere anche nel costringere i soggetti </w:t>
      </w:r>
    </w:p>
    <w:p w14:paraId="5175EC9A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di cui all’art. 3, comma 1 a porre in essere condotte sessuali inappropriate o </w:t>
      </w:r>
    </w:p>
    <w:p w14:paraId="3402B806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indesiderate, o nell’osservare i citati soggetti in condizioni e contesti non appropriati; </w:t>
      </w:r>
    </w:p>
    <w:p w14:paraId="675A7D1E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e) per “negligenza”, il mancato intervento di un dirigente, tecnico o qualsiasi tesserato, </w:t>
      </w:r>
    </w:p>
    <w:p w14:paraId="157ED7EB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anche in ragione dei doveri che derivano dal suo ruolo, il quale, presa conoscenza di uno </w:t>
      </w:r>
    </w:p>
    <w:p w14:paraId="3E2E1B0D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degli eventi, comportamento, condotta o atto di cui al presente documento, omette di </w:t>
      </w:r>
    </w:p>
    <w:p w14:paraId="09D0A2E9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intervenire causando un danno, permettendo che venga causato un danno o creando un </w:t>
      </w:r>
    </w:p>
    <w:p w14:paraId="24066850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pericolo imminente di danno. Può consistere anche nel persistente e sistematico </w:t>
      </w:r>
    </w:p>
    <w:p w14:paraId="24DC8A39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disinteresse, ovvero trascuratezza, dei bisogni fisici e/o psicologici dei soggetti di cui </w:t>
      </w:r>
    </w:p>
    <w:p w14:paraId="3BAF7949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all’art. 3, comma 1; </w:t>
      </w:r>
    </w:p>
    <w:p w14:paraId="55CCB16C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f) per “incuria”, la mancata soddisfazione delle necessità fondamentali a livello fisico, </w:t>
      </w:r>
    </w:p>
    <w:p w14:paraId="28BF5626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medico, educativo ed emotivo; </w:t>
      </w:r>
    </w:p>
    <w:p w14:paraId="4F58C872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g) per “abuso di matrice religiosa”, l’impedimento, il condizionamento o la limitazione </w:t>
      </w:r>
    </w:p>
    <w:p w14:paraId="1C0E92AF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del diritto di professare liberamente la propria fede religiosa e di esercitarne in privato o </w:t>
      </w:r>
    </w:p>
    <w:p w14:paraId="761E122C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in pubblico il culto, purché non si tratti di riti contrari al buon costume; </w:t>
      </w:r>
    </w:p>
    <w:p w14:paraId="7AAC1093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h) per “bullismo, cyberbullismo”, qualsiasi comportamento offensivo e/o aggressivo che </w:t>
      </w:r>
    </w:p>
    <w:p w14:paraId="3604DB80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un singolo individuo o più soggetti possono mettere in atto, personalmente, attraverso i </w:t>
      </w:r>
    </w:p>
    <w:p w14:paraId="7365A054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social network o altri strumenti di comunicazione, sia in maniera isolata sia </w:t>
      </w:r>
    </w:p>
    <w:p w14:paraId="1CC4A6C3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ripetutamente nel corso del tempo, ai danni di uno o più tesserati, con lo scopo di </w:t>
      </w:r>
    </w:p>
    <w:p w14:paraId="3F3E3E36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esercitare un potere o un dominio sul tesserato. Possono anche consistere in </w:t>
      </w:r>
    </w:p>
    <w:p w14:paraId="51E5805F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comportamenti di prevaricazione e sopraffazione ripetuti e atti ad intimidire o turbare i </w:t>
      </w:r>
    </w:p>
    <w:p w14:paraId="6C7AA5C9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lastRenderedPageBreak/>
        <w:t xml:space="preserve"> soggetti di cui all’art. 3, comma 1, che determinano una condizione di disagio, </w:t>
      </w:r>
    </w:p>
    <w:p w14:paraId="3836F1BA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insicurezza, paura, esclusione o isolamento (tra cui umiliazioni, critiche riguardanti </w:t>
      </w:r>
    </w:p>
    <w:p w14:paraId="2EE44104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l’aspetto fisico, minacce verbali, anche in relazione alla performance sportiva, 4 </w:t>
      </w:r>
    </w:p>
    <w:p w14:paraId="059F0522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diffusione di notizie infondate, minacce di ripercussioni fisiche o di danneggiamento di </w:t>
      </w:r>
    </w:p>
    <w:p w14:paraId="40949230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oggetti posseduti dalla vittima); </w:t>
      </w:r>
    </w:p>
    <w:p w14:paraId="1EB9150E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i) per “comportamenti discriminatori”, qualsiasi comportamento finalizzato a conseguire </w:t>
      </w:r>
    </w:p>
    <w:p w14:paraId="3D6976DA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un effetto discriminatorio basato su etnia, colore, caratteristiche fisiche, genere, status </w:t>
      </w:r>
    </w:p>
    <w:p w14:paraId="12016EF3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social-economico, prestazioni sportive e capacità atletiche, religione, convinzioni </w:t>
      </w:r>
    </w:p>
    <w:p w14:paraId="5C0A2D61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personali, disabilità, età o orientamento sessuale.</w:t>
      </w:r>
    </w:p>
    <w:p w14:paraId="0D7BB88F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>Art. 4 - Norme di condotta</w:t>
      </w:r>
    </w:p>
    <w:p w14:paraId="5E640304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1. E' onere della società strutturarsi in modo tale da dare attuazione alle finalità indicate </w:t>
      </w:r>
    </w:p>
    <w:p w14:paraId="3DD48BB7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all’art. 1 uniformando i propri comportamenti alle norme di condotta di seguito indicate: </w:t>
      </w:r>
    </w:p>
    <w:p w14:paraId="1E00CE77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a) assicurare un ambiente ispirato a principi di uguaglianza e di tutela della libertà, della </w:t>
      </w:r>
    </w:p>
    <w:p w14:paraId="2B131999" w14:textId="1FFD5CAF" w:rsid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dignità e dell’inviolabilità della persona;</w:t>
      </w:r>
    </w:p>
    <w:p w14:paraId="50727F6A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b) riservare ad ogni Tesserato attenzione, impegno e rispetto, senza distinzioni di età, </w:t>
      </w:r>
    </w:p>
    <w:p w14:paraId="538EF048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etnia, condizione sociale, opinione politica, convinzione religiosa, genere, orientamento </w:t>
      </w:r>
    </w:p>
    <w:p w14:paraId="2DA4CDC7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sessuale, disabilità e altro; </w:t>
      </w:r>
    </w:p>
    <w:p w14:paraId="26771A0B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c) far svolgere l’attività sportiva nel rispetto dello sviluppo fisico, sportivo ed emotivo </w:t>
      </w:r>
    </w:p>
    <w:p w14:paraId="422EEE2A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dell’allievo, tenendo in considerazione anche interessi e bisogni dello stesso; </w:t>
      </w:r>
    </w:p>
    <w:p w14:paraId="1D7396C1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d) prestare la dovuta attenzione ad eventuali situazioni di disagio anche derivante da </w:t>
      </w:r>
    </w:p>
    <w:p w14:paraId="766B2740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disturbi dell’alimentazione alimentare, percepiti o conosciute anche indirettamente, con </w:t>
      </w:r>
    </w:p>
    <w:p w14:paraId="07CDCAD9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particolare attenzione a circostanze che riguardino i minori; </w:t>
      </w:r>
    </w:p>
    <w:p w14:paraId="7CEB9F66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e) segnalare, senza indugio, ogni circostanza di interesse agli esercenti la responsabilità </w:t>
      </w:r>
    </w:p>
    <w:p w14:paraId="764F1193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genitoriale o tutoria ovvero ai soggetti preposti alla vigilanza; </w:t>
      </w:r>
    </w:p>
    <w:p w14:paraId="5262289E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f) confrontarsi con il Responsabile delle Politiche di Safeguarding nominato dalla società </w:t>
      </w:r>
    </w:p>
    <w:p w14:paraId="1ABD04C0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ove si abbia il sospetto circa il compimento di condotte rilevanti ai sensi del presente </w:t>
      </w:r>
    </w:p>
    <w:p w14:paraId="606BFAF0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documento; </w:t>
      </w:r>
    </w:p>
    <w:p w14:paraId="2986A414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g) attuare idonee iniziative volte al contrasto dei fenomeni di abuso, violenza e </w:t>
      </w:r>
    </w:p>
    <w:p w14:paraId="2D515368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discriminazione adottando i seguenti comportamenti: </w:t>
      </w:r>
    </w:p>
    <w:p w14:paraId="23F982D7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• evitare i contatti fisici tra atleti e tecnici o dirigenti; </w:t>
      </w:r>
    </w:p>
    <w:p w14:paraId="361D4594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lastRenderedPageBreak/>
        <w:t xml:space="preserve">• sollecitare atleti, tecnici e dirigenti all’uso di un linguaggio appropriato e </w:t>
      </w:r>
    </w:p>
    <w:p w14:paraId="1C02FF95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comunque evitare l’uso di espressioni discriminatorie; sessiste, o di matrice </w:t>
      </w:r>
    </w:p>
    <w:p w14:paraId="3A13AF2D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razzista; </w:t>
      </w:r>
    </w:p>
    <w:p w14:paraId="20342618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• evitare di intrattenersi in sedute di allenamento per singoli atleti e/o svolte in </w:t>
      </w:r>
    </w:p>
    <w:p w14:paraId="0BA62AE8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orari in cui gli spazi utilizzati per l’attività sportiva non siano usualmente </w:t>
      </w:r>
    </w:p>
    <w:p w14:paraId="00C8C500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frequentati, facendo in modo che se ciò sia necessario, vi sia sempre la presenza, </w:t>
      </w:r>
    </w:p>
    <w:p w14:paraId="313A45C0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in aggiunta all’allenatore, di un dirigente; </w:t>
      </w:r>
    </w:p>
    <w:p w14:paraId="2392ABCC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• prevedere, in caso di sottoposizione dell’atleta a sedute mediche o fisioterapiche, </w:t>
      </w:r>
    </w:p>
    <w:p w14:paraId="4CD5764E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che vi sia la presenza di un dirigente dello stesso sesso dell’atleta, ovvero di un </w:t>
      </w:r>
    </w:p>
    <w:p w14:paraId="34287194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genitore; </w:t>
      </w:r>
    </w:p>
    <w:p w14:paraId="0E9A17D4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• richiedere ai tecnici e dirigenti di instaurare tra loro rapporti professionali evitando </w:t>
      </w:r>
    </w:p>
    <w:p w14:paraId="4890EA6B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situazioni di imbarazzo; </w:t>
      </w:r>
    </w:p>
    <w:p w14:paraId="7A7DF2DE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h) prevenire, durante gli allenamenti e in gara, tutti i comportamenti e le condotte sopra </w:t>
      </w:r>
    </w:p>
    <w:p w14:paraId="4CDB3359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descritti con azioni di sensibilizzazione e controllo quali: </w:t>
      </w:r>
    </w:p>
    <w:p w14:paraId="104DAB30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• spiegare in modo chiaro a coloro che assistono allo svolgimento di allenamenti, gare </w:t>
      </w:r>
    </w:p>
    <w:p w14:paraId="0EACF95A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o manifestazioni sportive, di astenersi da apprezzamenti, commenti e </w:t>
      </w:r>
    </w:p>
    <w:p w14:paraId="1CE6ABEB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valutazioni che non siano strettamente inerenti alla prestazione sportiva in </w:t>
      </w:r>
    </w:p>
    <w:p w14:paraId="585E0F04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quanto potrebbero essere lesivi della dignità, del decoro e della sensibilità della </w:t>
      </w:r>
    </w:p>
    <w:p w14:paraId="2B72F295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persona; </w:t>
      </w:r>
    </w:p>
    <w:p w14:paraId="73D107B5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• favorire la rappresentanza paritaria di genere, nel rispetto della normativa </w:t>
      </w:r>
    </w:p>
    <w:p w14:paraId="352192D5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applicabile; </w:t>
      </w:r>
    </w:p>
    <w:p w14:paraId="134D5EF1" w14:textId="640AB464" w:rsid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>• rendere consapevoli i tesserati in ordine ai propri diritti, doveri, obblighi e</w:t>
      </w:r>
    </w:p>
    <w:p w14:paraId="39ED2666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ssione presso la sede dell’Affiliata del modello organizzativo e del codice </w:t>
      </w:r>
    </w:p>
    <w:p w14:paraId="59E6DE4F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etico adottato e degli eventuali aggiornamenti, integrazioni o modifiche e/o </w:t>
      </w:r>
    </w:p>
    <w:p w14:paraId="08EB72F1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pubblicazione dello stesso sulla homepage del sito della società; </w:t>
      </w:r>
    </w:p>
    <w:p w14:paraId="4BA52CCA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2. Affissione presso la sede della società e/o pubblicazione sulla homepage del </w:t>
      </w:r>
    </w:p>
    <w:p w14:paraId="1AB425CA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sito della società del nominativo del Safeguarding nominato dal sodalizio con </w:t>
      </w:r>
    </w:p>
    <w:p w14:paraId="0C1A7926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indicazione del recapito telefonico e/o indirizzo e-mail per poterlo contattare; </w:t>
      </w:r>
    </w:p>
    <w:p w14:paraId="6EA65435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3. Comunicazione, al momento del tesseramento, agli atleti o ai loro genitori, se </w:t>
      </w:r>
    </w:p>
    <w:p w14:paraId="7DF9784D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minorenni, del modello organizzativo e codice etico adottato dalla società, </w:t>
      </w:r>
    </w:p>
    <w:p w14:paraId="66891656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nonché comunicazione del nominativo del Safeguarding nominato dalla società; </w:t>
      </w:r>
    </w:p>
    <w:p w14:paraId="342ABE87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lastRenderedPageBreak/>
        <w:t xml:space="preserve">4. Comunicazione ai tesserati e ai loro genitori, se minorenni, circa le procedure </w:t>
      </w:r>
    </w:p>
    <w:p w14:paraId="66DC205A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da seguire per la segnalazione di comportamenti lesivi al Safeguarding office </w:t>
      </w:r>
    </w:p>
    <w:p w14:paraId="25D1F856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nominato dalla FIGC; </w:t>
      </w:r>
    </w:p>
    <w:p w14:paraId="0330B457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5. Informazione ai tesserati e ai loro genitori, se minorenni, circa le misure </w:t>
      </w:r>
    </w:p>
    <w:p w14:paraId="7E8330D0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adottate dalla società per la prevenzione e il contrasto a comportamenti lesivi. </w:t>
      </w:r>
    </w:p>
    <w:p w14:paraId="09F49926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>Art. 5 – Tutela dei minori – Obblighi</w:t>
      </w:r>
    </w:p>
    <w:p w14:paraId="07A3FB7C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1. Tutti coloro che in ambito societario, a prescindere dalla forma del rapporto instaurato, </w:t>
      </w:r>
    </w:p>
    <w:p w14:paraId="38F36BC2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svolgano funzioni che comportano contatti diretti e regolari con minori devono fornire </w:t>
      </w:r>
    </w:p>
    <w:p w14:paraId="6D79D5A7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copia del certificato del casellario giudiziale ai sensi della normativa vigente. </w:t>
      </w:r>
    </w:p>
    <w:p w14:paraId="7606623F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Art. 6 – Responsabile delle politiche di salvaguardia nominato dalla </w:t>
      </w:r>
    </w:p>
    <w:p w14:paraId="6DF41161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>società</w:t>
      </w:r>
    </w:p>
    <w:p w14:paraId="474BB83D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1. Allo scopo di prevenire e contrastare ogni tipo di abuso, violenza e discriminazione sui </w:t>
      </w:r>
    </w:p>
    <w:p w14:paraId="3EE7DBB2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Tesserati nonché per garantire la protezione dell’integrità fisica e morale degli sportivi, </w:t>
      </w:r>
    </w:p>
    <w:p w14:paraId="5FE405D7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anche ai sensi dell’art. 33, comma 6, del D.lgs. n. 36/2021, la Società nomina un </w:t>
      </w:r>
    </w:p>
    <w:p w14:paraId="49C10290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Responsabile contro abusi, violenze e discriminazioni e lo comunica alla FIGC all’atto di </w:t>
      </w:r>
    </w:p>
    <w:p w14:paraId="0C8C3904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affiliazione. </w:t>
      </w:r>
    </w:p>
    <w:p w14:paraId="7A73F4BD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2. Il Responsabile contro abusi, violenze e discriminazioni dovrà essere prescelto tra soggetti </w:t>
      </w:r>
    </w:p>
    <w:p w14:paraId="4D80EFE5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di comprovata moralità e competenza in possesso dei seguenti requisiti: </w:t>
      </w:r>
    </w:p>
    <w:p w14:paraId="667FFA22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a) non aver riportato condanne penali anche non passate in giudicato per i seguenti reati: </w:t>
      </w:r>
    </w:p>
    <w:p w14:paraId="56ABD14D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art 600-bis (prostituzione minorile); 600-ter (pornografia minorile), 600-quater </w:t>
      </w:r>
    </w:p>
    <w:p w14:paraId="188966D8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(detenzione o accesso a materiale pornografico), 600- quater.1 (Pornografia virtuale), </w:t>
      </w:r>
    </w:p>
    <w:p w14:paraId="6A3B2736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600-quinquies (iniziative turistiche volte allo sfruttamento della prostituzione minorile), </w:t>
      </w:r>
    </w:p>
    <w:p w14:paraId="7A5C2C0A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604-bis (propaganda e istigazione a delinquere per motivi discriminazione etnica e </w:t>
      </w:r>
    </w:p>
    <w:p w14:paraId="3D126B47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religiosa), 604-ter, (circostanze aggravanti) 609-bis (violenza sessuale) , 609-ter </w:t>
      </w:r>
    </w:p>
    <w:p w14:paraId="599D82FC" w14:textId="06AA4F26" w:rsid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(circostanze aggravanti), 609-quater (atti sessuali con minorenne), 609-quinquies</w:t>
      </w:r>
    </w:p>
    <w:p w14:paraId="2831A7FD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(corruzione di minorenne), 609-octies (violenza sessuale di gruppo), 609- undecies </w:t>
      </w:r>
    </w:p>
    <w:p w14:paraId="140665E9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(adescamento di minorenni); </w:t>
      </w:r>
    </w:p>
    <w:p w14:paraId="54805CAE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b) non aver riportato nell’ultimo decennio, salva riabilitazione, squalifiche o inibizioni </w:t>
      </w:r>
    </w:p>
    <w:p w14:paraId="5B707286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sportive definitive complessivamente superiori ad un anno, da parte delle FSN, delle DSA, </w:t>
      </w:r>
    </w:p>
    <w:p w14:paraId="03E66D6D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degli EPS e del CONI o di organismi sportivi internazionali riconosciuti; </w:t>
      </w:r>
    </w:p>
    <w:p w14:paraId="3A00B3E8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lastRenderedPageBreak/>
        <w:t xml:space="preserve"> c) aver seguito gli eventuali corsi di aggiornamento previsti dalla FIGC e/o essere in </w:t>
      </w:r>
    </w:p>
    <w:p w14:paraId="4802A5CB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possesso dei titoli abilitativi eventualmente previsti dai regolamenti federali. </w:t>
      </w:r>
    </w:p>
    <w:p w14:paraId="289F46C5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3. La nomina del Responsabile è adeguatamente resa pubblica mediante immediata affissione </w:t>
      </w:r>
    </w:p>
    <w:p w14:paraId="016ACE3C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presso la sede e pubblicazione sulla rispettiva homepage del sito internet della società e </w:t>
      </w:r>
    </w:p>
    <w:p w14:paraId="79767F07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inserita nel sistema gestionale federale, secondo le procedure previste dalla </w:t>
      </w:r>
    </w:p>
    <w:p w14:paraId="51F42854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regolamentazione federale. </w:t>
      </w:r>
    </w:p>
    <w:p w14:paraId="1EBBFC67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4. Il Responsabile dura in carica un anno e può essere riconfermato. </w:t>
      </w:r>
    </w:p>
    <w:p w14:paraId="2CCEC5C0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5. In caso di cessazione del ruolo di Responsabile contro abusi, violenze e discriminazioni, per </w:t>
      </w:r>
    </w:p>
    <w:p w14:paraId="1385116C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dimissioni o per altro motivo, il sodalizio provvede entro 30 giorni alla nomina di un nuovo </w:t>
      </w:r>
    </w:p>
    <w:p w14:paraId="72FA1853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Responsabile inserendola nel sistema gestionale federale, secondo le procedure previste </w:t>
      </w:r>
    </w:p>
    <w:p w14:paraId="7F841BEA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dalla regolamentazione federale. </w:t>
      </w:r>
    </w:p>
    <w:p w14:paraId="0A2FD247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6. La nomina di Responsabile contro abusi, violenze e discriminazioni può essere revocata </w:t>
      </w:r>
    </w:p>
    <w:p w14:paraId="67A2A16B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ancora prima della scadenza del termine per gravi irregolarità di gestione o di </w:t>
      </w:r>
    </w:p>
    <w:p w14:paraId="6517657A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funzionamento, ovvero per il venir meno dei requisiti necessari alla sua nomina, con </w:t>
      </w:r>
    </w:p>
    <w:p w14:paraId="4D9CF0D5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provvedimento motivato dell’organo preposto del sodalizio. Della revoca e delle </w:t>
      </w:r>
    </w:p>
    <w:p w14:paraId="18CFEA5B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motivazioni è data tempestiva notizia alla Commissione Federale Responsabile delle </w:t>
      </w:r>
    </w:p>
    <w:p w14:paraId="7B5E69C4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Politiche di Safeguarding della FIGC. Il sodalizio provvede alla sostituzione con le modalità </w:t>
      </w:r>
    </w:p>
    <w:p w14:paraId="700C73B2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di cui al precedente comma. </w:t>
      </w:r>
    </w:p>
    <w:p w14:paraId="28BF584B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7. Il Responsabile è tenuto a: </w:t>
      </w:r>
    </w:p>
    <w:p w14:paraId="4FAB0CFD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a) promuovere la corretta applicazione del Regolamento per la prevenzione e il contrasto </w:t>
      </w:r>
    </w:p>
    <w:p w14:paraId="701E1448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ad abusi, violenze e discriminazioni sui Tesserati della FIGC nell’ambito della società, </w:t>
      </w:r>
    </w:p>
    <w:p w14:paraId="4CFD0E35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nonché l’osservanza e l’aggiornamento dei Modelli organizzativi e di controllo </w:t>
      </w:r>
    </w:p>
    <w:p w14:paraId="2316F16E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dell’attività sportiva e dei Codici di condotta adottati dagli stessi; </w:t>
      </w:r>
    </w:p>
    <w:p w14:paraId="4238CB33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b) adottare le opportune iniziative, anche con carattere d’urgenza, per prevenire e </w:t>
      </w:r>
    </w:p>
    <w:p w14:paraId="17D82CE3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contrastare nell’ambito del proprio sodalizio ogni forma di abuso, violenza e </w:t>
      </w:r>
    </w:p>
    <w:p w14:paraId="5B3EAD45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discriminazione nonché ogni iniziativa di sensibilizzazione che ritiene utile e opportuna; </w:t>
      </w:r>
    </w:p>
    <w:p w14:paraId="0E8A21BC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c) segnalare al Safeguarding Office della FIGC eventuali condotte rilevanti e fornire allo </w:t>
      </w:r>
    </w:p>
    <w:p w14:paraId="643CF1D3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stesso ogni informazione o documentazione richiesta; </w:t>
      </w:r>
    </w:p>
    <w:p w14:paraId="11162544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d) rispettare gli obblighi di riservatezza imposti dai Regolamenti FIGC; </w:t>
      </w:r>
    </w:p>
    <w:p w14:paraId="19A04D9D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e) formulare all’organo preposto le proposte di aggiornamento dei Modelli organizzativi e </w:t>
      </w:r>
    </w:p>
    <w:p w14:paraId="35CE4472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lastRenderedPageBreak/>
        <w:t xml:space="preserve"> di controllo dell’attività sportiva e dei Codici di condotta, tenendo conto delle </w:t>
      </w:r>
    </w:p>
    <w:p w14:paraId="45249D09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caratteristiche del sodalizio; </w:t>
      </w:r>
    </w:p>
    <w:p w14:paraId="08D7AE8A" w14:textId="28A93105" w:rsid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f) valutare annualmente l’adeguatezza dei modelli organizzativi e di controllo</w:t>
      </w:r>
    </w:p>
    <w:p w14:paraId="3D43046E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dell’attività sportiva e dei codici di condotta nell’ambito del proprio sodalizio, </w:t>
      </w:r>
    </w:p>
    <w:p w14:paraId="4F0DD171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eventualmente sviluppando e attuando sulla base di tale valutazione un piano d’azione al </w:t>
      </w:r>
    </w:p>
    <w:p w14:paraId="6028C1F4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fine risolvere le criticità riscontrate; </w:t>
      </w:r>
    </w:p>
    <w:p w14:paraId="16A588AE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 g) partecipare all’attività obbligatoria formativa organizzata dalla FIGC. </w:t>
      </w:r>
    </w:p>
    <w:p w14:paraId="67794949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>Art. 7 – Dovere di segnalazione</w:t>
      </w:r>
    </w:p>
    <w:p w14:paraId="32FD59B3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1. Chiunque venga a conoscenza di comportamenti rilevanti come individuati dal Regolamento </w:t>
      </w:r>
    </w:p>
    <w:p w14:paraId="3C66FC3F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e dalle linee guida predisposte dalla FIGC e nel presente documento integralmente </w:t>
      </w:r>
    </w:p>
    <w:p w14:paraId="55E7DD05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richiamate, è tenuto a darne immediata comunicazione alla Commissione Federale </w:t>
      </w:r>
    </w:p>
    <w:p w14:paraId="3B16E461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Responsabile delle Politiche di Safeguardingdella FIGC, anche per il tramite della </w:t>
      </w:r>
    </w:p>
    <w:p w14:paraId="784435BA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Commissione Federale Responsabile delle Politiche di Safeguarding nominato dalla Società. </w:t>
      </w:r>
    </w:p>
    <w:p w14:paraId="6BCE0E43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2. Chiunque sospetta comportamenti rilevanti ai sensi del presente Regolamento può </w:t>
      </w:r>
    </w:p>
    <w:p w14:paraId="5B061D8B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confrontarsi con il Responsabile delle politiche di salvaguardia nominato dalla società o </w:t>
      </w:r>
    </w:p>
    <w:p w14:paraId="14A84B6B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direttamente con la Commissione Federale Responsabile delle Politiche di </w:t>
      </w:r>
    </w:p>
    <w:p w14:paraId="17620D42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Safeguardingdella FIGC. </w:t>
      </w:r>
    </w:p>
    <w:p w14:paraId="27A35819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>Art. 8 – Diffusione ed attuazione</w:t>
      </w:r>
    </w:p>
    <w:p w14:paraId="4077769F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1. La Società, anche avvalendosi del supporto del Responsabile delle politiche di </w:t>
      </w:r>
    </w:p>
    <w:p w14:paraId="420E8CCD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Safeguarding, si impegna alla pubblicazione e alla capillare diffusione del presente </w:t>
      </w:r>
    </w:p>
    <w:p w14:paraId="433C628C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documento e del Codice di condotta a tutela dei minori per la prevenzione delle molestie, </w:t>
      </w:r>
    </w:p>
    <w:p w14:paraId="7E9D7909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della violenza di genere e di ogni altra condizione di discriminazione (all. A) tra i propri </w:t>
      </w:r>
    </w:p>
    <w:p w14:paraId="7A3948D9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Tesserati e i propri volontari che, a qualsiasi titolo e ruolo, siano coinvolti nell’attività </w:t>
      </w:r>
    </w:p>
    <w:p w14:paraId="02ACB355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sportiva, alla messa a disposizione di ogni possibile strumento che ne favorisca la piena </w:t>
      </w:r>
    </w:p>
    <w:p w14:paraId="36687927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applicazione, allo svolgimento di verifiche in ordine ad ogni notizia di violazione delle </w:t>
      </w:r>
    </w:p>
    <w:p w14:paraId="60FCACA1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norme nonché alla condivisione di materiale informativo finalizzato alla sensibilizzazione </w:t>
      </w:r>
    </w:p>
    <w:p w14:paraId="587776B3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su e alla prevenzione dei disturbi alimentari negli sportivi. </w:t>
      </w:r>
    </w:p>
    <w:p w14:paraId="7A11A58A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2. Il presente documento è pubblicato sul sito internet del sodalizio, se nella sua disponibilità, </w:t>
      </w:r>
    </w:p>
    <w:p w14:paraId="12088A49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e/o affisso presso la sede dello stesso ed è portato a conoscenza di tutti i collaboratori, </w:t>
      </w:r>
    </w:p>
    <w:p w14:paraId="6CADBC67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qualunque sia il motivo della collaborazione, al momento in cui si instaura il rapporto con </w:t>
      </w:r>
    </w:p>
    <w:p w14:paraId="6021A9DC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la Società. </w:t>
      </w:r>
    </w:p>
    <w:p w14:paraId="067E533D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lastRenderedPageBreak/>
        <w:t>Art. 9 – Norme finali</w:t>
      </w:r>
    </w:p>
    <w:p w14:paraId="374BF75E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1. Il presente documento è aggiornato dall’organo direttivo della Società con cadenza almeno </w:t>
      </w:r>
    </w:p>
    <w:p w14:paraId="785DB16E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quadriennale e ogni qual volta necessario al fine di recepire le eventuali ulteriori </w:t>
      </w:r>
    </w:p>
    <w:p w14:paraId="3D6CB276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disposizioni emanate dalla Giunta Nazionale del CONI, eventuali modifiche e integrazioni </w:t>
      </w:r>
    </w:p>
    <w:p w14:paraId="0E07291E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dei Principi Fondamentali approvati dall’Osservatorio Permanente del CONI per le politiche </w:t>
      </w:r>
    </w:p>
    <w:p w14:paraId="5844330A" w14:textId="43C12BFB" w:rsid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>di safeguarding ovvero le sue raccomandazioni nonché eventuali modifiche e integrazioni</w:t>
      </w:r>
    </w:p>
    <w:p w14:paraId="55B5F1DF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delle disposizioni della FIGC. </w:t>
      </w:r>
    </w:p>
    <w:p w14:paraId="400CDDFD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2. Eventuali proposte di modifiche al presente documento dovranno essere sottoposte ed </w:t>
      </w:r>
    </w:p>
    <w:p w14:paraId="48AD14EB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approvate dall’organo preposto della Società. </w:t>
      </w:r>
    </w:p>
    <w:p w14:paraId="33084554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3. Per quanto non esplicitamente previsto si rimanda a quanto prescritto dallo Statuto della </w:t>
      </w:r>
    </w:p>
    <w:p w14:paraId="5F5865B4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FIGC, nonché nel Regolamento per la prevenzione e il contrasto ad abusi, violenze e </w:t>
      </w:r>
    </w:p>
    <w:p w14:paraId="5D42A173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discriminazioni sui Tesserati e nel Codice Etico. </w:t>
      </w:r>
    </w:p>
    <w:p w14:paraId="6038AAAB" w14:textId="77777777" w:rsidR="00C323B9" w:rsidRP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4. Il presente Regolamento, approvato dall’organo direttivo, entra in vigore il giorno </w:t>
      </w:r>
    </w:p>
    <w:p w14:paraId="5CF5872E" w14:textId="78F83F8E" w:rsid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 w:rsidRPr="00C323B9">
        <w:rPr>
          <w:rFonts w:ascii="Palatino Linotype" w:hAnsi="Palatino Linotype"/>
          <w:bCs/>
        </w:rPr>
        <w:t xml:space="preserve">successivo alla sua pubblicazione. </w:t>
      </w:r>
      <w:r w:rsidRPr="00C323B9">
        <w:rPr>
          <w:rFonts w:ascii="Palatino Linotype" w:hAnsi="Palatino Linotype"/>
          <w:bCs/>
        </w:rPr>
        <w:cr/>
      </w:r>
    </w:p>
    <w:p w14:paraId="4CBE19EC" w14:textId="49E208C7" w:rsid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Fiesse, 10 dicembre 2024.</w:t>
      </w:r>
    </w:p>
    <w:p w14:paraId="15566DC1" w14:textId="77777777" w:rsidR="00C323B9" w:rsidRDefault="00C323B9" w:rsidP="00C323B9">
      <w:pPr>
        <w:spacing w:after="120"/>
        <w:jc w:val="both"/>
        <w:rPr>
          <w:rFonts w:ascii="Palatino Linotype" w:hAnsi="Palatino Linotype"/>
          <w:bCs/>
        </w:rPr>
      </w:pPr>
    </w:p>
    <w:p w14:paraId="480E0A8C" w14:textId="7D42D089" w:rsidR="00D11B49" w:rsidRDefault="00876C62" w:rsidP="00C7718A">
      <w:pPr>
        <w:spacing w:after="120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  <w:noProof/>
        </w:rPr>
        <w:drawing>
          <wp:anchor distT="0" distB="0" distL="114300" distR="114300" simplePos="0" relativeHeight="251658240" behindDoc="1" locked="0" layoutInCell="1" allowOverlap="1" wp14:anchorId="1FB30E27" wp14:editId="713BB700">
            <wp:simplePos x="0" y="0"/>
            <wp:positionH relativeFrom="column">
              <wp:posOffset>2519680</wp:posOffset>
            </wp:positionH>
            <wp:positionV relativeFrom="paragraph">
              <wp:posOffset>101264</wp:posOffset>
            </wp:positionV>
            <wp:extent cx="2044700" cy="1008380"/>
            <wp:effectExtent l="0" t="0" r="0" b="1270"/>
            <wp:wrapNone/>
            <wp:docPr id="81402615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026151" name="Immagine 81402615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9C6AD8" w14:textId="689209BB" w:rsidR="00D11B49" w:rsidRDefault="00D11B49" w:rsidP="00C7718A">
      <w:pPr>
        <w:spacing w:after="120"/>
        <w:jc w:val="both"/>
        <w:rPr>
          <w:rFonts w:ascii="Palatino Linotype" w:hAnsi="Palatino Linotype"/>
          <w:bCs/>
        </w:rPr>
      </w:pPr>
    </w:p>
    <w:p w14:paraId="693FA852" w14:textId="312265F6" w:rsidR="00D11B49" w:rsidRDefault="00C7718A" w:rsidP="00D11B49">
      <w:pPr>
        <w:spacing w:after="120"/>
        <w:ind w:left="2124" w:firstLine="708"/>
        <w:jc w:val="both"/>
        <w:rPr>
          <w:rFonts w:ascii="Palatino Linotype" w:hAnsi="Palatino Linotype"/>
          <w:bCs/>
        </w:rPr>
      </w:pPr>
      <w:r w:rsidRPr="00C7718A">
        <w:rPr>
          <w:rFonts w:ascii="Palatino Linotype" w:hAnsi="Palatino Linotype"/>
          <w:bCs/>
        </w:rPr>
        <w:t xml:space="preserve">__________________________________________________________ </w:t>
      </w:r>
    </w:p>
    <w:p w14:paraId="1A976880" w14:textId="316A1ECF" w:rsidR="00D11B49" w:rsidRDefault="00D11B49" w:rsidP="00D11B49">
      <w:pPr>
        <w:spacing w:after="0" w:line="240" w:lineRule="auto"/>
        <w:ind w:left="2829" w:firstLine="709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               </w:t>
      </w:r>
      <w:r w:rsidR="00C7718A" w:rsidRPr="00C7718A">
        <w:rPr>
          <w:rFonts w:ascii="Palatino Linotype" w:hAnsi="Palatino Linotype"/>
          <w:bCs/>
        </w:rPr>
        <w:t xml:space="preserve">Timbro della società e firma del </w:t>
      </w:r>
    </w:p>
    <w:p w14:paraId="2ADFD59E" w14:textId="4F04B939" w:rsidR="00D11B49" w:rsidRPr="00C7718A" w:rsidRDefault="00D11B49" w:rsidP="00D11B49">
      <w:pPr>
        <w:spacing w:after="0" w:line="240" w:lineRule="auto"/>
        <w:ind w:left="2829" w:firstLine="709"/>
        <w:jc w:val="both"/>
        <w:rPr>
          <w:bCs/>
        </w:rPr>
      </w:pPr>
      <w:r>
        <w:rPr>
          <w:rFonts w:ascii="Palatino Linotype" w:hAnsi="Palatino Linotype"/>
          <w:bCs/>
        </w:rPr>
        <w:t xml:space="preserve">        </w:t>
      </w:r>
      <w:r w:rsidR="00C7718A" w:rsidRPr="00C7718A">
        <w:rPr>
          <w:rFonts w:ascii="Palatino Linotype" w:hAnsi="Palatino Linotype"/>
          <w:bCs/>
        </w:rPr>
        <w:t>Legale Rappresentante</w:t>
      </w:r>
      <w:r>
        <w:rPr>
          <w:rFonts w:ascii="Palatino Linotype" w:hAnsi="Palatino Linotype"/>
          <w:bCs/>
        </w:rPr>
        <w:t xml:space="preserve"> Marcolini Marco</w:t>
      </w:r>
    </w:p>
    <w:p w14:paraId="6BA735AD" w14:textId="4F2CAB30" w:rsidR="008E139C" w:rsidRPr="003D12AD" w:rsidRDefault="00D11B49" w:rsidP="008E139C">
      <w:pPr>
        <w:spacing w:after="120"/>
        <w:jc w:val="both"/>
      </w:pPr>
      <w:r>
        <w:t xml:space="preserve"> </w:t>
      </w:r>
    </w:p>
    <w:p w14:paraId="7AEF62A4" w14:textId="77777777" w:rsidR="00505293" w:rsidRDefault="008E139C" w:rsidP="00505293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   </w:t>
      </w:r>
    </w:p>
    <w:sectPr w:rsidR="00505293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9AABF" w14:textId="77777777" w:rsidR="00F2695B" w:rsidRDefault="00F2695B" w:rsidP="00414D36">
      <w:pPr>
        <w:spacing w:after="0" w:line="240" w:lineRule="auto"/>
      </w:pPr>
      <w:r>
        <w:separator/>
      </w:r>
    </w:p>
  </w:endnote>
  <w:endnote w:type="continuationSeparator" w:id="0">
    <w:p w14:paraId="3A23A1F7" w14:textId="77777777" w:rsidR="00F2695B" w:rsidRDefault="00F2695B" w:rsidP="00414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565D3" w14:textId="77777777" w:rsidR="00F2695B" w:rsidRDefault="00F2695B" w:rsidP="00414D36">
      <w:pPr>
        <w:spacing w:after="0" w:line="240" w:lineRule="auto"/>
      </w:pPr>
      <w:r>
        <w:separator/>
      </w:r>
    </w:p>
  </w:footnote>
  <w:footnote w:type="continuationSeparator" w:id="0">
    <w:p w14:paraId="2A2F35E0" w14:textId="77777777" w:rsidR="00F2695B" w:rsidRDefault="00F2695B" w:rsidP="00414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1CF57" w14:textId="3D3FC92E" w:rsidR="00F45631" w:rsidRDefault="00F45631" w:rsidP="00F45631">
    <w:pPr>
      <w:spacing w:after="0" w:line="240" w:lineRule="auto"/>
      <w:ind w:firstLine="708"/>
      <w:rPr>
        <w:b/>
        <w:outline/>
        <w:color w:val="ED7D31" w:themeColor="accent2"/>
        <w:sz w:val="40"/>
        <w:szCs w:val="40"/>
        <w:lang w:val="en-US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A94021B" wp14:editId="0F0B6BEF">
          <wp:simplePos x="0" y="0"/>
          <wp:positionH relativeFrom="margin">
            <wp:align>left</wp:align>
          </wp:positionH>
          <wp:positionV relativeFrom="paragraph">
            <wp:posOffset>-106045</wp:posOffset>
          </wp:positionV>
          <wp:extent cx="1276350" cy="1276350"/>
          <wp:effectExtent l="0" t="0" r="0" b="0"/>
          <wp:wrapTight wrapText="bothSides">
            <wp:wrapPolygon edited="0">
              <wp:start x="7093" y="0"/>
              <wp:lineTo x="4191" y="1290"/>
              <wp:lineTo x="322" y="4191"/>
              <wp:lineTo x="0" y="7415"/>
              <wp:lineTo x="0" y="16119"/>
              <wp:lineTo x="4836" y="20633"/>
              <wp:lineTo x="7093" y="21278"/>
              <wp:lineTo x="14185" y="21278"/>
              <wp:lineTo x="16442" y="20633"/>
              <wp:lineTo x="21278" y="16119"/>
              <wp:lineTo x="21278" y="7415"/>
              <wp:lineTo x="20955" y="4513"/>
              <wp:lineTo x="17087" y="1290"/>
              <wp:lineTo x="14185" y="0"/>
              <wp:lineTo x="7093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olymp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5631">
      <w:rPr>
        <w:b/>
        <w:outline/>
        <w:color w:val="ED7D31" w:themeColor="accent2"/>
        <w:sz w:val="40"/>
        <w:szCs w:val="40"/>
        <w:lang w:val="en-US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  <w14:textFill>
          <w14:solidFill>
            <w14:srgbClr w14:val="FFFFFF"/>
          </w14:solidFill>
        </w14:textFill>
      </w:rPr>
      <w:t>A.S.D. UNITAS OLYMPIA</w:t>
    </w:r>
  </w:p>
  <w:p w14:paraId="3C250E2A" w14:textId="760C4D5F" w:rsidR="00414D36" w:rsidRDefault="00F45631" w:rsidP="00F45631">
    <w:pPr>
      <w:spacing w:after="0" w:line="240" w:lineRule="auto"/>
      <w:ind w:firstLine="708"/>
      <w:rPr>
        <w:color w:val="000000" w:themeColor="text1"/>
        <w:sz w:val="30"/>
        <w:szCs w:val="3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F45631">
      <w:rPr>
        <w:color w:val="000000" w:themeColor="text1"/>
        <w:sz w:val="30"/>
        <w:szCs w:val="3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Strada San Giacomo, 2D </w:t>
    </w:r>
    <w:r>
      <w:rPr>
        <w:color w:val="000000" w:themeColor="text1"/>
        <w:sz w:val="30"/>
        <w:szCs w:val="3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- </w:t>
    </w:r>
    <w:r w:rsidRPr="00F45631">
      <w:rPr>
        <w:color w:val="000000" w:themeColor="text1"/>
        <w:sz w:val="30"/>
        <w:szCs w:val="3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25020 Fiesse (BS)</w:t>
    </w:r>
  </w:p>
  <w:p w14:paraId="51012049" w14:textId="10D3BB35" w:rsidR="00F45631" w:rsidRPr="00F45631" w:rsidRDefault="00F45631" w:rsidP="00F45631">
    <w:pPr>
      <w:spacing w:after="0" w:line="240" w:lineRule="auto"/>
      <w:ind w:firstLine="708"/>
      <w:rPr>
        <w:sz w:val="30"/>
        <w:szCs w:val="30"/>
      </w:rPr>
    </w:pPr>
    <w:r w:rsidRPr="00F45631">
      <w:rPr>
        <w:color w:val="000000" w:themeColor="text1"/>
        <w:sz w:val="30"/>
        <w:szCs w:val="30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P.IVA e C.F. 04113350989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E3B2F"/>
    <w:multiLevelType w:val="hybridMultilevel"/>
    <w:tmpl w:val="6C8A50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605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49"/>
    <w:rsid w:val="00033CCE"/>
    <w:rsid w:val="000A3EDC"/>
    <w:rsid w:val="000C2439"/>
    <w:rsid w:val="000C5D51"/>
    <w:rsid w:val="000D3979"/>
    <w:rsid w:val="000F0AC4"/>
    <w:rsid w:val="00110A7A"/>
    <w:rsid w:val="001234EF"/>
    <w:rsid w:val="00153DFB"/>
    <w:rsid w:val="001B2E1A"/>
    <w:rsid w:val="001E160F"/>
    <w:rsid w:val="001E78FD"/>
    <w:rsid w:val="00291BBA"/>
    <w:rsid w:val="003043E1"/>
    <w:rsid w:val="00343C28"/>
    <w:rsid w:val="00371D36"/>
    <w:rsid w:val="0039789D"/>
    <w:rsid w:val="003D12AD"/>
    <w:rsid w:val="003E43E9"/>
    <w:rsid w:val="00414D36"/>
    <w:rsid w:val="00452119"/>
    <w:rsid w:val="004A1778"/>
    <w:rsid w:val="004F3905"/>
    <w:rsid w:val="00505293"/>
    <w:rsid w:val="005A24A0"/>
    <w:rsid w:val="00602992"/>
    <w:rsid w:val="00644302"/>
    <w:rsid w:val="006666E8"/>
    <w:rsid w:val="00695957"/>
    <w:rsid w:val="00751610"/>
    <w:rsid w:val="00755167"/>
    <w:rsid w:val="00792547"/>
    <w:rsid w:val="007D74C2"/>
    <w:rsid w:val="007F3C28"/>
    <w:rsid w:val="00876C62"/>
    <w:rsid w:val="00882E59"/>
    <w:rsid w:val="008E05C3"/>
    <w:rsid w:val="008E139C"/>
    <w:rsid w:val="009B5724"/>
    <w:rsid w:val="00A12B49"/>
    <w:rsid w:val="00A24AFA"/>
    <w:rsid w:val="00BE2FAF"/>
    <w:rsid w:val="00C323B9"/>
    <w:rsid w:val="00C703DC"/>
    <w:rsid w:val="00C7718A"/>
    <w:rsid w:val="00D11B49"/>
    <w:rsid w:val="00D1283B"/>
    <w:rsid w:val="00D35A2E"/>
    <w:rsid w:val="00E4305D"/>
    <w:rsid w:val="00E56DE1"/>
    <w:rsid w:val="00ED1AFF"/>
    <w:rsid w:val="00F225CB"/>
    <w:rsid w:val="00F2695B"/>
    <w:rsid w:val="00F35A67"/>
    <w:rsid w:val="00F431CB"/>
    <w:rsid w:val="00F45631"/>
    <w:rsid w:val="00F71F24"/>
    <w:rsid w:val="00F76BE8"/>
    <w:rsid w:val="00F90F70"/>
    <w:rsid w:val="00FC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D64CE"/>
  <w15:chartTrackingRefBased/>
  <w15:docId w15:val="{B664BC60-95CB-48A2-8A0C-3A9E5869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14D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4D36"/>
  </w:style>
  <w:style w:type="paragraph" w:styleId="Pidipagina">
    <w:name w:val="footer"/>
    <w:basedOn w:val="Normale"/>
    <w:link w:val="PidipaginaCarattere"/>
    <w:uiPriority w:val="99"/>
    <w:unhideWhenUsed/>
    <w:rsid w:val="00414D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4D36"/>
  </w:style>
  <w:style w:type="paragraph" w:styleId="Paragrafoelenco">
    <w:name w:val="List Paragraph"/>
    <w:basedOn w:val="Normale"/>
    <w:uiPriority w:val="34"/>
    <w:qFormat/>
    <w:rsid w:val="003D12A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7718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7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3247</Words>
  <Characters>18511</Characters>
  <Application>Microsoft Office Word</Application>
  <DocSecurity>0</DocSecurity>
  <Lines>154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Monia Bertoletti</dc:creator>
  <cp:keywords/>
  <dc:description/>
  <cp:lastModifiedBy>Monia Bertoletti</cp:lastModifiedBy>
  <cp:revision>23</cp:revision>
  <cp:lastPrinted>2022-07-13T11:20:00Z</cp:lastPrinted>
  <dcterms:created xsi:type="dcterms:W3CDTF">2022-02-15T16:09:00Z</dcterms:created>
  <dcterms:modified xsi:type="dcterms:W3CDTF">2024-12-31T00:27:00Z</dcterms:modified>
</cp:coreProperties>
</file>