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Bold" w:hAnsi="Arial" w:cs="HelveticaNeue-Bold"/>
          <w:b/>
          <w:bCs/>
          <w:color w:val="000000"/>
          <w:szCs w:val="22"/>
        </w:rPr>
        <w:t>VZOREC POGODBE</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HelveticaNeue" w:cs="HelveticaNeue"/>
          <w:color w:val="000000"/>
          <w:szCs w:val="22"/>
          <w:u w:val="single"/>
        </w:rPr>
      </w:pPr>
    </w:p>
    <w:p w:rsidR="00BF5449" w:rsidRPr="002556EC"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rPr>
      </w:pPr>
      <w:r w:rsidRPr="002556EC">
        <w:rPr>
          <w:rFonts w:ascii="Arial" w:eastAsia="HelveticaNeue" w:hAnsi="Arial" w:cs="HelveticaNeue"/>
          <w:b/>
          <w:color w:val="000000"/>
          <w:szCs w:val="22"/>
          <w:u w:val="single"/>
        </w:rPr>
        <w:t>NAROČNIK:</w:t>
      </w:r>
    </w:p>
    <w:p w:rsidR="00BF5449" w:rsidRPr="002556EC"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rPr>
      </w:pPr>
      <w:r w:rsidRPr="002556EC">
        <w:rPr>
          <w:rFonts w:ascii="Arial" w:eastAsia="HelveticaNeue" w:hAnsi="Arial" w:cs="HelveticaNeue"/>
          <w:b/>
          <w:color w:val="000000"/>
          <w:szCs w:val="22"/>
        </w:rPr>
        <w:t>POGREBNO PODJETJE MARIBOR D.D., Cesta XIV. divizije 39/a, 2000 MARIBOR, ki ga zastopa direktorica mag. Lidija PLIBERŠEK, matična št.: 5067928000, davčna številka: SI51546132</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in</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Pr="00501BF3"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rPr>
      </w:pPr>
      <w:r w:rsidRPr="00501BF3">
        <w:rPr>
          <w:rFonts w:ascii="Arial" w:eastAsia="HelveticaNeue" w:hAnsi="Arial" w:cs="HelveticaNeue"/>
          <w:b/>
          <w:color w:val="000000"/>
          <w:szCs w:val="22"/>
        </w:rPr>
        <w:t>DOBAVITELJ:</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__________________________________________________________________,</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ki ga zastopa _________</w:t>
      </w:r>
      <w:r w:rsidR="0099747A">
        <w:rPr>
          <w:rFonts w:ascii="Arial" w:eastAsia="HelveticaNeue" w:hAnsi="Arial" w:cs="HelveticaNeue"/>
          <w:color w:val="000000"/>
          <w:szCs w:val="22"/>
        </w:rPr>
        <w:t xml:space="preserve">_____________________________,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matična št.: ________________________________,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davčna številka: ____________________________.</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skleneta naslednjo </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Pr="001A6C79" w:rsidRDefault="001A6C79" w:rsidP="001A6C7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b/>
        </w:rPr>
      </w:pPr>
      <w:r w:rsidRPr="001A6C79">
        <w:rPr>
          <w:rFonts w:ascii="Arial" w:eastAsia="HelveticaNeue" w:hAnsi="Arial" w:cs="HelveticaNeue"/>
          <w:b/>
          <w:color w:val="000000"/>
          <w:szCs w:val="22"/>
        </w:rPr>
        <w:t xml:space="preserve">POGODBO O </w:t>
      </w:r>
      <w:r>
        <w:rPr>
          <w:rFonts w:ascii="Arial" w:eastAsia="HelveticaNeue" w:hAnsi="Arial" w:cs="HelveticaNeue"/>
          <w:b/>
          <w:color w:val="000000"/>
          <w:szCs w:val="22"/>
        </w:rPr>
        <w:t>DOBAVI</w:t>
      </w:r>
      <w:r w:rsidR="0096508F" w:rsidRPr="001A6C79">
        <w:rPr>
          <w:rFonts w:ascii="Arial" w:eastAsia="HelveticaNeue" w:hAnsi="Arial" w:cs="HelveticaNeue"/>
          <w:b/>
          <w:color w:val="000000"/>
          <w:szCs w:val="22"/>
        </w:rPr>
        <w:t xml:space="preserve"> ZEMELJSKEGA PLINA ZA UPEPELJEVALNICO</w:t>
      </w:r>
      <w:r w:rsidRPr="001A6C79">
        <w:rPr>
          <w:rFonts w:ascii="Arial" w:hAnsi="Arial"/>
          <w:b/>
        </w:rPr>
        <w:t xml:space="preserve"> </w:t>
      </w:r>
      <w:r w:rsidRPr="001A6C79">
        <w:rPr>
          <w:rFonts w:ascii="Arial" w:eastAsia="HelveticaNeue" w:hAnsi="Arial" w:cs="HelveticaNeue"/>
          <w:b/>
          <w:color w:val="000000"/>
          <w:szCs w:val="22"/>
        </w:rPr>
        <w:t xml:space="preserve">NA POKOPALIŠČU DOBRAVA </w:t>
      </w:r>
      <w:r w:rsidR="0096508F" w:rsidRPr="001A6C79">
        <w:rPr>
          <w:rFonts w:ascii="Arial" w:eastAsia="HelveticaNeue" w:hAnsi="Arial" w:cs="HelveticaNeue"/>
          <w:b/>
          <w:color w:val="000000"/>
          <w:szCs w:val="22"/>
        </w:rPr>
        <w:t>- MARIBOR</w:t>
      </w:r>
      <w:r w:rsidR="00370C2D">
        <w:rPr>
          <w:rFonts w:ascii="Arial" w:eastAsia="HelveticaNeue" w:hAnsi="Arial" w:cs="HelveticaNeue"/>
          <w:b/>
          <w:color w:val="000000"/>
          <w:szCs w:val="22"/>
        </w:rPr>
        <w:t xml:space="preserve"> V LETU 2021</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1. člen</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Uvodna določba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Naročnik je izvedel javno naročilo male vrednosti za zaporedne dobave zemeljskega plina za upepeljevalnico na pokopališču Dobrava - Maribor in z odločitvijo št. ________________________ z dne ____________, izbral dobavitelja.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2. člen</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Predmet pogodbe</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Predmet pogodbe je dobava zemeljskega plina na distribucijskem omrežju za krematorij na Pokopališču D</w:t>
      </w:r>
      <w:r w:rsidR="00CD2853">
        <w:rPr>
          <w:rFonts w:ascii="Arial" w:eastAsia="HelveticaNeue" w:hAnsi="Arial" w:cs="HelveticaNeue"/>
          <w:color w:val="000000"/>
          <w:szCs w:val="22"/>
        </w:rPr>
        <w:t>obrava</w:t>
      </w:r>
      <w:r w:rsidR="00DA7E83">
        <w:rPr>
          <w:rFonts w:ascii="Arial" w:eastAsia="HelveticaNeue" w:hAnsi="Arial" w:cs="HelveticaNeue"/>
          <w:color w:val="000000"/>
          <w:szCs w:val="22"/>
        </w:rPr>
        <w:t xml:space="preserve"> in sicer v obdobju od  1.6</w:t>
      </w:r>
      <w:r w:rsidR="00370C2D">
        <w:rPr>
          <w:rFonts w:ascii="Arial" w:eastAsia="HelveticaNeue" w:hAnsi="Arial" w:cs="HelveticaNeue"/>
          <w:color w:val="000000"/>
          <w:szCs w:val="22"/>
        </w:rPr>
        <w:t>.2021</w:t>
      </w:r>
      <w:r w:rsidR="00CD2853">
        <w:rPr>
          <w:rFonts w:ascii="Arial" w:eastAsia="HelveticaNeue" w:hAnsi="Arial" w:cs="HelveticaNeue"/>
          <w:color w:val="000000"/>
          <w:szCs w:val="22"/>
        </w:rPr>
        <w:t xml:space="preserve"> do 31.1</w:t>
      </w:r>
      <w:r w:rsidR="00D345DF">
        <w:rPr>
          <w:rFonts w:ascii="Arial" w:eastAsia="HelveticaNeue" w:hAnsi="Arial" w:cs="HelveticaNeue"/>
          <w:color w:val="000000"/>
          <w:szCs w:val="22"/>
        </w:rPr>
        <w:t>2</w:t>
      </w:r>
      <w:r w:rsidR="00370C2D">
        <w:rPr>
          <w:rFonts w:ascii="Arial" w:eastAsia="HelveticaNeue" w:hAnsi="Arial" w:cs="HelveticaNeue"/>
          <w:color w:val="000000"/>
          <w:szCs w:val="22"/>
        </w:rPr>
        <w:t>.2021</w:t>
      </w:r>
      <w:r w:rsidR="00DA7E83">
        <w:rPr>
          <w:rFonts w:ascii="Arial" w:eastAsia="HelveticaNeue" w:hAnsi="Arial" w:cs="HelveticaNeue"/>
          <w:color w:val="000000"/>
          <w:szCs w:val="22"/>
        </w:rPr>
        <w:t xml:space="preserve">, oziroma </w:t>
      </w:r>
      <w:r>
        <w:rPr>
          <w:rFonts w:ascii="Arial" w:eastAsia="HelveticaNeue" w:hAnsi="Arial" w:cs="HelveticaNeue"/>
          <w:color w:val="000000"/>
          <w:szCs w:val="22"/>
        </w:rPr>
        <w:t>od dne uvrstitve merilnega mesta, ki je predmet pogodbe, v bilančno skupino izvajalca, če je to kasnejši datum</w:t>
      </w:r>
      <w:r w:rsidR="00DA7E83">
        <w:rPr>
          <w:rFonts w:ascii="Arial" w:eastAsia="HelveticaNeue" w:hAnsi="Arial" w:cs="HelveticaNeue"/>
          <w:color w:val="000000"/>
          <w:szCs w:val="22"/>
        </w:rPr>
        <w:t xml:space="preserve"> do 31.12.2021</w:t>
      </w:r>
      <w:r>
        <w:rPr>
          <w:rFonts w:ascii="Arial" w:eastAsia="HelveticaNeue" w:hAnsi="Arial" w:cs="HelveticaNeue"/>
          <w:color w:val="000000"/>
          <w:szCs w:val="22"/>
        </w:rPr>
        <w:t>. Predvidena poraba zeme</w:t>
      </w:r>
      <w:r w:rsidR="00DA7E83">
        <w:rPr>
          <w:rFonts w:ascii="Arial" w:eastAsia="HelveticaNeue" w:hAnsi="Arial" w:cs="HelveticaNeue"/>
          <w:color w:val="000000"/>
          <w:szCs w:val="22"/>
        </w:rPr>
        <w:t>ljskega plina v tem obdobju je 2.683.5</w:t>
      </w:r>
      <w:r w:rsidR="00065BFC">
        <w:rPr>
          <w:rFonts w:ascii="Arial" w:eastAsia="HelveticaNeue" w:hAnsi="Arial" w:cs="HelveticaNeue"/>
          <w:color w:val="000000"/>
          <w:szCs w:val="22"/>
        </w:rPr>
        <w:t>00 kWh</w:t>
      </w:r>
      <w:r>
        <w:rPr>
          <w:rFonts w:ascii="Arial" w:eastAsia="HelveticaNeue" w:hAnsi="Arial" w:cs="HelveticaNeue"/>
          <w:color w:val="000000"/>
          <w:szCs w:val="22"/>
        </w:rPr>
        <w:t xml:space="preserve">. Količina je okvirna in lahko odstopa.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Dobavitelj in naročnik soglašata, da natančna količine zemeljskega plina v času sklepanja te pogodbe ni mogoče vnaprej točno določiti, zaradi česar se pogodbeni stranki izrecno dogovorita, da naročnik ni odškodninsko odgovoren, v kolikor bo naročil manjšo ali večjo količino zemeljskega plina od okvirno predvidenih količin. </w:t>
      </w:r>
      <w:r>
        <w:br w:type="page"/>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lastRenderedPageBreak/>
        <w:t>3. člen</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Roki, kraj in način dobave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Dobavitelj se obvezuje, da bo dobavo zemeljskega plina izvajal stalno - brez prekinitve, v obdobju od </w:t>
      </w:r>
      <w:r w:rsidR="00DA7E83">
        <w:rPr>
          <w:rFonts w:ascii="Arial" w:eastAsia="HelveticaNeue" w:hAnsi="Arial" w:cs="HelveticaNeue"/>
          <w:color w:val="000000"/>
          <w:szCs w:val="22"/>
        </w:rPr>
        <w:t>1.6</w:t>
      </w:r>
      <w:r w:rsidR="00370C2D">
        <w:rPr>
          <w:rFonts w:ascii="Arial" w:eastAsia="HelveticaNeue" w:hAnsi="Arial" w:cs="HelveticaNeue"/>
          <w:color w:val="000000"/>
          <w:szCs w:val="22"/>
        </w:rPr>
        <w:t>.2021</w:t>
      </w:r>
      <w:r w:rsidR="00CD2853">
        <w:rPr>
          <w:rFonts w:ascii="Arial" w:eastAsia="HelveticaNeue" w:hAnsi="Arial" w:cs="HelveticaNeue"/>
          <w:color w:val="000000"/>
          <w:szCs w:val="22"/>
        </w:rPr>
        <w:t xml:space="preserve"> do 31.1</w:t>
      </w:r>
      <w:r w:rsidR="00D345DF">
        <w:rPr>
          <w:rFonts w:ascii="Arial" w:eastAsia="HelveticaNeue" w:hAnsi="Arial" w:cs="HelveticaNeue"/>
          <w:color w:val="000000"/>
          <w:szCs w:val="22"/>
        </w:rPr>
        <w:t>2</w:t>
      </w:r>
      <w:r w:rsidR="00370C2D">
        <w:rPr>
          <w:rFonts w:ascii="Arial" w:eastAsia="HelveticaNeue" w:hAnsi="Arial" w:cs="HelveticaNeue"/>
          <w:color w:val="000000"/>
          <w:szCs w:val="22"/>
        </w:rPr>
        <w:t>.2021</w:t>
      </w:r>
      <w:r w:rsidR="00CD2853">
        <w:rPr>
          <w:rFonts w:ascii="Arial" w:eastAsia="HelveticaNeue" w:hAnsi="Arial" w:cs="HelveticaNeue"/>
          <w:color w:val="000000"/>
          <w:szCs w:val="22"/>
        </w:rPr>
        <w:t xml:space="preserve"> </w:t>
      </w:r>
      <w:r>
        <w:rPr>
          <w:rFonts w:ascii="Arial" w:eastAsia="HelveticaNeue" w:hAnsi="Arial" w:cs="HelveticaNeue"/>
          <w:color w:val="000000"/>
          <w:szCs w:val="22"/>
        </w:rPr>
        <w:t>oziroma enega od dne uvrstitve merilnega mesta, ki je predmet pogodbe, v bilančno skupino izvajalca, če je to kasnejši datum</w:t>
      </w:r>
      <w:r w:rsidR="00DA7E83">
        <w:rPr>
          <w:rFonts w:ascii="Arial" w:eastAsia="HelveticaNeue" w:hAnsi="Arial" w:cs="HelveticaNeue"/>
          <w:color w:val="000000"/>
          <w:szCs w:val="22"/>
        </w:rPr>
        <w:t xml:space="preserve"> do 31.12.2021. D</w:t>
      </w:r>
      <w:r>
        <w:rPr>
          <w:rFonts w:ascii="Arial" w:eastAsia="HelveticaNeue" w:hAnsi="Arial" w:cs="HelveticaNeue"/>
          <w:color w:val="000000"/>
          <w:szCs w:val="22"/>
        </w:rPr>
        <w:t>obava zemeljskega plina</w:t>
      </w:r>
      <w:r w:rsidR="00DA7E83">
        <w:rPr>
          <w:rFonts w:ascii="Arial" w:eastAsia="HelveticaNeue" w:hAnsi="Arial" w:cs="HelveticaNeue"/>
          <w:color w:val="000000"/>
          <w:szCs w:val="22"/>
        </w:rPr>
        <w:t xml:space="preserve"> se bo</w:t>
      </w:r>
      <w:r>
        <w:rPr>
          <w:rFonts w:ascii="Arial" w:eastAsia="HelveticaNeue" w:hAnsi="Arial" w:cs="HelveticaNeue"/>
          <w:color w:val="000000"/>
          <w:szCs w:val="22"/>
        </w:rPr>
        <w:t xml:space="preserve"> vršila za upepeljevalnico na pokopališču Dobrava, </w:t>
      </w:r>
      <w:proofErr w:type="spellStart"/>
      <w:r>
        <w:rPr>
          <w:rFonts w:ascii="Arial" w:eastAsia="HelveticaNeue" w:hAnsi="Arial" w:cs="HelveticaNeue"/>
          <w:color w:val="000000"/>
          <w:szCs w:val="22"/>
        </w:rPr>
        <w:t>b.š</w:t>
      </w:r>
      <w:proofErr w:type="spellEnd"/>
      <w:r>
        <w:rPr>
          <w:rFonts w:ascii="Arial" w:eastAsia="HelveticaNeue" w:hAnsi="Arial" w:cs="HelveticaNeue"/>
          <w:color w:val="000000"/>
          <w:szCs w:val="22"/>
        </w:rPr>
        <w:t>., številka odjemnega mesta: 1.026869.000.0, odjemna skupina: 200.001-600.000 Sm3/leto oziroma CDK11, distribucijsko omrežje.</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Dobavitelj mora na podlagi pooblastila naročnika, brezplačno urediti vse potrebno v zvezi z  morebitno zamenjavo dobavitelja zemeljskega plina.</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4. člen</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Cena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Cena </w:t>
      </w:r>
      <w:r w:rsidR="00065BFC">
        <w:rPr>
          <w:rFonts w:ascii="Arial" w:eastAsia="HelveticaNeue" w:hAnsi="Arial" w:cs="HelveticaNeue"/>
          <w:color w:val="000000"/>
          <w:szCs w:val="22"/>
        </w:rPr>
        <w:t>na enoto zemeljskega plina (kWh</w:t>
      </w:r>
      <w:r>
        <w:rPr>
          <w:rFonts w:ascii="Arial" w:eastAsia="HelveticaNeue" w:hAnsi="Arial" w:cs="HelveticaNeue"/>
          <w:color w:val="000000"/>
          <w:szCs w:val="22"/>
        </w:rPr>
        <w:t xml:space="preserve">) je fiksna, je razvidna iz ponudbe dobavitelja in znaša _____ € brez DDV </w:t>
      </w:r>
      <w:r w:rsidR="00C74429">
        <w:rPr>
          <w:rFonts w:ascii="Arial" w:eastAsia="HelveticaNeue" w:hAnsi="Arial" w:cs="HelveticaNeue"/>
          <w:color w:val="000000"/>
          <w:szCs w:val="22"/>
        </w:rPr>
        <w:t xml:space="preserve">oziroma _____ € z DDV </w:t>
      </w:r>
      <w:r>
        <w:rPr>
          <w:rFonts w:ascii="Arial" w:eastAsia="HelveticaNeue" w:hAnsi="Arial" w:cs="HelveticaNeue"/>
          <w:color w:val="000000"/>
          <w:szCs w:val="22"/>
        </w:rPr>
        <w:t xml:space="preserve">za en (1) </w:t>
      </w:r>
      <w:r w:rsidR="00065BFC">
        <w:rPr>
          <w:rFonts w:ascii="Arial" w:eastAsia="HelveticaNeue" w:hAnsi="Arial" w:cs="HelveticaNeue"/>
          <w:color w:val="000000"/>
          <w:szCs w:val="22"/>
        </w:rPr>
        <w:t xml:space="preserve">kWh zemeljskega plina oz. __________________ brez DDV </w:t>
      </w:r>
      <w:r w:rsidR="00C74429">
        <w:rPr>
          <w:rFonts w:ascii="Arial" w:eastAsia="HelveticaNeue" w:hAnsi="Arial" w:cs="HelveticaNeue"/>
          <w:color w:val="000000"/>
          <w:szCs w:val="22"/>
        </w:rPr>
        <w:t xml:space="preserve">oziroma ____ z DDV </w:t>
      </w:r>
      <w:r w:rsidR="00DA7E83">
        <w:rPr>
          <w:rFonts w:ascii="Arial" w:eastAsia="HelveticaNeue" w:hAnsi="Arial" w:cs="HelveticaNeue"/>
          <w:color w:val="000000"/>
          <w:szCs w:val="22"/>
        </w:rPr>
        <w:t>za predvideno količino 2.683.5</w:t>
      </w:r>
      <w:r w:rsidR="00065BFC">
        <w:rPr>
          <w:rFonts w:ascii="Arial" w:eastAsia="HelveticaNeue" w:hAnsi="Arial" w:cs="HelveticaNeue"/>
          <w:color w:val="000000"/>
          <w:szCs w:val="22"/>
        </w:rPr>
        <w:t>00 kWh.</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Ponudba dobavitelja je priloga in sestavni del te pogodbe.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V cene so všteti vsi stroški, ki jih bo dobavitelj imel z realizacijo pogodbenih obveznosti, vključno s stroški izstopnih in vstopnih točk.</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sidRPr="002E5EC1">
        <w:rPr>
          <w:rFonts w:ascii="Arial" w:eastAsia="HelveticaNeue" w:hAnsi="Arial" w:cs="HelveticaNeue"/>
          <w:color w:val="000000"/>
          <w:szCs w:val="22"/>
        </w:rPr>
        <w:t xml:space="preserve">Stroški distribucije, </w:t>
      </w:r>
      <w:proofErr w:type="spellStart"/>
      <w:r w:rsidRPr="002E5EC1">
        <w:rPr>
          <w:rFonts w:ascii="Arial" w:eastAsia="HelveticaNeue" w:hAnsi="Arial" w:cs="HelveticaNeue"/>
          <w:color w:val="000000"/>
          <w:szCs w:val="22"/>
        </w:rPr>
        <w:t>okoljska</w:t>
      </w:r>
      <w:proofErr w:type="spellEnd"/>
      <w:r w:rsidRPr="002E5EC1">
        <w:rPr>
          <w:rFonts w:ascii="Arial" w:eastAsia="HelveticaNeue" w:hAnsi="Arial" w:cs="HelveticaNeue"/>
          <w:color w:val="000000"/>
          <w:szCs w:val="22"/>
        </w:rPr>
        <w:t xml:space="preserve"> dajatev, trošarina, znesek za delovanje Javne agencije RS za energijo, dodatek za povečanje energetske učinkovitosti in podobno, niso predmet fiksno dogovorjene cene in so določeni z internimi akti agencije, Energetskim zakonom in v podrejenih predpisih</w:t>
      </w:r>
      <w:r>
        <w:rPr>
          <w:rFonts w:ascii="Arial" w:eastAsia="HelveticaNeue" w:hAnsi="Arial" w:cs="HelveticaNeue"/>
          <w:color w:val="000000"/>
          <w:szCs w:val="22"/>
        </w:rPr>
        <w:t xml:space="preserve">.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5. člen</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Plačilni pogoji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Naročnik bo poravnal obveznosti na transakcijski račun dobavitelja v roku 30 dni od dobave zemeljskega plina in izstavitve pravilnega računa.. Za opravljeno dobavo zemeljskega plina bo naročnik štel dobavo, opravljeno v enem mesecu.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Račun za dobavo zemeljskega plina se izstavlja mesečno, in sicer v začetku naslednjega meseca za pretekli mesec. Račun se pošlje na naslov Cesta XIV. divizije 39/a, 2000 Maribor.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6. člen</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Izvedba obveznosti iz pogodbe s podizvajalci</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i/>
          <w:iCs/>
          <w:color w:val="000000"/>
          <w:szCs w:val="22"/>
        </w:rPr>
        <w:t xml:space="preserve">(v kolikor bo dobavitelj sodeloval s podizvajalci, se v čistopisu pogodbe izpiše ta člen)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Dobavitelj bo pri izvedbi obveznosti po tej pogodbi sodeloval z naslednjimi podizvajalci: </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(izpolni ponudnik – obvezna sestavina pogodbe, v kolikor bo dobavitelj sodeloval s podizvajalci) </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 __________________________________________________________________________ </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                                                            (polni naziv in naslov podizvajalca)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___________________________________________________________________</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Količina, vrednost in rok dobave, ki jih bodo izvedli podizvajalci, je dobavitelj navedel v obrazcu »Podatki o podizvajalcu«, ki je priloga in sestavni del te pogodbe.</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7. člen</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Neposredno plačilo podizvajalcu.</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i/>
          <w:iCs/>
          <w:color w:val="000000"/>
          <w:szCs w:val="22"/>
        </w:rPr>
        <w:t>(se izpiše v kolikor podizvajalec zahteva neposredno plačilo)</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Dobavitelj v skladu z Zakona o javnem naročanju na podlagi zahteve podizvajalca pooblašča naročnika, da na podlagi potrjenega računa neposredno plačuje podizvajalcem.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Dobavitelj je dolžan svojemu računu obvezno priložiti račune svojih podizvajalcev, ki jih je predhodno potrdil.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Soglasje podizvajalca, na podlagi katerega naročnik namesto dobavitelja poravna podizvajalčevo terjatev do dobavitelja, je priloga in sestavni del te pogodbe.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8. člen</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Zamenjava podizvajalca</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i/>
          <w:iCs/>
          <w:color w:val="000000"/>
          <w:szCs w:val="22"/>
        </w:rPr>
        <w:t>(v kolikor bo dobavitelj sodeloval s podizvajalci, se v čistopisu pogodbe po potrebi izpiše ta člen)</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Če se po sklenitvi te pogodbe, zamenja podizvajalec ali če dobavitelj sklene pogodbo z novim podizvajalcem, mora dobavitelj naročniku najkasneje v roku petih (5) dneh po spremembi predložiti: </w:t>
      </w:r>
    </w:p>
    <w:p w:rsidR="00BF5449" w:rsidRDefault="0096508F">
      <w:pPr>
        <w:pStyle w:val="Alineja"/>
        <w:numPr>
          <w:ilvl w:val="0"/>
          <w:numId w:val="2"/>
        </w:numPr>
        <w:tabs>
          <w:tab w:val="left" w:pos="1429"/>
          <w:tab w:val="left" w:pos="2149"/>
          <w:tab w:val="left" w:pos="2160"/>
        </w:tabs>
        <w:rPr>
          <w:rFonts w:ascii="Arial" w:hAnsi="Arial"/>
        </w:rPr>
      </w:pPr>
      <w:r>
        <w:rPr>
          <w:rFonts w:ascii="Arial" w:hAnsi="Arial"/>
        </w:rPr>
        <w:t xml:space="preserve">svojo izjavo, da je poravnal vse nesporne obveznosti prvotnemu podizvajalcu, </w:t>
      </w:r>
    </w:p>
    <w:p w:rsidR="00BF5449" w:rsidRDefault="0096508F">
      <w:pPr>
        <w:pStyle w:val="Alineja"/>
        <w:numPr>
          <w:ilvl w:val="0"/>
          <w:numId w:val="2"/>
        </w:numPr>
        <w:tabs>
          <w:tab w:val="left" w:pos="1429"/>
          <w:tab w:val="left" w:pos="2149"/>
          <w:tab w:val="left" w:pos="2160"/>
        </w:tabs>
        <w:rPr>
          <w:rFonts w:ascii="Arial" w:hAnsi="Arial"/>
        </w:rPr>
      </w:pPr>
      <w:r>
        <w:rPr>
          <w:rFonts w:ascii="Arial" w:hAnsi="Arial"/>
        </w:rPr>
        <w:t xml:space="preserve">pooblastilo za plačilo opravljenih in prevzeti storitev novemu podizvajalcu in </w:t>
      </w:r>
    </w:p>
    <w:p w:rsidR="00BF5449" w:rsidRDefault="0096508F">
      <w:pPr>
        <w:pStyle w:val="Alineja"/>
        <w:numPr>
          <w:ilvl w:val="0"/>
          <w:numId w:val="2"/>
        </w:numPr>
        <w:tabs>
          <w:tab w:val="left" w:pos="1429"/>
          <w:tab w:val="left" w:pos="2149"/>
          <w:tab w:val="left" w:pos="2160"/>
        </w:tabs>
        <w:rPr>
          <w:rFonts w:ascii="Arial" w:hAnsi="Arial"/>
        </w:rPr>
      </w:pPr>
      <w:r>
        <w:rPr>
          <w:rFonts w:ascii="Arial" w:hAnsi="Arial"/>
        </w:rPr>
        <w:t xml:space="preserve">soglasje novega podizvajalca k neposrednemu plačilu.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9. člen</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Obveznosti dobavitelja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Dobavitelj zemeljskega plina se obvezuje, da bo: </w:t>
      </w:r>
    </w:p>
    <w:p w:rsidR="00BF5449" w:rsidRDefault="0096508F">
      <w:pPr>
        <w:pStyle w:val="Alineja"/>
        <w:numPr>
          <w:ilvl w:val="0"/>
          <w:numId w:val="1"/>
        </w:numPr>
        <w:tabs>
          <w:tab w:val="left" w:pos="1429"/>
          <w:tab w:val="left" w:pos="2149"/>
          <w:tab w:val="left" w:pos="2160"/>
        </w:tabs>
        <w:rPr>
          <w:rFonts w:ascii="Arial" w:hAnsi="Arial"/>
        </w:rPr>
      </w:pPr>
      <w:r>
        <w:rPr>
          <w:rFonts w:ascii="Arial" w:hAnsi="Arial"/>
        </w:rPr>
        <w:t xml:space="preserve">dobavo opravil strokovno in korektno v skladu z veljavnimi predpisi in pravili stroke, </w:t>
      </w:r>
    </w:p>
    <w:p w:rsidR="00BF5449" w:rsidRDefault="0096508F">
      <w:pPr>
        <w:pStyle w:val="Alineja"/>
        <w:numPr>
          <w:ilvl w:val="0"/>
          <w:numId w:val="1"/>
        </w:numPr>
        <w:tabs>
          <w:tab w:val="left" w:pos="1429"/>
          <w:tab w:val="left" w:pos="2149"/>
          <w:tab w:val="left" w:pos="2160"/>
        </w:tabs>
        <w:rPr>
          <w:rFonts w:ascii="Arial" w:hAnsi="Arial"/>
        </w:rPr>
      </w:pPr>
      <w:r>
        <w:rPr>
          <w:rFonts w:ascii="Arial" w:hAnsi="Arial"/>
        </w:rPr>
        <w:t xml:space="preserve">določil osebo, ki bo pooblaščena za zagotavljanje strokovne in pravočasne izvedbe te pogodbe ter reševanje morebitnih reklamacij s strani naročnika, </w:t>
      </w:r>
    </w:p>
    <w:p w:rsidR="00BF5449" w:rsidRDefault="0096508F">
      <w:pPr>
        <w:pStyle w:val="Alineja"/>
        <w:numPr>
          <w:ilvl w:val="0"/>
          <w:numId w:val="1"/>
        </w:numPr>
        <w:tabs>
          <w:tab w:val="left" w:pos="1429"/>
          <w:tab w:val="left" w:pos="2149"/>
          <w:tab w:val="left" w:pos="2160"/>
        </w:tabs>
        <w:rPr>
          <w:rFonts w:ascii="Arial" w:hAnsi="Arial"/>
        </w:rPr>
      </w:pPr>
      <w:r>
        <w:rPr>
          <w:rFonts w:ascii="Arial" w:hAnsi="Arial"/>
        </w:rPr>
        <w:t>vse informacije in podatke naročnika varoval kot poslovno skrivnost tudi po prenehanju pogodbenega razmerja.</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 </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10. člen</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Obveznosti naročnika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Naročnik se obvezuje, da bo: </w:t>
      </w:r>
    </w:p>
    <w:p w:rsidR="00BF5449" w:rsidRDefault="0096508F">
      <w:pPr>
        <w:pStyle w:val="Default"/>
        <w:numPr>
          <w:ilvl w:val="0"/>
          <w:numId w:val="3"/>
        </w:numPr>
        <w:tabs>
          <w:tab w:val="left" w:pos="2149"/>
          <w:tab w:val="left" w:pos="3589"/>
          <w:tab w:val="left" w:pos="4320"/>
          <w:tab w:val="left" w:pos="4560"/>
          <w:tab w:val="left" w:pos="5120"/>
          <w:tab w:val="left" w:pos="5680"/>
          <w:tab w:val="left" w:pos="6240"/>
          <w:tab w:val="left" w:pos="6800"/>
          <w:tab w:val="left" w:pos="7360"/>
          <w:tab w:val="left" w:pos="7920"/>
          <w:tab w:val="left" w:pos="8480"/>
          <w:tab w:val="left" w:pos="9040"/>
          <w:tab w:val="left" w:pos="9600"/>
        </w:tabs>
        <w:jc w:val="both"/>
        <w:rPr>
          <w:rFonts w:ascii="Arial" w:hAnsi="Arial"/>
        </w:rPr>
      </w:pPr>
      <w:r>
        <w:rPr>
          <w:rFonts w:ascii="Arial" w:eastAsia="HelveticaNeue" w:hAnsi="Arial" w:cs="HelveticaNeue"/>
          <w:color w:val="000000"/>
          <w:szCs w:val="22"/>
        </w:rPr>
        <w:t xml:space="preserve">določil osebo, ki bo usklajevala vse aktivnosti iz te pogodbe in </w:t>
      </w:r>
    </w:p>
    <w:p w:rsidR="00BF5449" w:rsidRPr="007F4E31" w:rsidRDefault="0096508F" w:rsidP="007F4E31">
      <w:pPr>
        <w:pStyle w:val="Default"/>
        <w:numPr>
          <w:ilvl w:val="0"/>
          <w:numId w:val="3"/>
        </w:numPr>
        <w:tabs>
          <w:tab w:val="left" w:pos="2149"/>
          <w:tab w:val="left" w:pos="3589"/>
          <w:tab w:val="left" w:pos="4320"/>
          <w:tab w:val="left" w:pos="4560"/>
          <w:tab w:val="left" w:pos="5120"/>
          <w:tab w:val="left" w:pos="5680"/>
          <w:tab w:val="left" w:pos="6240"/>
          <w:tab w:val="left" w:pos="6800"/>
          <w:tab w:val="left" w:pos="7360"/>
          <w:tab w:val="left" w:pos="7920"/>
          <w:tab w:val="left" w:pos="8480"/>
          <w:tab w:val="left" w:pos="9040"/>
          <w:tab w:val="left" w:pos="9600"/>
        </w:tabs>
        <w:rPr>
          <w:rFonts w:ascii="Arial" w:hAnsi="Arial"/>
        </w:rPr>
      </w:pPr>
      <w:r>
        <w:rPr>
          <w:rFonts w:ascii="Arial" w:eastAsia="HelveticaNeue" w:hAnsi="Arial" w:cs="HelveticaNeue"/>
          <w:color w:val="000000"/>
          <w:szCs w:val="22"/>
        </w:rPr>
        <w:t xml:space="preserve">poravnal obveznosti v roku, navedenem v 5. členu te pogodbe. </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lastRenderedPageBreak/>
        <w:t>11. člen</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Pogodbena kazen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V primeru, da dobavitelj po lastni krivdi obveznosti iz te pogodbe ne izpolni (neizpolnitev), se zaveže plačati pogodbeno kazen v višini 2.000,00 EUR na dan ne-dobave. Če dobavitelj huje krši to pogodbo in Naročnik odstopi od pogodbe brez odpovednega roka, potem pogodbena kazen znaša 10% zneska celotne pogodbene vrednosti z DDV.</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Vsota zaračunanih pogodbenih kazni zaradi neizpolnitve ne more preseči 10% zneska celotne pogodbene vrednosti z DDV.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Pogodbena kazen se obračuna pri plačilu računa za sicer opravljene obveznosti. V kolikor pogodbena obveznost v celoti ne bi bila opravljena in dobavitelj zato računa ne bi izdal, pa se obračuna posebej in se za plačilo izstavi poseben račun.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Z</w:t>
      </w:r>
      <w:r w:rsidR="00CD2853">
        <w:rPr>
          <w:rFonts w:ascii="Arial" w:eastAsia="HelveticaNeue" w:hAnsi="Arial" w:cs="HelveticaNeue"/>
          <w:color w:val="000000"/>
          <w:szCs w:val="22"/>
        </w:rPr>
        <w:t>a</w:t>
      </w:r>
      <w:r>
        <w:rPr>
          <w:rFonts w:ascii="Arial" w:eastAsia="HelveticaNeue" w:hAnsi="Arial" w:cs="HelveticaNeue"/>
          <w:color w:val="000000"/>
          <w:szCs w:val="22"/>
        </w:rPr>
        <w:t xml:space="preserve"> dobro izvedbo pogodbenih obveznosti in plačilo pogodbene</w:t>
      </w:r>
      <w:r w:rsidR="001A6C79">
        <w:rPr>
          <w:rFonts w:ascii="Arial" w:eastAsia="HelveticaNeue" w:hAnsi="Arial" w:cs="HelveticaNeue"/>
          <w:color w:val="000000"/>
          <w:szCs w:val="22"/>
        </w:rPr>
        <w:t xml:space="preserve"> kazni bo dobavitelj predložil 1 bianco menico</w:t>
      </w:r>
      <w:r>
        <w:rPr>
          <w:rFonts w:ascii="Arial" w:eastAsia="HelveticaNeue" w:hAnsi="Arial" w:cs="HelveticaNeue"/>
          <w:color w:val="000000"/>
          <w:szCs w:val="22"/>
        </w:rPr>
        <w:t>, z menično izjavo in pooblastilom za izpolnitev.</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12. člen</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Kontaktne osebe</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Kontaktna o</w:t>
      </w:r>
      <w:r w:rsidR="00DA7E83">
        <w:rPr>
          <w:rFonts w:ascii="Arial" w:eastAsia="HelveticaNeue" w:hAnsi="Arial" w:cs="HelveticaNeue"/>
          <w:color w:val="000000"/>
          <w:szCs w:val="22"/>
        </w:rPr>
        <w:t xml:space="preserve">seba naročnika je </w:t>
      </w:r>
      <w:r w:rsidR="004F379D">
        <w:rPr>
          <w:rFonts w:ascii="Arial" w:eastAsia="HelveticaNeue" w:hAnsi="Arial" w:cs="HelveticaNeue"/>
          <w:color w:val="000000"/>
          <w:szCs w:val="22"/>
        </w:rPr>
        <w:t>Darja Kukovičič</w:t>
      </w:r>
      <w:r w:rsidR="00DA7E83">
        <w:rPr>
          <w:rFonts w:ascii="Arial" w:eastAsia="HelveticaNeue" w:hAnsi="Arial" w:cs="HelveticaNeue"/>
          <w:color w:val="000000"/>
          <w:szCs w:val="22"/>
        </w:rPr>
        <w:t xml:space="preserve">, telefonska </w:t>
      </w:r>
      <w:r w:rsidR="004F379D">
        <w:rPr>
          <w:rFonts w:ascii="Arial" w:eastAsia="HelveticaNeue" w:hAnsi="Arial" w:cs="HelveticaNeue"/>
          <w:color w:val="000000"/>
          <w:szCs w:val="22"/>
        </w:rPr>
        <w:t>številka 031 659 260</w:t>
      </w:r>
      <w:bookmarkStart w:id="0" w:name="_GoBack"/>
      <w:bookmarkEnd w:id="0"/>
      <w:r>
        <w:rPr>
          <w:rFonts w:ascii="Arial" w:eastAsia="HelveticaNeue" w:hAnsi="Arial" w:cs="HelveticaNeue"/>
          <w:color w:val="000000"/>
          <w:szCs w:val="22"/>
        </w:rPr>
        <w:t xml:space="preserve">.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Kontaktna oseba doba</w:t>
      </w:r>
      <w:r w:rsidR="00C74429">
        <w:rPr>
          <w:rFonts w:ascii="Arial" w:eastAsia="HelveticaNeue" w:hAnsi="Arial" w:cs="HelveticaNeue"/>
          <w:color w:val="000000"/>
          <w:szCs w:val="22"/>
        </w:rPr>
        <w:t>vitelja je ________________, t</w:t>
      </w:r>
      <w:r>
        <w:rPr>
          <w:rFonts w:ascii="Arial" w:eastAsia="HelveticaNeue" w:hAnsi="Arial" w:cs="HelveticaNeue"/>
          <w:color w:val="000000"/>
          <w:szCs w:val="22"/>
        </w:rPr>
        <w:t xml:space="preserve">elefonska številka ___________________ (izpolni ponudnik).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13. člen</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Odstop od pogodbe</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Naročnik je prost zaveze naročanja blaga po tej pogodbi, v kolikor nastopijo okoliščine, zaradi katerih bo naročnik odstopil od naročila po tej pogodbi. Okoliščine, ki lahko privedejo do odstopa od te pogodbe so zlasti: </w:t>
      </w:r>
    </w:p>
    <w:p w:rsidR="00BF5449" w:rsidRDefault="0096508F">
      <w:pPr>
        <w:pStyle w:val="Alineja"/>
        <w:numPr>
          <w:ilvl w:val="0"/>
          <w:numId w:val="4"/>
        </w:numPr>
        <w:tabs>
          <w:tab w:val="left" w:pos="1429"/>
          <w:tab w:val="left" w:pos="2149"/>
          <w:tab w:val="left" w:pos="2160"/>
        </w:tabs>
        <w:rPr>
          <w:rFonts w:ascii="Arial" w:hAnsi="Arial"/>
        </w:rPr>
      </w:pPr>
      <w:r>
        <w:rPr>
          <w:rFonts w:ascii="Arial" w:hAnsi="Arial"/>
        </w:rPr>
        <w:t xml:space="preserve">neizpolnjevanje pogojev za priznanje sposobnosti v skladu s predpisi, ki urejajo področje javnega naročanja, </w:t>
      </w:r>
    </w:p>
    <w:p w:rsidR="00BF5449" w:rsidRDefault="0096508F">
      <w:pPr>
        <w:pStyle w:val="Alineja"/>
        <w:numPr>
          <w:ilvl w:val="0"/>
          <w:numId w:val="4"/>
        </w:numPr>
        <w:tabs>
          <w:tab w:val="left" w:pos="1429"/>
          <w:tab w:val="left" w:pos="2149"/>
          <w:tab w:val="left" w:pos="2160"/>
        </w:tabs>
        <w:rPr>
          <w:rFonts w:ascii="Arial" w:hAnsi="Arial"/>
        </w:rPr>
      </w:pPr>
      <w:r>
        <w:rPr>
          <w:rFonts w:ascii="Arial" w:hAnsi="Arial"/>
        </w:rPr>
        <w:t xml:space="preserve">prenehanje poslovanja dobavitelja, </w:t>
      </w:r>
    </w:p>
    <w:p w:rsidR="00BF5449" w:rsidRDefault="0096508F">
      <w:pPr>
        <w:pStyle w:val="Alineja"/>
        <w:numPr>
          <w:ilvl w:val="0"/>
          <w:numId w:val="4"/>
        </w:numPr>
        <w:tabs>
          <w:tab w:val="left" w:pos="1429"/>
          <w:tab w:val="left" w:pos="2149"/>
          <w:tab w:val="left" w:pos="2160"/>
        </w:tabs>
        <w:rPr>
          <w:rFonts w:ascii="Arial" w:hAnsi="Arial"/>
        </w:rPr>
      </w:pPr>
      <w:r>
        <w:rPr>
          <w:rFonts w:ascii="Arial" w:hAnsi="Arial"/>
        </w:rPr>
        <w:t xml:space="preserve">neustrezno izpolnjevanje določil te pogodbe, </w:t>
      </w:r>
    </w:p>
    <w:p w:rsidR="00BF5449" w:rsidRDefault="0096508F">
      <w:pPr>
        <w:pStyle w:val="Alineja"/>
        <w:numPr>
          <w:ilvl w:val="0"/>
          <w:numId w:val="4"/>
        </w:numPr>
        <w:tabs>
          <w:tab w:val="left" w:pos="1429"/>
          <w:tab w:val="left" w:pos="2149"/>
          <w:tab w:val="left" w:pos="2160"/>
        </w:tabs>
        <w:rPr>
          <w:rFonts w:ascii="Arial" w:hAnsi="Arial"/>
        </w:rPr>
      </w:pPr>
      <w:proofErr w:type="spellStart"/>
      <w:r>
        <w:rPr>
          <w:rFonts w:ascii="Arial" w:hAnsi="Arial"/>
        </w:rPr>
        <w:t>nedobava</w:t>
      </w:r>
      <w:proofErr w:type="spellEnd"/>
      <w:r>
        <w:rPr>
          <w:rFonts w:ascii="Arial" w:hAnsi="Arial"/>
        </w:rPr>
        <w:t xml:space="preserve"> blaga, </w:t>
      </w:r>
    </w:p>
    <w:p w:rsidR="00BF5449" w:rsidRDefault="0096508F">
      <w:pPr>
        <w:pStyle w:val="Alineja"/>
        <w:numPr>
          <w:ilvl w:val="0"/>
          <w:numId w:val="4"/>
        </w:numPr>
        <w:tabs>
          <w:tab w:val="left" w:pos="1429"/>
          <w:tab w:val="left" w:pos="2149"/>
          <w:tab w:val="left" w:pos="2160"/>
        </w:tabs>
        <w:rPr>
          <w:rFonts w:ascii="Arial" w:hAnsi="Arial"/>
        </w:rPr>
      </w:pPr>
      <w:r>
        <w:rPr>
          <w:rFonts w:ascii="Arial" w:hAnsi="Arial"/>
        </w:rPr>
        <w:t>neupoštevanje dogovorjenih cen,</w:t>
      </w:r>
    </w:p>
    <w:p w:rsidR="00BF5449" w:rsidRDefault="0096508F">
      <w:pPr>
        <w:pStyle w:val="Alineja"/>
        <w:numPr>
          <w:ilvl w:val="0"/>
          <w:numId w:val="4"/>
        </w:numPr>
        <w:tabs>
          <w:tab w:val="left" w:pos="1429"/>
          <w:tab w:val="left" w:pos="2149"/>
          <w:tab w:val="left" w:pos="2160"/>
        </w:tabs>
        <w:rPr>
          <w:rFonts w:ascii="Arial" w:hAnsi="Arial"/>
        </w:rPr>
      </w:pPr>
      <w:r>
        <w:rPr>
          <w:rFonts w:ascii="Arial" w:hAnsi="Arial"/>
        </w:rPr>
        <w:t xml:space="preserve">nespoštovanje/kršitev določil te pogodbe. </w:t>
      </w:r>
    </w:p>
    <w:p w:rsidR="00BF5449" w:rsidRDefault="00BF5449">
      <w:pPr>
        <w:pStyle w:val="Alineja"/>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Naročnik bo v primeru odstopa od te pogodbe o tem pisno obvestil dobavitelja, in sicer v roku enega meseca pred nameravanim odstopom, razen v primeru prve, druge in četrte alineje prvega odstavka tega člena, ko ima naročnik pravico takoj odstopiti od te pogodbe.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V primeru neizpolnjevanja določil te pogodbe, ki se nanaša na plačilo opravljene storitve, ima dobavitelj pravico odstopiti od te pogodbe, o čemer mora pisno obvestiti naročnika, in sicer najmanj en mesec pred nameravanim odstopom.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Obvestilo o odstopu se pošlje s priporočenim pismom po pošti. Odpoved pogodbe velja od dneva, ko je naročnik poslal pisno obvestilo o odstopu.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HelveticaNeue" w:cs="HelveticaNeue"/>
          <w:color w:val="000000"/>
          <w:szCs w:val="22"/>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Pogodba preneha veljati, </w:t>
      </w:r>
      <w:proofErr w:type="spellStart"/>
      <w:r>
        <w:rPr>
          <w:rFonts w:ascii="Arial" w:eastAsia="HelveticaNeue" w:hAnsi="Arial" w:cs="HelveticaNeue"/>
          <w:color w:val="000000"/>
          <w:szCs w:val="22"/>
        </w:rPr>
        <w:t>če</w:t>
      </w:r>
      <w:proofErr w:type="spellEnd"/>
      <w:r>
        <w:rPr>
          <w:rFonts w:ascii="Arial" w:eastAsia="HelveticaNeue" w:hAnsi="Arial" w:cs="HelveticaNeue"/>
          <w:color w:val="000000"/>
          <w:szCs w:val="22"/>
        </w:rPr>
        <w:t xml:space="preserve"> je </w:t>
      </w:r>
      <w:proofErr w:type="spellStart"/>
      <w:r>
        <w:rPr>
          <w:rFonts w:ascii="Arial" w:eastAsia="HelveticaNeue" w:hAnsi="Arial" w:cs="HelveticaNeue"/>
          <w:color w:val="000000"/>
          <w:szCs w:val="22"/>
        </w:rPr>
        <w:t>naročnik</w:t>
      </w:r>
      <w:proofErr w:type="spellEnd"/>
      <w:r>
        <w:rPr>
          <w:rFonts w:ascii="Arial" w:eastAsia="HelveticaNeue" w:hAnsi="Arial" w:cs="HelveticaNeue"/>
          <w:color w:val="000000"/>
          <w:szCs w:val="22"/>
        </w:rPr>
        <w:t xml:space="preserve"> seznanjen, da je pristojni </w:t>
      </w:r>
      <w:proofErr w:type="spellStart"/>
      <w:r>
        <w:rPr>
          <w:rFonts w:ascii="Arial" w:eastAsia="HelveticaNeue" w:hAnsi="Arial" w:cs="HelveticaNeue"/>
          <w:color w:val="000000"/>
          <w:szCs w:val="22"/>
        </w:rPr>
        <w:t>državni</w:t>
      </w:r>
      <w:proofErr w:type="spellEnd"/>
      <w:r>
        <w:rPr>
          <w:rFonts w:ascii="Arial" w:eastAsia="HelveticaNeue" w:hAnsi="Arial" w:cs="HelveticaNeue"/>
          <w:color w:val="000000"/>
          <w:szCs w:val="22"/>
        </w:rPr>
        <w:t xml:space="preserve"> organ ali </w:t>
      </w:r>
      <w:proofErr w:type="spellStart"/>
      <w:r>
        <w:rPr>
          <w:rFonts w:ascii="Arial" w:eastAsia="HelveticaNeue" w:hAnsi="Arial" w:cs="HelveticaNeue"/>
          <w:color w:val="000000"/>
          <w:szCs w:val="22"/>
        </w:rPr>
        <w:lastRenderedPageBreak/>
        <w:t>sodišče</w:t>
      </w:r>
      <w:proofErr w:type="spellEnd"/>
      <w:r>
        <w:rPr>
          <w:rFonts w:ascii="Arial" w:eastAsia="HelveticaNeue" w:hAnsi="Arial" w:cs="HelveticaNeue"/>
          <w:color w:val="000000"/>
          <w:szCs w:val="22"/>
        </w:rPr>
        <w:t xml:space="preserve"> s </w:t>
      </w:r>
      <w:proofErr w:type="spellStart"/>
      <w:r>
        <w:rPr>
          <w:rFonts w:ascii="Arial" w:eastAsia="HelveticaNeue" w:hAnsi="Arial" w:cs="HelveticaNeue"/>
          <w:color w:val="000000"/>
          <w:szCs w:val="22"/>
        </w:rPr>
        <w:t>pravnomočno</w:t>
      </w:r>
      <w:proofErr w:type="spellEnd"/>
      <w:r>
        <w:rPr>
          <w:rFonts w:ascii="Arial" w:eastAsia="HelveticaNeue" w:hAnsi="Arial" w:cs="HelveticaNeue"/>
          <w:color w:val="000000"/>
          <w:szCs w:val="22"/>
        </w:rPr>
        <w:t xml:space="preserve"> </w:t>
      </w:r>
      <w:proofErr w:type="spellStart"/>
      <w:r>
        <w:rPr>
          <w:rFonts w:ascii="Arial" w:eastAsia="HelveticaNeue" w:hAnsi="Arial" w:cs="HelveticaNeue"/>
          <w:color w:val="000000"/>
          <w:szCs w:val="22"/>
        </w:rPr>
        <w:t>odločitvijo</w:t>
      </w:r>
      <w:proofErr w:type="spellEnd"/>
      <w:r>
        <w:rPr>
          <w:rFonts w:ascii="Arial" w:eastAsia="HelveticaNeue" w:hAnsi="Arial" w:cs="HelveticaNeue"/>
          <w:color w:val="000000"/>
          <w:szCs w:val="22"/>
        </w:rPr>
        <w:t xml:space="preserve"> ugotovilo </w:t>
      </w:r>
      <w:proofErr w:type="spellStart"/>
      <w:r>
        <w:rPr>
          <w:rFonts w:ascii="Arial" w:eastAsia="HelveticaNeue" w:hAnsi="Arial" w:cs="HelveticaNeue"/>
          <w:color w:val="000000"/>
          <w:szCs w:val="22"/>
        </w:rPr>
        <w:t>kršitev</w:t>
      </w:r>
      <w:proofErr w:type="spellEnd"/>
      <w:r>
        <w:rPr>
          <w:rFonts w:ascii="Arial" w:eastAsia="HelveticaNeue" w:hAnsi="Arial" w:cs="HelveticaNeue"/>
          <w:color w:val="000000"/>
          <w:szCs w:val="22"/>
        </w:rPr>
        <w:t xml:space="preserve"> delovne, </w:t>
      </w:r>
      <w:proofErr w:type="spellStart"/>
      <w:r>
        <w:rPr>
          <w:rFonts w:ascii="Arial" w:eastAsia="HelveticaNeue" w:hAnsi="Arial" w:cs="HelveticaNeue"/>
          <w:color w:val="000000"/>
          <w:szCs w:val="22"/>
        </w:rPr>
        <w:t>okoljske</w:t>
      </w:r>
      <w:proofErr w:type="spellEnd"/>
      <w:r>
        <w:rPr>
          <w:rFonts w:ascii="Arial" w:eastAsia="HelveticaNeue" w:hAnsi="Arial" w:cs="HelveticaNeue"/>
          <w:color w:val="000000"/>
          <w:szCs w:val="22"/>
        </w:rPr>
        <w:t xml:space="preserve"> ali socialne zakonodaje s strani dobavitelja.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14. člen</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Protikorupcijska klavzula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V primeru, da se ugotovi, da je pri izvedbi javnega naročila, na podlagi katerega je sklenjena ta pogodba, ali pri izvajanju te pogodbe, kdo v imenu ali na račun druge pogodbene stranke, predstavniku ali posredniku naročnika ali drugega organa ali organizacije iz javnega sektorja obljubil, ponudil ali dal kakšno nedovoljeno korist za:</w:t>
      </w:r>
    </w:p>
    <w:p w:rsidR="00BF5449" w:rsidRDefault="0096508F">
      <w:pPr>
        <w:pStyle w:val="Default"/>
        <w:tabs>
          <w:tab w:val="left" w:pos="1429"/>
          <w:tab w:val="left" w:pos="1800"/>
          <w:tab w:val="left" w:pos="2149"/>
          <w:tab w:val="left" w:pos="2160"/>
          <w:tab w:val="left" w:pos="2560"/>
          <w:tab w:val="left" w:pos="3120"/>
          <w:tab w:val="left" w:pos="3680"/>
          <w:tab w:val="left" w:pos="4240"/>
          <w:tab w:val="left" w:pos="4800"/>
          <w:tab w:val="left" w:pos="5360"/>
          <w:tab w:val="left" w:pos="5920"/>
          <w:tab w:val="left" w:pos="6480"/>
          <w:tab w:val="left" w:pos="7040"/>
          <w:tab w:val="left" w:pos="7600"/>
          <w:tab w:val="left" w:pos="8160"/>
        </w:tabs>
        <w:ind w:left="720" w:hanging="720"/>
        <w:jc w:val="both"/>
        <w:rPr>
          <w:rFonts w:ascii="Arial" w:hAnsi="Arial"/>
        </w:rPr>
      </w:pPr>
      <w:r>
        <w:rPr>
          <w:rFonts w:ascii="Arial" w:eastAsia="HelveticaNeue" w:hAnsi="Arial" w:cs="HelveticaNeue"/>
          <w:color w:val="000000"/>
          <w:szCs w:val="22"/>
        </w:rPr>
        <w:t>pridobitev tega posla ali</w:t>
      </w:r>
    </w:p>
    <w:p w:rsidR="00BF5449" w:rsidRDefault="0096508F">
      <w:pPr>
        <w:pStyle w:val="Alineja"/>
        <w:numPr>
          <w:ilvl w:val="0"/>
          <w:numId w:val="5"/>
        </w:numPr>
        <w:tabs>
          <w:tab w:val="left" w:pos="1429"/>
          <w:tab w:val="left" w:pos="2149"/>
          <w:tab w:val="left" w:pos="2160"/>
        </w:tabs>
        <w:rPr>
          <w:rFonts w:ascii="Arial" w:hAnsi="Arial"/>
        </w:rPr>
      </w:pPr>
      <w:r>
        <w:rPr>
          <w:rFonts w:ascii="Arial" w:hAnsi="Arial"/>
        </w:rPr>
        <w:t>za sklenitev tega posla pod ugodnejšimi pogoji ali</w:t>
      </w:r>
    </w:p>
    <w:p w:rsidR="00BF5449" w:rsidRDefault="0096508F">
      <w:pPr>
        <w:pStyle w:val="Alineja"/>
        <w:numPr>
          <w:ilvl w:val="0"/>
          <w:numId w:val="5"/>
        </w:numPr>
        <w:tabs>
          <w:tab w:val="left" w:pos="1429"/>
          <w:tab w:val="left" w:pos="2149"/>
          <w:tab w:val="left" w:pos="2160"/>
        </w:tabs>
        <w:rPr>
          <w:rFonts w:ascii="Arial" w:hAnsi="Arial"/>
        </w:rPr>
      </w:pPr>
      <w:r>
        <w:rPr>
          <w:rFonts w:ascii="Arial" w:hAnsi="Arial"/>
        </w:rPr>
        <w:t>za opustitev dolžnega nadzora nad izvajanjem pogodbenih obveznosti ali</w:t>
      </w:r>
    </w:p>
    <w:p w:rsidR="00BF5449" w:rsidRDefault="0096508F">
      <w:pPr>
        <w:pStyle w:val="Alineja"/>
        <w:numPr>
          <w:ilvl w:val="0"/>
          <w:numId w:val="5"/>
        </w:numPr>
        <w:tabs>
          <w:tab w:val="left" w:pos="1429"/>
          <w:tab w:val="left" w:pos="2149"/>
          <w:tab w:val="left" w:pos="2160"/>
        </w:tabs>
        <w:rPr>
          <w:rFonts w:ascii="Arial" w:hAnsi="Arial"/>
        </w:rPr>
      </w:pPr>
      <w:r>
        <w:rPr>
          <w:rFonts w:ascii="Arial" w:hAnsi="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je ta pogodba nična.</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Naročnik bo v primeru ugotovitev o domnevnem obstoju dejanskega stanja iz prejšnjega odstavka ali obvestila Komisije za preprečevanje korupcije ali drugih organov, glede njegovega domnevnega nastanka, pričel z ugotavljanjem pogojev ničnosti te pogodbe oziroma z drugimi ukrepi v skladu s predpisi Republike Slovenije.</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Končni določbi</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15. člen</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Stranki te pogodbe se dogovorita, da bosta za urejanje razmerij iz te pogodbe, v kolikor niso drugače urejena, uporabljali Obligacijski zakonik Republike Slovenije. Ob enem bo naročnik pri izvajanju pogodbe upošteval vso veljavno zakonodajo, uredbe in pogoje, ki se nanašajo na konkretno distribucijsko omrežje.</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 </w:t>
      </w: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Morebitne spore bosta stranki reševali sporazumno, v nasprotnem primeru je za reševanje sporov pristojno sodišče Republike Slovenije v Mariboru. </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rPr>
      </w:pPr>
      <w:r>
        <w:rPr>
          <w:rFonts w:ascii="Arial" w:eastAsia="HelveticaNeue" w:hAnsi="Arial" w:cs="HelveticaNeue"/>
          <w:color w:val="000000"/>
          <w:szCs w:val="22"/>
        </w:rPr>
        <w:t>16. člen</w:t>
      </w:r>
    </w:p>
    <w:p w:rsidR="00BF5449" w:rsidRDefault="00BF54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p>
    <w:p w:rsidR="00BF5449" w:rsidRDefault="009650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Pr>
          <w:rFonts w:ascii="Arial" w:eastAsia="HelveticaNeue" w:hAnsi="Arial" w:cs="HelveticaNeue"/>
          <w:color w:val="000000"/>
          <w:szCs w:val="22"/>
        </w:rPr>
        <w:t xml:space="preserve">Pogodba je sklenjena z dnem, ko jo podpišeta obe stranki. </w:t>
      </w:r>
    </w:p>
    <w:p w:rsidR="00BF5449" w:rsidRDefault="00BF5449">
      <w:pPr>
        <w:pStyle w:val="Default"/>
        <w:rPr>
          <w:rFonts w:ascii="Arial" w:hAnsi="Arial"/>
        </w:rPr>
      </w:pPr>
    </w:p>
    <w:p w:rsidR="00BF5449" w:rsidRDefault="0096508F" w:rsidP="00CD2853">
      <w:pPr>
        <w:pStyle w:val="Default"/>
        <w:jc w:val="both"/>
        <w:rPr>
          <w:rFonts w:ascii="Arial" w:hAnsi="Arial"/>
        </w:rPr>
      </w:pPr>
      <w:r>
        <w:rPr>
          <w:rFonts w:ascii="Arial" w:eastAsia="HelveticaNeue" w:hAnsi="Arial" w:cs="HelveticaNeue"/>
          <w:color w:val="000000"/>
          <w:szCs w:val="22"/>
        </w:rPr>
        <w:t>Pogodba stopi v veljavo pod pogojem, da dobavitelj v roku 5 d</w:t>
      </w:r>
      <w:r w:rsidR="001A6C79">
        <w:rPr>
          <w:rFonts w:ascii="Arial" w:eastAsia="HelveticaNeue" w:hAnsi="Arial" w:cs="HelveticaNeue"/>
          <w:color w:val="000000"/>
          <w:szCs w:val="22"/>
        </w:rPr>
        <w:t>elovnih dni predloži zahtevano bianco menico</w:t>
      </w:r>
      <w:r>
        <w:rPr>
          <w:rFonts w:ascii="Arial" w:eastAsia="HelveticaNeue" w:hAnsi="Arial" w:cs="HelveticaNeue"/>
          <w:color w:val="000000"/>
          <w:szCs w:val="22"/>
        </w:rPr>
        <w:t>, z menično izjavo in pooblastilom za izpolnitev, za dobro izvedbo pogodbenih obveznosti</w:t>
      </w:r>
      <w:r w:rsidR="00C74429">
        <w:rPr>
          <w:rFonts w:ascii="Arial" w:eastAsia="HelveticaNeue" w:hAnsi="Arial" w:cs="HelveticaNeue"/>
          <w:color w:val="000000"/>
          <w:szCs w:val="22"/>
        </w:rPr>
        <w:t>.</w:t>
      </w:r>
    </w:p>
    <w:p w:rsidR="00BF5449" w:rsidRDefault="00BF5449">
      <w:pPr>
        <w:pStyle w:val="Default"/>
        <w:rPr>
          <w:rFonts w:ascii="Arial" w:hAnsi="Arial"/>
        </w:rPr>
      </w:pPr>
    </w:p>
    <w:p w:rsidR="00BF5449" w:rsidRDefault="0096508F">
      <w:pPr>
        <w:pStyle w:val="Default"/>
        <w:jc w:val="center"/>
        <w:rPr>
          <w:rFonts w:ascii="Arial" w:hAnsi="Arial"/>
        </w:rPr>
      </w:pPr>
      <w:r>
        <w:rPr>
          <w:rFonts w:ascii="Arial" w:eastAsia="HelveticaNeue" w:hAnsi="Arial" w:cs="HelveticaNeue"/>
          <w:color w:val="000000"/>
          <w:szCs w:val="22"/>
        </w:rPr>
        <w:t>17. člen</w:t>
      </w:r>
    </w:p>
    <w:p w:rsidR="00BF5449" w:rsidRDefault="00BF5449">
      <w:pPr>
        <w:pStyle w:val="Default"/>
        <w:jc w:val="center"/>
        <w:rPr>
          <w:rFonts w:ascii="Arial" w:hAnsi="Arial"/>
        </w:rPr>
      </w:pPr>
    </w:p>
    <w:p w:rsidR="00BF5449" w:rsidRDefault="0096508F">
      <w:pPr>
        <w:pStyle w:val="Default"/>
        <w:rPr>
          <w:rFonts w:ascii="Arial" w:hAnsi="Arial"/>
        </w:rPr>
      </w:pPr>
      <w:r>
        <w:rPr>
          <w:rFonts w:ascii="Arial" w:eastAsia="HelveticaNeue" w:hAnsi="Arial" w:cs="HelveticaNeue"/>
          <w:color w:val="000000"/>
          <w:szCs w:val="22"/>
        </w:rPr>
        <w:t xml:space="preserve">Pogodba je sestavljena v štirih (4) enakih izvodih, od katerih vsaka stranka pogodbe prejme po dva (2) izvoda. </w:t>
      </w:r>
    </w:p>
    <w:p w:rsidR="00BF5449" w:rsidRDefault="00BF5449">
      <w:pPr>
        <w:pStyle w:val="Default"/>
        <w:rPr>
          <w:rFonts w:ascii="Arial" w:hAnsi="Arial"/>
        </w:rPr>
      </w:pPr>
    </w:p>
    <w:p w:rsidR="00BF5449" w:rsidRDefault="00BF5449">
      <w:pPr>
        <w:pStyle w:val="Default"/>
        <w:rPr>
          <w:rFonts w:ascii="Arial" w:hAnsi="Arial"/>
        </w:rPr>
      </w:pPr>
    </w:p>
    <w:tbl>
      <w:tblPr>
        <w:tblW w:w="9636" w:type="dxa"/>
        <w:tblInd w:w="-108" w:type="dxa"/>
        <w:tblLook w:val="0000" w:firstRow="0" w:lastRow="0" w:firstColumn="0" w:lastColumn="0" w:noHBand="0" w:noVBand="0"/>
      </w:tblPr>
      <w:tblGrid>
        <w:gridCol w:w="4819"/>
        <w:gridCol w:w="4817"/>
      </w:tblGrid>
      <w:tr w:rsidR="00BF5449">
        <w:tc>
          <w:tcPr>
            <w:tcW w:w="4818" w:type="dxa"/>
            <w:shd w:val="clear" w:color="auto" w:fill="FFFFFF"/>
          </w:tcPr>
          <w:p w:rsidR="00BF5449" w:rsidRDefault="0096508F">
            <w:pPr>
              <w:pStyle w:val="Default"/>
              <w:rPr>
                <w:rFonts w:ascii="Arial" w:hAnsi="Arial"/>
              </w:rPr>
            </w:pPr>
            <w:r>
              <w:rPr>
                <w:rFonts w:ascii="Arial" w:eastAsia="HelveticaNeue" w:hAnsi="Arial" w:cs="HelveticaNeue"/>
                <w:color w:val="000000"/>
                <w:szCs w:val="22"/>
              </w:rPr>
              <w:t>Naročnik:</w:t>
            </w:r>
          </w:p>
          <w:p w:rsidR="00BF5449" w:rsidRDefault="0096508F">
            <w:pPr>
              <w:pStyle w:val="Default"/>
              <w:rPr>
                <w:rFonts w:ascii="Arial" w:hAnsi="Arial"/>
              </w:rPr>
            </w:pPr>
            <w:r>
              <w:rPr>
                <w:rFonts w:ascii="Arial" w:eastAsia="HelveticaNeue" w:hAnsi="Arial" w:cs="HelveticaNeue"/>
                <w:color w:val="000000"/>
                <w:szCs w:val="22"/>
              </w:rPr>
              <w:t xml:space="preserve">mag. Lidija Pliberšek </w:t>
            </w:r>
          </w:p>
          <w:p w:rsidR="00BF5449" w:rsidRDefault="0096508F">
            <w:pPr>
              <w:pStyle w:val="Default"/>
              <w:rPr>
                <w:rFonts w:ascii="Arial" w:hAnsi="Arial"/>
              </w:rPr>
            </w:pPr>
            <w:r>
              <w:rPr>
                <w:rFonts w:ascii="Arial" w:eastAsia="HelveticaNeue" w:hAnsi="Arial" w:cs="HelveticaNeue"/>
                <w:color w:val="000000"/>
                <w:szCs w:val="22"/>
              </w:rPr>
              <w:t>Direktorica</w:t>
            </w:r>
          </w:p>
        </w:tc>
        <w:tc>
          <w:tcPr>
            <w:tcW w:w="4817" w:type="dxa"/>
            <w:shd w:val="clear" w:color="auto" w:fill="FFFFFF"/>
          </w:tcPr>
          <w:p w:rsidR="00BF5449" w:rsidRDefault="0096508F">
            <w:pPr>
              <w:pStyle w:val="TableContents"/>
              <w:rPr>
                <w:rFonts w:ascii="Arial" w:hAnsi="Arial"/>
              </w:rPr>
            </w:pPr>
            <w:r>
              <w:rPr>
                <w:rFonts w:ascii="Arial" w:hAnsi="Arial"/>
              </w:rPr>
              <w:t>Dobavitelj:</w:t>
            </w:r>
          </w:p>
          <w:p w:rsidR="00BF5449" w:rsidRDefault="00BF5449">
            <w:pPr>
              <w:pStyle w:val="TableContents"/>
              <w:rPr>
                <w:rFonts w:ascii="Arial" w:hAnsi="Arial"/>
              </w:rPr>
            </w:pPr>
          </w:p>
          <w:p w:rsidR="00BF5449" w:rsidRDefault="0096508F">
            <w:pPr>
              <w:pStyle w:val="TableContents"/>
              <w:rPr>
                <w:rFonts w:ascii="Arial" w:hAnsi="Arial"/>
              </w:rPr>
            </w:pPr>
            <w:r>
              <w:rPr>
                <w:rFonts w:ascii="Arial" w:hAnsi="Arial"/>
              </w:rPr>
              <w:t>---------------------------------------</w:t>
            </w:r>
          </w:p>
        </w:tc>
      </w:tr>
    </w:tbl>
    <w:p w:rsidR="00BF5449" w:rsidRDefault="00BF5449">
      <w:pPr>
        <w:pStyle w:val="Default"/>
        <w:rPr>
          <w:rFonts w:ascii="Arial" w:hAnsi="Arial"/>
        </w:rPr>
      </w:pPr>
    </w:p>
    <w:p w:rsidR="00BF5449" w:rsidRDefault="00BF5449">
      <w:pPr>
        <w:pStyle w:val="Default"/>
        <w:rPr>
          <w:rFonts w:ascii="Arial" w:hAnsi="Arial"/>
        </w:rPr>
      </w:pPr>
    </w:p>
    <w:sectPr w:rsidR="00BF5449">
      <w:headerReference w:type="default" r:id="rId7"/>
      <w:footerReference w:type="default" r:id="rId8"/>
      <w:pgSz w:w="11906" w:h="16838"/>
      <w:pgMar w:top="1440" w:right="1800" w:bottom="1440" w:left="1800" w:header="720" w:footer="720" w:gutter="0"/>
      <w:cols w:space="708"/>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317" w:rsidRDefault="0096508F">
      <w:r>
        <w:separator/>
      </w:r>
    </w:p>
  </w:endnote>
  <w:endnote w:type="continuationSeparator" w:id="0">
    <w:p w:rsidR="00D95317" w:rsidRDefault="0096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Neue-Bold">
    <w:altName w:val="Arial"/>
    <w:panose1 w:val="00000000000000000000"/>
    <w:charset w:val="00"/>
    <w:family w:val="swiss"/>
    <w:notTrueType/>
    <w:pitch w:val="default"/>
    <w:sig w:usb0="00000007" w:usb1="00000000" w:usb2="00000000" w:usb3="00000000" w:csb0="00000003" w:csb1="00000000"/>
  </w:font>
  <w:font w:name="HelveticaNeue">
    <w:altName w:val="Arial"/>
    <w:charset w:val="01"/>
    <w:family w:val="swiss"/>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49" w:rsidRDefault="0096508F">
    <w:pPr>
      <w:pStyle w:val="Noga"/>
      <w:jc w:val="center"/>
      <w:rPr>
        <w:rFonts w:ascii="Arial" w:hAnsi="Arial"/>
      </w:rPr>
    </w:pPr>
    <w:r>
      <w:rPr>
        <w:rFonts w:ascii="Arial" w:hAnsi="Arial"/>
      </w:rPr>
      <w:fldChar w:fldCharType="begin"/>
    </w:r>
    <w:r>
      <w:instrText>PAGE</w:instrText>
    </w:r>
    <w:r>
      <w:fldChar w:fldCharType="separate"/>
    </w:r>
    <w:r w:rsidR="004F379D">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317" w:rsidRDefault="0096508F">
      <w:r>
        <w:separator/>
      </w:r>
    </w:p>
  </w:footnote>
  <w:footnote w:type="continuationSeparator" w:id="0">
    <w:p w:rsidR="00D95317" w:rsidRDefault="00965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E8" w:rsidRDefault="00C74429" w:rsidP="00D503E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rPr>
    </w:pPr>
    <w:r w:rsidRPr="00E31712">
      <w:rPr>
        <w:rFonts w:ascii="Tahoma" w:hAnsi="Tahoma"/>
        <w:i/>
        <w:szCs w:val="22"/>
      </w:rPr>
      <w:t xml:space="preserve">Pogrebno podjetje Maribor </w:t>
    </w:r>
    <w:proofErr w:type="spellStart"/>
    <w:r w:rsidRPr="00E31712">
      <w:rPr>
        <w:rFonts w:ascii="Tahoma" w:hAnsi="Tahoma"/>
        <w:i/>
        <w:szCs w:val="22"/>
      </w:rPr>
      <w:t>d.d</w:t>
    </w:r>
    <w:proofErr w:type="spellEnd"/>
    <w:r w:rsidRPr="00E31712">
      <w:rPr>
        <w:rFonts w:ascii="Tahoma" w:hAnsi="Tahoma"/>
        <w:i/>
        <w:szCs w:val="22"/>
      </w:rPr>
      <w:t>. - J</w:t>
    </w:r>
    <w:r w:rsidR="00370C2D">
      <w:rPr>
        <w:rFonts w:ascii="Tahoma" w:hAnsi="Tahoma"/>
        <w:i/>
        <w:szCs w:val="22"/>
      </w:rPr>
      <w:t>N »Dobava zemeljskega plina 2021</w:t>
    </w:r>
    <w:r w:rsidRPr="00E31712">
      <w:rPr>
        <w:rFonts w:ascii="Tahoma" w:hAnsi="Tahoma"/>
        <w:i/>
        <w:szCs w:val="22"/>
      </w:rPr>
      <w:t>«</w:t>
    </w:r>
    <w:r w:rsidR="00D503E8">
      <w:rPr>
        <w:rFonts w:ascii="Tahoma" w:hAnsi="Tahoma"/>
        <w:i/>
        <w:szCs w:val="22"/>
      </w:rPr>
      <w:t xml:space="preserve"> </w:t>
    </w:r>
    <w:r w:rsidR="00D503E8">
      <w:rPr>
        <w:rFonts w:ascii="Tahoma" w:hAnsi="Tahoma"/>
        <w:i/>
        <w:szCs w:val="22"/>
      </w:rPr>
      <w:tab/>
      <w:t xml:space="preserve">     </w:t>
    </w:r>
    <w:r w:rsidR="00D503E8">
      <w:rPr>
        <w:rFonts w:ascii="Arial" w:eastAsia="HelveticaNeue-Bold" w:hAnsi="Arial" w:cs="HelveticaNeue-Bold"/>
        <w:b/>
        <w:bCs/>
        <w:color w:val="000000"/>
        <w:szCs w:val="22"/>
      </w:rPr>
      <w:t>OBR - 3</w:t>
    </w:r>
  </w:p>
  <w:p w:rsidR="00C74429" w:rsidRPr="00E31712" w:rsidRDefault="00C74429" w:rsidP="00D503E8">
    <w:pPr>
      <w:pStyle w:val="Glava"/>
      <w:rPr>
        <w:rFonts w:ascii="Tahoma" w:hAnsi="Tahoma"/>
        <w:i/>
        <w:szCs w:val="22"/>
      </w:rPr>
    </w:pPr>
  </w:p>
  <w:p w:rsidR="00BF5449" w:rsidRPr="00C74429" w:rsidRDefault="00BF5449" w:rsidP="00C74429">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22585"/>
    <w:multiLevelType w:val="multilevel"/>
    <w:tmpl w:val="4F1097C4"/>
    <w:lvl w:ilvl="0">
      <w:start w:val="1"/>
      <w:numFmt w:val="bullet"/>
      <w:lvlText w:val="l"/>
      <w:lvlJc w:val="left"/>
      <w:pPr>
        <w:ind w:left="720" w:hanging="360"/>
      </w:pPr>
      <w:rPr>
        <w:rFonts w:ascii="Wingdings" w:hAnsi="Wingdings"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l"/>
      <w:lvlJc w:val="left"/>
      <w:pPr>
        <w:ind w:left="1800" w:hanging="360"/>
      </w:pPr>
      <w:rPr>
        <w:rFonts w:ascii="Wingdings" w:hAnsi="Wingdings"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l"/>
      <w:lvlJc w:val="left"/>
      <w:pPr>
        <w:ind w:left="2880" w:hanging="360"/>
      </w:pPr>
      <w:rPr>
        <w:rFonts w:ascii="Wingdings" w:hAnsi="Wingdings"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nsid w:val="1B7E781C"/>
    <w:multiLevelType w:val="multilevel"/>
    <w:tmpl w:val="479A66A0"/>
    <w:lvl w:ilvl="0">
      <w:start w:val="1"/>
      <w:numFmt w:val="bullet"/>
      <w:lvlText w:val="l"/>
      <w:lvlJc w:val="left"/>
      <w:pPr>
        <w:ind w:left="720" w:hanging="360"/>
      </w:pPr>
      <w:rPr>
        <w:rFonts w:ascii="Wingdings" w:hAnsi="Wingdings"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l"/>
      <w:lvlJc w:val="left"/>
      <w:pPr>
        <w:ind w:left="1800" w:hanging="360"/>
      </w:pPr>
      <w:rPr>
        <w:rFonts w:ascii="Wingdings" w:hAnsi="Wingdings"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l"/>
      <w:lvlJc w:val="left"/>
      <w:pPr>
        <w:ind w:left="2880" w:hanging="360"/>
      </w:pPr>
      <w:rPr>
        <w:rFonts w:ascii="Wingdings" w:hAnsi="Wingdings"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nsid w:val="523E54C1"/>
    <w:multiLevelType w:val="multilevel"/>
    <w:tmpl w:val="8A58E664"/>
    <w:lvl w:ilvl="0">
      <w:start w:val="1"/>
      <w:numFmt w:val="bullet"/>
      <w:lvlText w:val="l"/>
      <w:lvlJc w:val="left"/>
      <w:pPr>
        <w:ind w:left="720" w:hanging="360"/>
      </w:pPr>
      <w:rPr>
        <w:rFonts w:ascii="Wingdings" w:hAnsi="Wingdings"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l"/>
      <w:lvlJc w:val="left"/>
      <w:pPr>
        <w:ind w:left="1800" w:hanging="360"/>
      </w:pPr>
      <w:rPr>
        <w:rFonts w:ascii="Wingdings" w:hAnsi="Wingdings"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l"/>
      <w:lvlJc w:val="left"/>
      <w:pPr>
        <w:ind w:left="2880" w:hanging="360"/>
      </w:pPr>
      <w:rPr>
        <w:rFonts w:ascii="Wingdings" w:hAnsi="Wingdings"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nsid w:val="56FE1DB4"/>
    <w:multiLevelType w:val="multilevel"/>
    <w:tmpl w:val="84A8C6E8"/>
    <w:lvl w:ilvl="0">
      <w:start w:val="1"/>
      <w:numFmt w:val="bullet"/>
      <w:lvlText w:val="l"/>
      <w:lvlJc w:val="left"/>
      <w:pPr>
        <w:ind w:left="720" w:hanging="360"/>
      </w:pPr>
      <w:rPr>
        <w:rFonts w:ascii="Wingdings" w:hAnsi="Wingdings"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l"/>
      <w:lvlJc w:val="left"/>
      <w:pPr>
        <w:ind w:left="1800" w:hanging="360"/>
      </w:pPr>
      <w:rPr>
        <w:rFonts w:ascii="Wingdings" w:hAnsi="Wingdings"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l"/>
      <w:lvlJc w:val="left"/>
      <w:pPr>
        <w:ind w:left="2880" w:hanging="360"/>
      </w:pPr>
      <w:rPr>
        <w:rFonts w:ascii="Wingdings" w:hAnsi="Wingdings"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nsid w:val="63EC15A7"/>
    <w:multiLevelType w:val="multilevel"/>
    <w:tmpl w:val="D2A8FF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6E840F22"/>
    <w:multiLevelType w:val="multilevel"/>
    <w:tmpl w:val="653ABA6E"/>
    <w:lvl w:ilvl="0">
      <w:start w:val="1"/>
      <w:numFmt w:val="bullet"/>
      <w:lvlText w:val="l"/>
      <w:lvlJc w:val="left"/>
      <w:pPr>
        <w:ind w:left="720" w:hanging="360"/>
      </w:pPr>
      <w:rPr>
        <w:rFonts w:ascii="Wingdings" w:hAnsi="Wingdings"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l"/>
      <w:lvlJc w:val="left"/>
      <w:pPr>
        <w:ind w:left="1800" w:hanging="360"/>
      </w:pPr>
      <w:rPr>
        <w:rFonts w:ascii="Wingdings" w:hAnsi="Wingdings"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l"/>
      <w:lvlJc w:val="left"/>
      <w:pPr>
        <w:ind w:left="2880" w:hanging="360"/>
      </w:pPr>
      <w:rPr>
        <w:rFonts w:ascii="Wingdings" w:hAnsi="Wingdings"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49"/>
    <w:rsid w:val="00065BFC"/>
    <w:rsid w:val="001A6C79"/>
    <w:rsid w:val="002556EC"/>
    <w:rsid w:val="00282673"/>
    <w:rsid w:val="002E5EC1"/>
    <w:rsid w:val="00370C2D"/>
    <w:rsid w:val="004F379D"/>
    <w:rsid w:val="00501BF3"/>
    <w:rsid w:val="007F4E31"/>
    <w:rsid w:val="0096508F"/>
    <w:rsid w:val="0099747A"/>
    <w:rsid w:val="00BF5449"/>
    <w:rsid w:val="00C74429"/>
    <w:rsid w:val="00CD2853"/>
    <w:rsid w:val="00D345DF"/>
    <w:rsid w:val="00D503E8"/>
    <w:rsid w:val="00D95317"/>
    <w:rsid w:val="00DA7E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3571D-F071-4001-85B2-D7EB2685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4"/>
        <w:lang w:val="sl-SI"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widowControl w:val="0"/>
      <w:suppressAutoHyphens/>
    </w:pPr>
  </w:style>
  <w:style w:type="paragraph" w:styleId="Naslov1">
    <w:name w:val="heading 1"/>
    <w:basedOn w:val="Heading"/>
    <w:qFormat/>
    <w:pPr>
      <w:outlineLvl w:val="0"/>
    </w:pPr>
  </w:style>
  <w:style w:type="paragraph" w:styleId="Naslov2">
    <w:name w:val="heading 2"/>
    <w:basedOn w:val="Heading"/>
    <w:qFormat/>
    <w:pPr>
      <w:outlineLvl w:val="1"/>
    </w:pPr>
  </w:style>
  <w:style w:type="paragraph" w:styleId="Naslov3">
    <w:name w:val="heading 3"/>
    <w:basedOn w:val="Heading"/>
    <w:qFormat/>
    <w:pPr>
      <w:outlineLvl w:val="2"/>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RTFNum21">
    <w:name w:val="RTF_Num 2 1"/>
    <w:qFormat/>
  </w:style>
  <w:style w:type="character" w:customStyle="1" w:styleId="RTFNum31">
    <w:name w:val="RTF_Num 3 1"/>
    <w:qFormat/>
  </w:style>
  <w:style w:type="character" w:customStyle="1" w:styleId="RTFNum41">
    <w:name w:val="RTF_Num 4 1"/>
    <w:qFormat/>
  </w:style>
  <w:style w:type="character" w:customStyle="1" w:styleId="RTFNum51">
    <w:name w:val="RTF_Num 5 1"/>
    <w:qFormat/>
  </w:style>
  <w:style w:type="character" w:customStyle="1" w:styleId="RTFNum61">
    <w:name w:val="RTF_Num 6 1"/>
    <w:qFormat/>
  </w:style>
  <w:style w:type="character" w:customStyle="1" w:styleId="RTFNum71">
    <w:name w:val="RTF_Num 7 1"/>
    <w:qFormat/>
  </w:style>
  <w:style w:type="character" w:customStyle="1" w:styleId="InternetLink">
    <w:name w:val="Internet Link"/>
    <w:rPr>
      <w:color w:val="000080"/>
      <w:u w:val="single"/>
      <w:lang w:val="en-US" w:eastAsia="en-US" w:bidi="en-US"/>
    </w:rPr>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Symbol"/>
    </w:rPr>
  </w:style>
  <w:style w:type="character" w:customStyle="1" w:styleId="ListLabel2">
    <w:name w:val="ListLabel 2"/>
    <w:qFormat/>
    <w:rPr>
      <w:rFonts w:cs="OpenSymbol"/>
    </w:rPr>
  </w:style>
  <w:style w:type="character" w:customStyle="1" w:styleId="ListLabel3">
    <w:name w:val="ListLabel 3"/>
    <w:qFormat/>
    <w:rPr>
      <w:rFonts w:cs="Symbol"/>
    </w:rPr>
  </w:style>
  <w:style w:type="character" w:customStyle="1" w:styleId="ListLabel4">
    <w:name w:val="ListLabel 4"/>
    <w:qFormat/>
    <w:rPr>
      <w:rFonts w:cs="OpenSymbol"/>
    </w:rPr>
  </w:style>
  <w:style w:type="character" w:customStyle="1" w:styleId="ListLabel5">
    <w:name w:val="ListLabel 5"/>
    <w:qFormat/>
    <w:rPr>
      <w:rFonts w:cs="Symbol"/>
    </w:rPr>
  </w:style>
  <w:style w:type="character" w:customStyle="1" w:styleId="ListLabel6">
    <w:name w:val="ListLabel 6"/>
    <w:qFormat/>
    <w:rPr>
      <w:rFonts w:cs="OpenSymbol"/>
    </w:rPr>
  </w:style>
  <w:style w:type="paragraph" w:customStyle="1" w:styleId="Heading">
    <w:name w:val="Heading"/>
    <w:basedOn w:val="Default"/>
    <w:next w:val="TextBody"/>
    <w:qFormat/>
    <w:pPr>
      <w:keepNext/>
      <w:spacing w:before="240" w:after="120"/>
    </w:pPr>
    <w:rPr>
      <w:rFonts w:ascii="Helvetica Neue" w:hAnsi="Helvetica Neue"/>
      <w:sz w:val="24"/>
      <w:szCs w:val="28"/>
    </w:rPr>
  </w:style>
  <w:style w:type="paragraph" w:customStyle="1" w:styleId="TextBody">
    <w:name w:val="Text Body"/>
    <w:basedOn w:val="Navaden"/>
    <w:pPr>
      <w:spacing w:after="140" w:line="288" w:lineRule="auto"/>
    </w:pPr>
  </w:style>
  <w:style w:type="paragraph" w:styleId="Seznam">
    <w:name w:val="List"/>
    <w:basedOn w:val="Textbody0"/>
  </w:style>
  <w:style w:type="paragraph" w:styleId="Napis">
    <w:name w:val="caption"/>
    <w:basedOn w:val="Default"/>
    <w:qFormat/>
    <w:pPr>
      <w:suppressLineNumbers/>
      <w:spacing w:before="120" w:after="120"/>
    </w:pPr>
    <w:rPr>
      <w:i/>
      <w:iCs/>
    </w:rPr>
  </w:style>
  <w:style w:type="paragraph" w:customStyle="1" w:styleId="Index">
    <w:name w:val="Index"/>
    <w:basedOn w:val="Default"/>
    <w:qFormat/>
    <w:pPr>
      <w:suppressLineNumbers/>
    </w:pPr>
  </w:style>
  <w:style w:type="paragraph" w:customStyle="1" w:styleId="Default">
    <w:name w:val="Default"/>
    <w:qFormat/>
    <w:pPr>
      <w:widowControl w:val="0"/>
      <w:tabs>
        <w:tab w:val="left" w:pos="709"/>
      </w:tabs>
      <w:suppressAutoHyphens/>
      <w:spacing w:line="200" w:lineRule="atLeast"/>
    </w:pPr>
    <w:rPr>
      <w:rFonts w:ascii="Palatino" w:hAnsi="Palatino" w:cs="Tahoma"/>
      <w:color w:val="00000A"/>
      <w:lang w:eastAsia="en-US" w:bidi="en-US"/>
    </w:rPr>
  </w:style>
  <w:style w:type="paragraph" w:customStyle="1" w:styleId="Textbody0">
    <w:name w:val="Text body"/>
    <w:basedOn w:val="Default"/>
    <w:qFormat/>
    <w:pPr>
      <w:spacing w:after="120"/>
    </w:pPr>
  </w:style>
  <w:style w:type="paragraph" w:customStyle="1" w:styleId="Alineja">
    <w:name w:val="Alineja"/>
    <w:basedOn w:val="Default"/>
    <w:qFormat/>
    <w:rPr>
      <w:rFonts w:ascii="Helvetica Neue" w:hAnsi="Helvetica Neue"/>
    </w:rPr>
  </w:style>
  <w:style w:type="paragraph" w:customStyle="1" w:styleId="TableContents">
    <w:name w:val="Table Contents"/>
    <w:basedOn w:val="Default"/>
    <w:qFormat/>
    <w:pPr>
      <w:suppressLineNumbers/>
    </w:pPr>
  </w:style>
  <w:style w:type="paragraph" w:styleId="Noga">
    <w:name w:val="footer"/>
    <w:basedOn w:val="Default"/>
    <w:pPr>
      <w:suppressLineNumbers/>
      <w:tabs>
        <w:tab w:val="center" w:pos="4818"/>
        <w:tab w:val="right" w:pos="9637"/>
      </w:tabs>
    </w:pPr>
  </w:style>
  <w:style w:type="paragraph" w:styleId="Glava">
    <w:name w:val="header"/>
    <w:basedOn w:val="Default"/>
    <w:link w:val="GlavaZnak"/>
    <w:pPr>
      <w:suppressLineNumbers/>
      <w:tabs>
        <w:tab w:val="center" w:pos="4152"/>
        <w:tab w:val="right" w:pos="8305"/>
      </w:tabs>
    </w:pPr>
  </w:style>
  <w:style w:type="paragraph" w:customStyle="1" w:styleId="Quotations">
    <w:name w:val="Quotations"/>
    <w:basedOn w:val="Navaden"/>
    <w:qFormat/>
  </w:style>
  <w:style w:type="paragraph" w:styleId="Naslov">
    <w:name w:val="Title"/>
    <w:basedOn w:val="Heading"/>
    <w:qFormat/>
  </w:style>
  <w:style w:type="paragraph" w:styleId="Podnaslov">
    <w:name w:val="Subtitle"/>
    <w:basedOn w:val="Heading"/>
    <w:qFormat/>
  </w:style>
  <w:style w:type="paragraph" w:styleId="Besedilooblaka">
    <w:name w:val="Balloon Text"/>
    <w:basedOn w:val="Navaden"/>
    <w:link w:val="BesedilooblakaZnak"/>
    <w:uiPriority w:val="99"/>
    <w:semiHidden/>
    <w:unhideWhenUsed/>
    <w:rsid w:val="0096508F"/>
    <w:rPr>
      <w:rFonts w:ascii="Segoe UI" w:hAnsi="Segoe UI" w:cs="Mangal"/>
      <w:sz w:val="18"/>
      <w:szCs w:val="16"/>
    </w:rPr>
  </w:style>
  <w:style w:type="character" w:customStyle="1" w:styleId="BesedilooblakaZnak">
    <w:name w:val="Besedilo oblačka Znak"/>
    <w:basedOn w:val="Privzetapisavaodstavka"/>
    <w:link w:val="Besedilooblaka"/>
    <w:uiPriority w:val="99"/>
    <w:semiHidden/>
    <w:rsid w:val="0096508F"/>
    <w:rPr>
      <w:rFonts w:ascii="Segoe UI" w:hAnsi="Segoe UI" w:cs="Mangal"/>
      <w:sz w:val="18"/>
      <w:szCs w:val="16"/>
    </w:rPr>
  </w:style>
  <w:style w:type="character" w:customStyle="1" w:styleId="GlavaZnak">
    <w:name w:val="Glava Znak"/>
    <w:link w:val="Glava"/>
    <w:rsid w:val="00C74429"/>
    <w:rPr>
      <w:rFonts w:ascii="Palatino" w:hAnsi="Palatino" w:cs="Tahoma"/>
      <w:color w:val="00000A"/>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1577</Words>
  <Characters>8989</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dc:creator>
  <cp:lastModifiedBy>Microsoftov račun</cp:lastModifiedBy>
  <cp:revision>4</cp:revision>
  <cp:lastPrinted>2017-11-14T13:04:00Z</cp:lastPrinted>
  <dcterms:created xsi:type="dcterms:W3CDTF">2020-11-19T09:10:00Z</dcterms:created>
  <dcterms:modified xsi:type="dcterms:W3CDTF">2021-04-09T07:18:00Z</dcterms:modified>
  <dc:language>sl-SI</dc:language>
</cp:coreProperties>
</file>